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right="668" w:firstLine="0"/>
        <w:jc w:val="center"/>
        <w:rPr>
          <w:rFonts w:ascii="Arial"/>
        </w:rPr>
      </w:pPr>
      <w:r>
        <w:rPr/>
        <w:drawing>
          <wp:anchor distT="0" distB="0" distL="0" distR="0" allowOverlap="1" layoutInCell="1" locked="0" behindDoc="0" simplePos="0" relativeHeight="15728640">
            <wp:simplePos x="0" y="0"/>
            <wp:positionH relativeFrom="page">
              <wp:posOffset>311874</wp:posOffset>
            </wp:positionH>
            <wp:positionV relativeFrom="paragraph">
              <wp:posOffset>78157</wp:posOffset>
            </wp:positionV>
            <wp:extent cx="864640" cy="119652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864640" cy="1196524"/>
                    </a:xfrm>
                    <a:prstGeom prst="rect">
                      <a:avLst/>
                    </a:prstGeom>
                  </pic:spPr>
                </pic:pic>
              </a:graphicData>
            </a:graphic>
          </wp:anchor>
        </w:drawing>
      </w:r>
      <w:r>
        <w:rPr>
          <w:rFonts w:ascii="Arial"/>
          <w:color w:val="16365D"/>
        </w:rPr>
        <w:t>British</w:t>
      </w:r>
      <w:r>
        <w:rPr>
          <w:rFonts w:ascii="Arial"/>
          <w:color w:val="16365D"/>
          <w:spacing w:val="-2"/>
        </w:rPr>
        <w:t> </w:t>
      </w:r>
      <w:r>
        <w:rPr>
          <w:rFonts w:ascii="Arial"/>
          <w:color w:val="16365D"/>
        </w:rPr>
        <w:t>Riding</w:t>
      </w:r>
      <w:r>
        <w:rPr>
          <w:rFonts w:ascii="Arial"/>
          <w:color w:val="16365D"/>
          <w:spacing w:val="-5"/>
        </w:rPr>
        <w:t> </w:t>
      </w:r>
      <w:r>
        <w:rPr>
          <w:rFonts w:ascii="Arial"/>
          <w:color w:val="16365D"/>
        </w:rPr>
        <w:t>Clubs</w:t>
      </w:r>
      <w:r>
        <w:rPr>
          <w:rFonts w:ascii="Arial"/>
          <w:color w:val="16365D"/>
          <w:spacing w:val="-5"/>
        </w:rPr>
        <w:t> </w:t>
      </w:r>
      <w:r>
        <w:rPr>
          <w:rFonts w:ascii="Arial"/>
          <w:color w:val="16365D"/>
        </w:rPr>
        <w:t>Equilibrium</w:t>
      </w:r>
      <w:r>
        <w:rPr>
          <w:rFonts w:ascii="Arial"/>
          <w:color w:val="16365D"/>
          <w:spacing w:val="-15"/>
        </w:rPr>
        <w:t> </w:t>
      </w:r>
      <w:r>
        <w:rPr>
          <w:rFonts w:ascii="Arial"/>
          <w:color w:val="16365D"/>
        </w:rPr>
        <w:t>Area</w:t>
      </w:r>
      <w:r>
        <w:rPr>
          <w:rFonts w:ascii="Arial"/>
          <w:color w:val="16365D"/>
          <w:spacing w:val="-2"/>
        </w:rPr>
        <w:t> </w:t>
      </w:r>
      <w:r>
        <w:rPr>
          <w:rFonts w:ascii="Arial"/>
          <w:color w:val="16365D"/>
          <w:spacing w:val="-5"/>
        </w:rPr>
        <w:t>20</w:t>
      </w:r>
    </w:p>
    <w:p>
      <w:pPr>
        <w:pStyle w:val="Title"/>
      </w:pPr>
      <w:r>
        <w:rPr>
          <w:color w:val="16365D"/>
        </w:rPr>
        <w:t>Intermediate</w:t>
      </w:r>
      <w:r>
        <w:rPr>
          <w:color w:val="16365D"/>
          <w:spacing w:val="-28"/>
        </w:rPr>
        <w:t> </w:t>
      </w:r>
      <w:r>
        <w:rPr>
          <w:color w:val="16365D"/>
        </w:rPr>
        <w:t>Winter Dressage Qualifier</w:t>
      </w:r>
    </w:p>
    <w:p>
      <w:pPr>
        <w:spacing w:line="242" w:lineRule="auto" w:before="0"/>
        <w:ind w:left="1955" w:right="1401" w:firstLine="0"/>
        <w:jc w:val="center"/>
        <w:rPr>
          <w:rFonts w:ascii="Arial"/>
          <w:sz w:val="22"/>
        </w:rPr>
      </w:pPr>
      <w:r>
        <w:rPr/>
        <w:drawing>
          <wp:anchor distT="0" distB="0" distL="0" distR="0" allowOverlap="1" layoutInCell="1" locked="0" behindDoc="0" simplePos="0" relativeHeight="15729152">
            <wp:simplePos x="0" y="0"/>
            <wp:positionH relativeFrom="page">
              <wp:posOffset>4404359</wp:posOffset>
            </wp:positionH>
            <wp:positionV relativeFrom="paragraph">
              <wp:posOffset>204541</wp:posOffset>
            </wp:positionV>
            <wp:extent cx="2389632" cy="1146047"/>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389632" cy="1146047"/>
                    </a:xfrm>
                    <a:prstGeom prst="rect">
                      <a:avLst/>
                    </a:prstGeom>
                  </pic:spPr>
                </pic:pic>
              </a:graphicData>
            </a:graphic>
          </wp:anchor>
        </w:drawing>
      </w:r>
      <w:r>
        <w:rPr>
          <w:rFonts w:ascii="Arial"/>
          <w:color w:val="003366"/>
          <w:sz w:val="22"/>
        </w:rPr>
        <w:t>For</w:t>
      </w:r>
      <w:r>
        <w:rPr>
          <w:rFonts w:ascii="Arial"/>
          <w:color w:val="003366"/>
          <w:spacing w:val="-3"/>
          <w:sz w:val="22"/>
        </w:rPr>
        <w:t> </w:t>
      </w:r>
      <w:r>
        <w:rPr>
          <w:rFonts w:ascii="Arial"/>
          <w:color w:val="003366"/>
          <w:sz w:val="22"/>
        </w:rPr>
        <w:t>the</w:t>
      </w:r>
      <w:r>
        <w:rPr>
          <w:rFonts w:ascii="Arial"/>
          <w:color w:val="003366"/>
          <w:spacing w:val="-3"/>
          <w:sz w:val="22"/>
        </w:rPr>
        <w:t> </w:t>
      </w:r>
      <w:r>
        <w:rPr>
          <w:rFonts w:ascii="Arial"/>
          <w:color w:val="003366"/>
          <w:sz w:val="22"/>
        </w:rPr>
        <w:t>BRC</w:t>
      </w:r>
      <w:r>
        <w:rPr>
          <w:rFonts w:ascii="Arial"/>
          <w:color w:val="003366"/>
          <w:spacing w:val="-5"/>
          <w:sz w:val="22"/>
        </w:rPr>
        <w:t> </w:t>
      </w:r>
      <w:r>
        <w:rPr>
          <w:rFonts w:ascii="Arial"/>
          <w:color w:val="003366"/>
          <w:sz w:val="22"/>
        </w:rPr>
        <w:t>Winter</w:t>
      </w:r>
      <w:r>
        <w:rPr>
          <w:rFonts w:ascii="Arial"/>
          <w:color w:val="003366"/>
          <w:spacing w:val="-3"/>
          <w:sz w:val="22"/>
        </w:rPr>
        <w:t> </w:t>
      </w:r>
      <w:r>
        <w:rPr>
          <w:rFonts w:ascii="Arial"/>
          <w:color w:val="003366"/>
          <w:sz w:val="22"/>
        </w:rPr>
        <w:t>Intermediate</w:t>
      </w:r>
      <w:r>
        <w:rPr>
          <w:rFonts w:ascii="Arial"/>
          <w:color w:val="003366"/>
          <w:spacing w:val="-5"/>
          <w:sz w:val="22"/>
        </w:rPr>
        <w:t> </w:t>
      </w:r>
      <w:r>
        <w:rPr>
          <w:rFonts w:ascii="Arial"/>
          <w:color w:val="003366"/>
          <w:sz w:val="22"/>
        </w:rPr>
        <w:t>Championships</w:t>
      </w:r>
      <w:r>
        <w:rPr>
          <w:rFonts w:ascii="Arial"/>
          <w:color w:val="003366"/>
          <w:spacing w:val="-5"/>
          <w:sz w:val="22"/>
        </w:rPr>
        <w:t> </w:t>
      </w:r>
      <w:r>
        <w:rPr>
          <w:rFonts w:ascii="Arial"/>
          <w:color w:val="003366"/>
          <w:sz w:val="22"/>
        </w:rPr>
        <w:t>2024,</w:t>
      </w:r>
      <w:r>
        <w:rPr>
          <w:rFonts w:ascii="Arial"/>
          <w:color w:val="003366"/>
          <w:spacing w:val="-1"/>
          <w:sz w:val="22"/>
        </w:rPr>
        <w:t> </w:t>
      </w:r>
      <w:r>
        <w:rPr>
          <w:rFonts w:ascii="Arial"/>
          <w:color w:val="003366"/>
          <w:sz w:val="22"/>
        </w:rPr>
        <w:t>at</w:t>
      </w:r>
      <w:r>
        <w:rPr>
          <w:rFonts w:ascii="Arial"/>
          <w:color w:val="003366"/>
          <w:spacing w:val="-1"/>
          <w:sz w:val="22"/>
        </w:rPr>
        <w:t> </w:t>
      </w:r>
      <w:r>
        <w:rPr>
          <w:rFonts w:ascii="Arial"/>
          <w:color w:val="003366"/>
          <w:sz w:val="22"/>
        </w:rPr>
        <w:t>Arena</w:t>
      </w:r>
      <w:r>
        <w:rPr>
          <w:rFonts w:ascii="Arial"/>
          <w:color w:val="003366"/>
          <w:spacing w:val="-3"/>
          <w:sz w:val="22"/>
        </w:rPr>
        <w:t> </w:t>
      </w:r>
      <w:r>
        <w:rPr>
          <w:rFonts w:ascii="Arial"/>
          <w:color w:val="003366"/>
          <w:sz w:val="22"/>
        </w:rPr>
        <w:t>UK</w:t>
      </w:r>
      <w:r>
        <w:rPr>
          <w:rFonts w:ascii="Arial"/>
          <w:color w:val="003366"/>
          <w:spacing w:val="-2"/>
          <w:sz w:val="22"/>
        </w:rPr>
        <w:t> </w:t>
      </w:r>
      <w:r>
        <w:rPr>
          <w:rFonts w:ascii="Arial"/>
          <w:color w:val="003366"/>
          <w:sz w:val="22"/>
        </w:rPr>
        <w:t>on</w:t>
      </w:r>
      <w:r>
        <w:rPr>
          <w:rFonts w:ascii="Arial"/>
          <w:color w:val="003366"/>
          <w:spacing w:val="-4"/>
          <w:sz w:val="22"/>
        </w:rPr>
        <w:t> </w:t>
      </w:r>
      <w:r>
        <w:rPr>
          <w:rFonts w:ascii="Arial"/>
          <w:color w:val="003366"/>
          <w:sz w:val="22"/>
        </w:rPr>
        <w:t>the</w:t>
      </w:r>
      <w:r>
        <w:rPr>
          <w:rFonts w:ascii="Arial"/>
          <w:color w:val="003366"/>
          <w:spacing w:val="-1"/>
          <w:sz w:val="22"/>
        </w:rPr>
        <w:t> </w:t>
      </w:r>
      <w:r>
        <w:rPr>
          <w:rFonts w:ascii="Arial"/>
          <w:color w:val="16365D"/>
          <w:sz w:val="22"/>
        </w:rPr>
        <w:t>27-28 April 2024</w:t>
      </w:r>
    </w:p>
    <w:p>
      <w:pPr>
        <w:pStyle w:val="Heading2"/>
        <w:ind w:left="2036" w:right="4970"/>
        <w:rPr>
          <w:rFonts w:ascii="Arial"/>
        </w:rPr>
      </w:pPr>
      <w:r>
        <w:rPr>
          <w:rFonts w:ascii="Arial"/>
          <w:color w:val="FF0000"/>
        </w:rPr>
        <w:t>Saturday 23</w:t>
      </w:r>
      <w:r>
        <w:rPr>
          <w:rFonts w:ascii="Arial"/>
          <w:color w:val="FF0000"/>
          <w:position w:val="10"/>
          <w:sz w:val="21"/>
        </w:rPr>
        <w:t>rd</w:t>
      </w:r>
      <w:r>
        <w:rPr>
          <w:rFonts w:ascii="Arial"/>
          <w:color w:val="FF0000"/>
          <w:spacing w:val="40"/>
          <w:position w:val="10"/>
          <w:sz w:val="21"/>
        </w:rPr>
        <w:t> </w:t>
      </w:r>
      <w:r>
        <w:rPr>
          <w:rFonts w:ascii="Arial"/>
          <w:color w:val="FF0000"/>
        </w:rPr>
        <w:t>March Somerford</w:t>
      </w:r>
      <w:r>
        <w:rPr>
          <w:rFonts w:ascii="Arial"/>
          <w:color w:val="FF0000"/>
          <w:spacing w:val="-20"/>
        </w:rPr>
        <w:t> </w:t>
      </w:r>
      <w:r>
        <w:rPr>
          <w:rFonts w:ascii="Arial"/>
          <w:color w:val="FF0000"/>
        </w:rPr>
        <w:t>Equestrian</w:t>
      </w:r>
      <w:r>
        <w:rPr>
          <w:rFonts w:ascii="Arial"/>
          <w:color w:val="FF0000"/>
          <w:spacing w:val="-20"/>
        </w:rPr>
        <w:t> </w:t>
      </w:r>
      <w:r>
        <w:rPr>
          <w:rFonts w:ascii="Arial"/>
          <w:color w:val="FF0000"/>
        </w:rPr>
        <w:t>Centre ENTRIES</w:t>
      </w:r>
      <w:r>
        <w:rPr>
          <w:rFonts w:ascii="Arial"/>
          <w:color w:val="FF0000"/>
          <w:spacing w:val="-9"/>
        </w:rPr>
        <w:t> </w:t>
      </w:r>
      <w:r>
        <w:rPr>
          <w:rFonts w:ascii="Arial"/>
          <w:color w:val="FF0000"/>
        </w:rPr>
        <w:t>CLOSE:</w:t>
      </w:r>
      <w:r>
        <w:rPr>
          <w:rFonts w:ascii="Arial"/>
          <w:color w:val="FF0000"/>
          <w:spacing w:val="-11"/>
        </w:rPr>
        <w:t> </w:t>
      </w:r>
      <w:r>
        <w:rPr>
          <w:rFonts w:ascii="Arial"/>
          <w:color w:val="FF0000"/>
        </w:rPr>
        <w:t>1</w:t>
      </w:r>
      <w:r>
        <w:rPr>
          <w:rFonts w:ascii="Arial"/>
          <w:color w:val="FF0000"/>
          <w:position w:val="10"/>
          <w:sz w:val="21"/>
        </w:rPr>
        <w:t>st</w:t>
      </w:r>
      <w:r>
        <w:rPr>
          <w:rFonts w:ascii="Arial"/>
          <w:color w:val="FF0000"/>
          <w:spacing w:val="21"/>
          <w:position w:val="10"/>
          <w:sz w:val="21"/>
        </w:rPr>
        <w:t> </w:t>
      </w:r>
      <w:r>
        <w:rPr>
          <w:rFonts w:ascii="Arial"/>
          <w:color w:val="FF0000"/>
          <w:spacing w:val="-4"/>
        </w:rPr>
        <w:t>MARCH</w:t>
      </w:r>
    </w:p>
    <w:p>
      <w:pPr>
        <w:pStyle w:val="BodyText"/>
        <w:ind w:right="0"/>
        <w:rPr>
          <w:rFonts w:ascii="Arial"/>
          <w:b/>
          <w:sz w:val="20"/>
        </w:rPr>
      </w:pPr>
    </w:p>
    <w:p>
      <w:pPr>
        <w:pStyle w:val="BodyText"/>
        <w:ind w:right="0"/>
        <w:rPr>
          <w:rFonts w:ascii="Arial"/>
          <w:b/>
          <w:sz w:val="20"/>
        </w:rPr>
      </w:pPr>
    </w:p>
    <w:p>
      <w:pPr>
        <w:pStyle w:val="BodyText"/>
        <w:ind w:right="0"/>
        <w:rPr>
          <w:rFonts w:ascii="Arial"/>
          <w:b/>
          <w:sz w:val="20"/>
        </w:rPr>
      </w:pPr>
    </w:p>
    <w:p>
      <w:pPr>
        <w:pStyle w:val="BodyText"/>
        <w:spacing w:before="139"/>
        <w:ind w:right="0"/>
        <w:rPr>
          <w:rFonts w:ascii="Arial"/>
          <w:b/>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9"/>
        <w:gridCol w:w="2241"/>
        <w:gridCol w:w="283"/>
        <w:gridCol w:w="5102"/>
        <w:gridCol w:w="1701"/>
      </w:tblGrid>
      <w:tr>
        <w:trPr>
          <w:trHeight w:val="1170" w:hRule="atLeast"/>
        </w:trPr>
        <w:tc>
          <w:tcPr>
            <w:tcW w:w="2119" w:type="dxa"/>
            <w:vMerge w:val="restart"/>
          </w:tcPr>
          <w:p>
            <w:pPr>
              <w:pStyle w:val="TableParagraph"/>
              <w:ind w:left="0"/>
              <w:rPr>
                <w:rFonts w:ascii="Arial"/>
                <w:b/>
                <w:sz w:val="28"/>
              </w:rPr>
            </w:pPr>
          </w:p>
          <w:p>
            <w:pPr>
              <w:pStyle w:val="TableParagraph"/>
              <w:spacing w:before="49"/>
              <w:ind w:left="0"/>
              <w:rPr>
                <w:rFonts w:ascii="Arial"/>
                <w:b/>
                <w:sz w:val="28"/>
              </w:rPr>
            </w:pPr>
          </w:p>
          <w:p>
            <w:pPr>
              <w:pStyle w:val="TableParagraph"/>
              <w:ind w:left="299" w:right="291" w:hanging="1"/>
              <w:jc w:val="center"/>
              <w:rPr>
                <w:b/>
                <w:sz w:val="28"/>
              </w:rPr>
            </w:pPr>
            <w:r>
              <w:rPr>
                <w:b/>
                <w:color w:val="16365D"/>
                <w:spacing w:val="-2"/>
                <w:sz w:val="28"/>
              </w:rPr>
              <w:t>Senior Intermediate Winter Dressage</w:t>
            </w:r>
          </w:p>
        </w:tc>
        <w:tc>
          <w:tcPr>
            <w:tcW w:w="9327" w:type="dxa"/>
            <w:gridSpan w:val="4"/>
          </w:tcPr>
          <w:p>
            <w:pPr>
              <w:pStyle w:val="TableParagraph"/>
              <w:ind w:left="55" w:right="46"/>
              <w:jc w:val="center"/>
              <w:rPr>
                <w:sz w:val="24"/>
              </w:rPr>
            </w:pPr>
            <w:r>
              <w:rPr>
                <w:sz w:val="24"/>
              </w:rPr>
              <w:t>Seniors</w:t>
            </w:r>
            <w:r>
              <w:rPr>
                <w:spacing w:val="-3"/>
                <w:sz w:val="24"/>
              </w:rPr>
              <w:t> </w:t>
            </w:r>
            <w:r>
              <w:rPr>
                <w:sz w:val="24"/>
              </w:rPr>
              <w:t>–</w:t>
            </w:r>
            <w:r>
              <w:rPr>
                <w:spacing w:val="-3"/>
                <w:sz w:val="24"/>
              </w:rPr>
              <w:t> </w:t>
            </w:r>
            <w:r>
              <w:rPr>
                <w:sz w:val="24"/>
              </w:rPr>
              <w:t>for</w:t>
            </w:r>
            <w:r>
              <w:rPr>
                <w:spacing w:val="-3"/>
                <w:sz w:val="24"/>
              </w:rPr>
              <w:t> </w:t>
            </w:r>
            <w:r>
              <w:rPr>
                <w:sz w:val="24"/>
              </w:rPr>
              <w:t>teams</w:t>
            </w:r>
            <w:r>
              <w:rPr>
                <w:spacing w:val="-4"/>
                <w:sz w:val="24"/>
              </w:rPr>
              <w:t> </w:t>
            </w:r>
            <w:r>
              <w:rPr>
                <w:sz w:val="24"/>
              </w:rPr>
              <w:t>of</w:t>
            </w:r>
            <w:r>
              <w:rPr>
                <w:spacing w:val="-3"/>
                <w:sz w:val="24"/>
              </w:rPr>
              <w:t> </w:t>
            </w:r>
            <w:r>
              <w:rPr>
                <w:sz w:val="24"/>
              </w:rPr>
              <w:t>4</w:t>
            </w:r>
            <w:r>
              <w:rPr>
                <w:spacing w:val="-3"/>
                <w:sz w:val="24"/>
              </w:rPr>
              <w:t> </w:t>
            </w:r>
            <w:r>
              <w:rPr>
                <w:sz w:val="24"/>
              </w:rPr>
              <w:t>riders,</w:t>
            </w:r>
            <w:r>
              <w:rPr>
                <w:spacing w:val="-3"/>
                <w:sz w:val="24"/>
              </w:rPr>
              <w:t> </w:t>
            </w:r>
            <w:r>
              <w:rPr>
                <w:sz w:val="24"/>
              </w:rPr>
              <w:t>with</w:t>
            </w:r>
            <w:r>
              <w:rPr>
                <w:spacing w:val="-2"/>
                <w:sz w:val="24"/>
              </w:rPr>
              <w:t> </w:t>
            </w:r>
            <w:r>
              <w:rPr>
                <w:sz w:val="24"/>
              </w:rPr>
              <w:t>3</w:t>
            </w:r>
            <w:r>
              <w:rPr>
                <w:spacing w:val="-3"/>
                <w:sz w:val="24"/>
              </w:rPr>
              <w:t> </w:t>
            </w:r>
            <w:r>
              <w:rPr>
                <w:sz w:val="24"/>
              </w:rPr>
              <w:t>scores</w:t>
            </w:r>
            <w:r>
              <w:rPr>
                <w:spacing w:val="-3"/>
                <w:sz w:val="24"/>
              </w:rPr>
              <w:t> </w:t>
            </w:r>
            <w:r>
              <w:rPr>
                <w:sz w:val="24"/>
              </w:rPr>
              <w:t>to</w:t>
            </w:r>
            <w:r>
              <w:rPr>
                <w:spacing w:val="-2"/>
                <w:sz w:val="24"/>
              </w:rPr>
              <w:t> </w:t>
            </w:r>
            <w:r>
              <w:rPr>
                <w:sz w:val="24"/>
              </w:rPr>
              <w:t>count,</w:t>
            </w:r>
            <w:r>
              <w:rPr>
                <w:spacing w:val="-4"/>
                <w:sz w:val="24"/>
              </w:rPr>
              <w:t> </w:t>
            </w:r>
            <w:r>
              <w:rPr>
                <w:sz w:val="24"/>
              </w:rPr>
              <w:t>and</w:t>
            </w:r>
            <w:r>
              <w:rPr>
                <w:spacing w:val="-2"/>
                <w:sz w:val="24"/>
              </w:rPr>
              <w:t> </w:t>
            </w:r>
            <w:r>
              <w:rPr>
                <w:sz w:val="24"/>
              </w:rPr>
              <w:t>for</w:t>
            </w:r>
            <w:r>
              <w:rPr>
                <w:spacing w:val="-2"/>
                <w:sz w:val="24"/>
              </w:rPr>
              <w:t> </w:t>
            </w:r>
            <w:r>
              <w:rPr>
                <w:sz w:val="24"/>
              </w:rPr>
              <w:t>individuals</w:t>
            </w:r>
            <w:r>
              <w:rPr>
                <w:spacing w:val="-4"/>
                <w:sz w:val="24"/>
              </w:rPr>
              <w:t> </w:t>
            </w:r>
            <w:r>
              <w:rPr>
                <w:sz w:val="24"/>
              </w:rPr>
              <w:t>(all</w:t>
            </w:r>
            <w:r>
              <w:rPr>
                <w:spacing w:val="-2"/>
                <w:sz w:val="24"/>
              </w:rPr>
              <w:t> </w:t>
            </w:r>
            <w:r>
              <w:rPr>
                <w:sz w:val="24"/>
              </w:rPr>
              <w:t>team</w:t>
            </w:r>
            <w:r>
              <w:rPr>
                <w:spacing w:val="-2"/>
                <w:sz w:val="24"/>
              </w:rPr>
              <w:t> </w:t>
            </w:r>
            <w:r>
              <w:rPr>
                <w:sz w:val="24"/>
              </w:rPr>
              <w:t>members are automatically in the individual Competition).</w:t>
            </w:r>
          </w:p>
          <w:p>
            <w:pPr>
              <w:pStyle w:val="TableParagraph"/>
              <w:spacing w:line="293" w:lineRule="exact"/>
              <w:ind w:left="53" w:right="46"/>
              <w:jc w:val="center"/>
              <w:rPr>
                <w:sz w:val="24"/>
              </w:rPr>
            </w:pPr>
            <w:r>
              <w:rPr>
                <w:sz w:val="24"/>
              </w:rPr>
              <w:t>One</w:t>
            </w:r>
            <w:r>
              <w:rPr>
                <w:spacing w:val="-3"/>
                <w:sz w:val="24"/>
              </w:rPr>
              <w:t> </w:t>
            </w:r>
            <w:r>
              <w:rPr>
                <w:sz w:val="24"/>
              </w:rPr>
              <w:t>rider</w:t>
            </w:r>
            <w:r>
              <w:rPr>
                <w:spacing w:val="-1"/>
                <w:sz w:val="24"/>
              </w:rPr>
              <w:t> </w:t>
            </w:r>
            <w:r>
              <w:rPr>
                <w:sz w:val="24"/>
              </w:rPr>
              <w:t>will</w:t>
            </w:r>
            <w:r>
              <w:rPr>
                <w:spacing w:val="-3"/>
                <w:sz w:val="24"/>
              </w:rPr>
              <w:t> </w:t>
            </w:r>
            <w:r>
              <w:rPr>
                <w:sz w:val="24"/>
              </w:rPr>
              <w:t>ride</w:t>
            </w:r>
            <w:r>
              <w:rPr>
                <w:spacing w:val="-3"/>
                <w:sz w:val="24"/>
              </w:rPr>
              <w:t> </w:t>
            </w:r>
            <w:r>
              <w:rPr>
                <w:sz w:val="24"/>
              </w:rPr>
              <w:t>a</w:t>
            </w:r>
            <w:r>
              <w:rPr>
                <w:spacing w:val="-3"/>
                <w:sz w:val="24"/>
              </w:rPr>
              <w:t> </w:t>
            </w:r>
            <w:r>
              <w:rPr>
                <w:sz w:val="24"/>
              </w:rPr>
              <w:t>Prelim</w:t>
            </w:r>
            <w:r>
              <w:rPr>
                <w:spacing w:val="-3"/>
                <w:sz w:val="24"/>
              </w:rPr>
              <w:t> </w:t>
            </w:r>
            <w:r>
              <w:rPr>
                <w:sz w:val="24"/>
              </w:rPr>
              <w:t>test,</w:t>
            </w:r>
            <w:r>
              <w:rPr>
                <w:spacing w:val="-3"/>
                <w:sz w:val="24"/>
              </w:rPr>
              <w:t> </w:t>
            </w:r>
            <w:r>
              <w:rPr>
                <w:sz w:val="24"/>
              </w:rPr>
              <w:t>two</w:t>
            </w:r>
            <w:r>
              <w:rPr>
                <w:spacing w:val="-4"/>
                <w:sz w:val="24"/>
              </w:rPr>
              <w:t> </w:t>
            </w:r>
            <w:r>
              <w:rPr>
                <w:sz w:val="24"/>
              </w:rPr>
              <w:t>team</w:t>
            </w:r>
            <w:r>
              <w:rPr>
                <w:spacing w:val="-3"/>
                <w:sz w:val="24"/>
              </w:rPr>
              <w:t> </w:t>
            </w:r>
            <w:r>
              <w:rPr>
                <w:sz w:val="24"/>
              </w:rPr>
              <w:t>riders</w:t>
            </w:r>
            <w:r>
              <w:rPr>
                <w:spacing w:val="-4"/>
                <w:sz w:val="24"/>
              </w:rPr>
              <w:t> </w:t>
            </w:r>
            <w:r>
              <w:rPr>
                <w:sz w:val="24"/>
              </w:rPr>
              <w:t>will</w:t>
            </w:r>
            <w:r>
              <w:rPr>
                <w:spacing w:val="-3"/>
                <w:sz w:val="24"/>
              </w:rPr>
              <w:t> </w:t>
            </w:r>
            <w:r>
              <w:rPr>
                <w:sz w:val="24"/>
              </w:rPr>
              <w:t>ride</w:t>
            </w:r>
            <w:r>
              <w:rPr>
                <w:spacing w:val="1"/>
                <w:sz w:val="24"/>
              </w:rPr>
              <w:t> </w:t>
            </w:r>
            <w:r>
              <w:rPr>
                <w:sz w:val="24"/>
              </w:rPr>
              <w:t>a</w:t>
            </w:r>
            <w:r>
              <w:rPr>
                <w:spacing w:val="-4"/>
                <w:sz w:val="24"/>
              </w:rPr>
              <w:t> </w:t>
            </w:r>
            <w:r>
              <w:rPr>
                <w:sz w:val="24"/>
              </w:rPr>
              <w:t>different</w:t>
            </w:r>
            <w:r>
              <w:rPr>
                <w:spacing w:val="-3"/>
                <w:sz w:val="24"/>
              </w:rPr>
              <w:t> </w:t>
            </w:r>
            <w:r>
              <w:rPr>
                <w:sz w:val="24"/>
              </w:rPr>
              <w:t>Novice</w:t>
            </w:r>
            <w:r>
              <w:rPr>
                <w:spacing w:val="-3"/>
                <w:sz w:val="24"/>
              </w:rPr>
              <w:t> </w:t>
            </w:r>
            <w:r>
              <w:rPr>
                <w:sz w:val="24"/>
              </w:rPr>
              <w:t>test,</w:t>
            </w:r>
            <w:r>
              <w:rPr>
                <w:spacing w:val="1"/>
                <w:sz w:val="24"/>
              </w:rPr>
              <w:t> </w:t>
            </w:r>
            <w:r>
              <w:rPr>
                <w:sz w:val="24"/>
              </w:rPr>
              <w:t>and</w:t>
            </w:r>
            <w:r>
              <w:rPr>
                <w:spacing w:val="-4"/>
                <w:sz w:val="24"/>
              </w:rPr>
              <w:t> </w:t>
            </w:r>
            <w:r>
              <w:rPr>
                <w:sz w:val="24"/>
              </w:rPr>
              <w:t>one</w:t>
            </w:r>
            <w:r>
              <w:rPr>
                <w:spacing w:val="-2"/>
                <w:sz w:val="24"/>
              </w:rPr>
              <w:t> </w:t>
            </w:r>
            <w:r>
              <w:rPr>
                <w:spacing w:val="-4"/>
                <w:sz w:val="24"/>
              </w:rPr>
              <w:t>ride</w:t>
            </w:r>
          </w:p>
          <w:p>
            <w:pPr>
              <w:pStyle w:val="TableParagraph"/>
              <w:spacing w:line="273" w:lineRule="exact"/>
              <w:ind w:left="55" w:right="46"/>
              <w:jc w:val="center"/>
              <w:rPr>
                <w:sz w:val="24"/>
              </w:rPr>
            </w:pPr>
            <w:r>
              <w:rPr>
                <w:sz w:val="24"/>
              </w:rPr>
              <w:t>will</w:t>
            </w:r>
            <w:r>
              <w:rPr>
                <w:spacing w:val="-3"/>
                <w:sz w:val="24"/>
              </w:rPr>
              <w:t> </w:t>
            </w:r>
            <w:r>
              <w:rPr>
                <w:sz w:val="24"/>
              </w:rPr>
              <w:t>ride</w:t>
            </w:r>
            <w:r>
              <w:rPr>
                <w:spacing w:val="-3"/>
                <w:sz w:val="24"/>
              </w:rPr>
              <w:t> </w:t>
            </w:r>
            <w:r>
              <w:rPr>
                <w:sz w:val="24"/>
              </w:rPr>
              <w:t>an</w:t>
            </w:r>
            <w:r>
              <w:rPr>
                <w:spacing w:val="-2"/>
                <w:sz w:val="24"/>
              </w:rPr>
              <w:t> </w:t>
            </w:r>
            <w:r>
              <w:rPr>
                <w:sz w:val="24"/>
              </w:rPr>
              <w:t>Elementary</w:t>
            </w:r>
            <w:r>
              <w:rPr>
                <w:spacing w:val="-5"/>
                <w:sz w:val="24"/>
              </w:rPr>
              <w:t> </w:t>
            </w:r>
            <w:r>
              <w:rPr>
                <w:spacing w:val="-2"/>
                <w:sz w:val="24"/>
              </w:rPr>
              <w:t>test.</w:t>
            </w:r>
          </w:p>
        </w:tc>
      </w:tr>
      <w:tr>
        <w:trPr>
          <w:trHeight w:val="438" w:hRule="atLeast"/>
        </w:trPr>
        <w:tc>
          <w:tcPr>
            <w:tcW w:w="2119" w:type="dxa"/>
            <w:vMerge/>
            <w:tcBorders>
              <w:top w:val="nil"/>
            </w:tcBorders>
          </w:tcPr>
          <w:p>
            <w:pPr>
              <w:rPr>
                <w:sz w:val="2"/>
                <w:szCs w:val="2"/>
              </w:rPr>
            </w:pPr>
          </w:p>
        </w:tc>
        <w:tc>
          <w:tcPr>
            <w:tcW w:w="2524" w:type="dxa"/>
            <w:gridSpan w:val="2"/>
          </w:tcPr>
          <w:p>
            <w:pPr>
              <w:pStyle w:val="TableParagraph"/>
              <w:spacing w:line="292" w:lineRule="exact"/>
              <w:rPr>
                <w:b/>
                <w:sz w:val="24"/>
              </w:rPr>
            </w:pPr>
            <w:r>
              <w:rPr>
                <w:b/>
                <w:color w:val="16365D"/>
                <w:sz w:val="24"/>
              </w:rPr>
              <w:t>Prelim</w:t>
            </w:r>
            <w:r>
              <w:rPr>
                <w:b/>
                <w:color w:val="16365D"/>
                <w:spacing w:val="-1"/>
                <w:sz w:val="24"/>
              </w:rPr>
              <w:t> </w:t>
            </w:r>
            <w:r>
              <w:rPr>
                <w:b/>
                <w:color w:val="16365D"/>
                <w:sz w:val="24"/>
              </w:rPr>
              <w:t>18</w:t>
            </w:r>
            <w:r>
              <w:rPr>
                <w:b/>
                <w:color w:val="16365D"/>
                <w:spacing w:val="-3"/>
                <w:sz w:val="24"/>
              </w:rPr>
              <w:t> </w:t>
            </w:r>
            <w:r>
              <w:rPr>
                <w:b/>
                <w:color w:val="16365D"/>
                <w:spacing w:val="-2"/>
                <w:sz w:val="24"/>
              </w:rPr>
              <w:t>(2002)</w:t>
            </w:r>
          </w:p>
        </w:tc>
        <w:tc>
          <w:tcPr>
            <w:tcW w:w="5102" w:type="dxa"/>
            <w:vMerge w:val="restart"/>
          </w:tcPr>
          <w:p>
            <w:pPr>
              <w:pStyle w:val="TableParagraph"/>
              <w:ind w:right="204"/>
              <w:rPr>
                <w:sz w:val="24"/>
              </w:rPr>
            </w:pPr>
            <w:r>
              <w:rPr>
                <w:sz w:val="24"/>
              </w:rPr>
              <w:t>Open to Senior members of an affiliated Riding Club that have paid their membership for the current year.</w:t>
            </w:r>
            <w:r>
              <w:rPr>
                <w:spacing w:val="-1"/>
                <w:sz w:val="24"/>
              </w:rPr>
              <w:t> </w:t>
            </w:r>
            <w:r>
              <w:rPr>
                <w:sz w:val="24"/>
              </w:rPr>
              <w:t>See current</w:t>
            </w:r>
            <w:r>
              <w:rPr>
                <w:spacing w:val="-2"/>
                <w:sz w:val="24"/>
              </w:rPr>
              <w:t> </w:t>
            </w:r>
            <w:r>
              <w:rPr>
                <w:sz w:val="24"/>
              </w:rPr>
              <w:t>BRC</w:t>
            </w:r>
            <w:r>
              <w:rPr>
                <w:spacing w:val="-2"/>
                <w:sz w:val="24"/>
              </w:rPr>
              <w:t> </w:t>
            </w:r>
            <w:r>
              <w:rPr>
                <w:sz w:val="24"/>
              </w:rPr>
              <w:t>2024</w:t>
            </w:r>
            <w:r>
              <w:rPr>
                <w:spacing w:val="-2"/>
                <w:sz w:val="24"/>
              </w:rPr>
              <w:t> </w:t>
            </w:r>
            <w:r>
              <w:rPr>
                <w:sz w:val="24"/>
              </w:rPr>
              <w:t>rule</w:t>
            </w:r>
            <w:r>
              <w:rPr>
                <w:spacing w:val="-2"/>
                <w:sz w:val="24"/>
              </w:rPr>
              <w:t> </w:t>
            </w:r>
            <w:r>
              <w:rPr>
                <w:sz w:val="24"/>
              </w:rPr>
              <w:t>book</w:t>
            </w:r>
            <w:r>
              <w:rPr>
                <w:spacing w:val="-1"/>
                <w:sz w:val="24"/>
              </w:rPr>
              <w:t> </w:t>
            </w:r>
            <w:r>
              <w:rPr>
                <w:sz w:val="24"/>
              </w:rPr>
              <w:t>for Eligibility of Horses (Seniors). The same horse cannot</w:t>
            </w:r>
            <w:r>
              <w:rPr>
                <w:spacing w:val="-6"/>
                <w:sz w:val="24"/>
              </w:rPr>
              <w:t> </w:t>
            </w:r>
            <w:r>
              <w:rPr>
                <w:sz w:val="24"/>
              </w:rPr>
              <w:t>be</w:t>
            </w:r>
            <w:r>
              <w:rPr>
                <w:spacing w:val="-5"/>
                <w:sz w:val="24"/>
              </w:rPr>
              <w:t> </w:t>
            </w:r>
            <w:r>
              <w:rPr>
                <w:sz w:val="24"/>
              </w:rPr>
              <w:t>used</w:t>
            </w:r>
            <w:r>
              <w:rPr>
                <w:spacing w:val="-5"/>
                <w:sz w:val="24"/>
              </w:rPr>
              <w:t> </w:t>
            </w:r>
            <w:r>
              <w:rPr>
                <w:sz w:val="24"/>
              </w:rPr>
              <w:t>for</w:t>
            </w:r>
            <w:r>
              <w:rPr>
                <w:spacing w:val="-5"/>
                <w:sz w:val="24"/>
              </w:rPr>
              <w:t> </w:t>
            </w:r>
            <w:r>
              <w:rPr>
                <w:sz w:val="24"/>
              </w:rPr>
              <w:t>the</w:t>
            </w:r>
            <w:r>
              <w:rPr>
                <w:spacing w:val="-5"/>
                <w:sz w:val="24"/>
              </w:rPr>
              <w:t> </w:t>
            </w:r>
            <w:r>
              <w:rPr>
                <w:sz w:val="24"/>
              </w:rPr>
              <w:t>Senior</w:t>
            </w:r>
            <w:r>
              <w:rPr>
                <w:spacing w:val="-7"/>
                <w:sz w:val="24"/>
              </w:rPr>
              <w:t> </w:t>
            </w:r>
            <w:r>
              <w:rPr>
                <w:sz w:val="24"/>
              </w:rPr>
              <w:t>and</w:t>
            </w:r>
            <w:r>
              <w:rPr>
                <w:spacing w:val="-1"/>
                <w:sz w:val="24"/>
              </w:rPr>
              <w:t> </w:t>
            </w:r>
            <w:r>
              <w:rPr>
                <w:sz w:val="24"/>
              </w:rPr>
              <w:t>Junior</w:t>
            </w:r>
            <w:r>
              <w:rPr>
                <w:spacing w:val="-7"/>
                <w:sz w:val="24"/>
              </w:rPr>
              <w:t> </w:t>
            </w:r>
            <w:r>
              <w:rPr>
                <w:sz w:val="24"/>
              </w:rPr>
              <w:t>section.</w:t>
            </w:r>
          </w:p>
        </w:tc>
        <w:tc>
          <w:tcPr>
            <w:tcW w:w="1701" w:type="dxa"/>
            <w:vMerge w:val="restart"/>
          </w:tcPr>
          <w:p>
            <w:pPr>
              <w:pStyle w:val="TableParagraph"/>
              <w:spacing w:before="102"/>
              <w:ind w:left="147" w:right="132"/>
              <w:jc w:val="center"/>
              <w:rPr>
                <w:b/>
                <w:sz w:val="28"/>
              </w:rPr>
            </w:pPr>
            <w:r>
              <w:rPr>
                <w:b/>
                <w:color w:val="16365D"/>
                <w:sz w:val="28"/>
              </w:rPr>
              <w:t>£60</w:t>
            </w:r>
            <w:r>
              <w:rPr>
                <w:b/>
                <w:color w:val="16365D"/>
                <w:spacing w:val="-16"/>
                <w:sz w:val="28"/>
              </w:rPr>
              <w:t> </w:t>
            </w:r>
            <w:r>
              <w:rPr>
                <w:b/>
                <w:color w:val="16365D"/>
                <w:sz w:val="28"/>
              </w:rPr>
              <w:t>per </w:t>
            </w:r>
            <w:r>
              <w:rPr>
                <w:b/>
                <w:color w:val="16365D"/>
                <w:spacing w:val="-4"/>
                <w:sz w:val="28"/>
              </w:rPr>
              <w:t>team</w:t>
            </w:r>
          </w:p>
          <w:p>
            <w:pPr>
              <w:pStyle w:val="TableParagraph"/>
              <w:spacing w:before="1"/>
              <w:ind w:left="274" w:right="259" w:hanging="1"/>
              <w:jc w:val="center"/>
              <w:rPr>
                <w:b/>
                <w:sz w:val="28"/>
              </w:rPr>
            </w:pPr>
            <w:r>
              <w:rPr>
                <w:b/>
                <w:color w:val="16365D"/>
                <w:sz w:val="28"/>
              </w:rPr>
              <w:t>£15 per </w:t>
            </w:r>
            <w:r>
              <w:rPr>
                <w:b/>
                <w:color w:val="16365D"/>
                <w:spacing w:val="-2"/>
                <w:sz w:val="28"/>
              </w:rPr>
              <w:t>Individual</w:t>
            </w:r>
          </w:p>
        </w:tc>
      </w:tr>
      <w:tr>
        <w:trPr>
          <w:trHeight w:val="414" w:hRule="atLeast"/>
        </w:trPr>
        <w:tc>
          <w:tcPr>
            <w:tcW w:w="2119" w:type="dxa"/>
            <w:vMerge/>
            <w:tcBorders>
              <w:top w:val="nil"/>
            </w:tcBorders>
          </w:tcPr>
          <w:p>
            <w:pPr>
              <w:rPr>
                <w:sz w:val="2"/>
                <w:szCs w:val="2"/>
              </w:rPr>
            </w:pPr>
          </w:p>
        </w:tc>
        <w:tc>
          <w:tcPr>
            <w:tcW w:w="2524" w:type="dxa"/>
            <w:gridSpan w:val="2"/>
          </w:tcPr>
          <w:p>
            <w:pPr>
              <w:pStyle w:val="TableParagraph"/>
              <w:spacing w:line="292" w:lineRule="exact"/>
              <w:rPr>
                <w:b/>
                <w:sz w:val="24"/>
              </w:rPr>
            </w:pPr>
            <w:r>
              <w:rPr>
                <w:b/>
                <w:color w:val="16365D"/>
                <w:sz w:val="24"/>
              </w:rPr>
              <w:t>Novice</w:t>
            </w:r>
            <w:r>
              <w:rPr>
                <w:b/>
                <w:color w:val="16365D"/>
                <w:spacing w:val="-1"/>
                <w:sz w:val="24"/>
              </w:rPr>
              <w:t> </w:t>
            </w:r>
            <w:r>
              <w:rPr>
                <w:b/>
                <w:color w:val="16365D"/>
                <w:sz w:val="24"/>
              </w:rPr>
              <w:t>28</w:t>
            </w:r>
            <w:r>
              <w:rPr>
                <w:b/>
                <w:color w:val="16365D"/>
                <w:spacing w:val="-2"/>
                <w:sz w:val="24"/>
              </w:rPr>
              <w:t> (2008)</w:t>
            </w:r>
          </w:p>
        </w:tc>
        <w:tc>
          <w:tcPr>
            <w:tcW w:w="5102" w:type="dxa"/>
            <w:vMerge/>
            <w:tcBorders>
              <w:top w:val="nil"/>
            </w:tcBorders>
          </w:tcPr>
          <w:p>
            <w:pPr>
              <w:rPr>
                <w:sz w:val="2"/>
                <w:szCs w:val="2"/>
              </w:rPr>
            </w:pPr>
          </w:p>
        </w:tc>
        <w:tc>
          <w:tcPr>
            <w:tcW w:w="1701" w:type="dxa"/>
            <w:vMerge/>
            <w:tcBorders>
              <w:top w:val="nil"/>
            </w:tcBorders>
          </w:tcPr>
          <w:p>
            <w:pPr>
              <w:rPr>
                <w:sz w:val="2"/>
                <w:szCs w:val="2"/>
              </w:rPr>
            </w:pPr>
          </w:p>
        </w:tc>
      </w:tr>
      <w:tr>
        <w:trPr>
          <w:trHeight w:val="333" w:hRule="atLeast"/>
        </w:trPr>
        <w:tc>
          <w:tcPr>
            <w:tcW w:w="2119" w:type="dxa"/>
            <w:vMerge/>
            <w:tcBorders>
              <w:top w:val="nil"/>
            </w:tcBorders>
          </w:tcPr>
          <w:p>
            <w:pPr>
              <w:rPr>
                <w:sz w:val="2"/>
                <w:szCs w:val="2"/>
              </w:rPr>
            </w:pPr>
          </w:p>
        </w:tc>
        <w:tc>
          <w:tcPr>
            <w:tcW w:w="2524" w:type="dxa"/>
            <w:gridSpan w:val="2"/>
          </w:tcPr>
          <w:p>
            <w:pPr>
              <w:pStyle w:val="TableParagraph"/>
              <w:spacing w:before="1"/>
              <w:rPr>
                <w:b/>
                <w:sz w:val="24"/>
              </w:rPr>
            </w:pPr>
            <w:r>
              <w:rPr>
                <w:b/>
                <w:color w:val="16365D"/>
                <w:sz w:val="24"/>
              </w:rPr>
              <w:t>Novice</w:t>
            </w:r>
            <w:r>
              <w:rPr>
                <w:b/>
                <w:color w:val="16365D"/>
                <w:spacing w:val="-1"/>
                <w:sz w:val="24"/>
              </w:rPr>
              <w:t> </w:t>
            </w:r>
            <w:r>
              <w:rPr>
                <w:b/>
                <w:color w:val="16365D"/>
                <w:sz w:val="24"/>
              </w:rPr>
              <w:t>30</w:t>
            </w:r>
            <w:r>
              <w:rPr>
                <w:b/>
                <w:color w:val="16365D"/>
                <w:spacing w:val="-2"/>
                <w:sz w:val="24"/>
              </w:rPr>
              <w:t> (2006)</w:t>
            </w:r>
          </w:p>
        </w:tc>
        <w:tc>
          <w:tcPr>
            <w:tcW w:w="5102" w:type="dxa"/>
            <w:vMerge/>
            <w:tcBorders>
              <w:top w:val="nil"/>
            </w:tcBorders>
          </w:tcPr>
          <w:p>
            <w:pPr>
              <w:rPr>
                <w:sz w:val="2"/>
                <w:szCs w:val="2"/>
              </w:rPr>
            </w:pPr>
          </w:p>
        </w:tc>
        <w:tc>
          <w:tcPr>
            <w:tcW w:w="1701" w:type="dxa"/>
            <w:vMerge/>
            <w:tcBorders>
              <w:top w:val="nil"/>
            </w:tcBorders>
          </w:tcPr>
          <w:p>
            <w:pPr>
              <w:rPr>
                <w:sz w:val="2"/>
                <w:szCs w:val="2"/>
              </w:rPr>
            </w:pPr>
          </w:p>
        </w:tc>
      </w:tr>
      <w:tr>
        <w:trPr>
          <w:trHeight w:val="354" w:hRule="atLeast"/>
        </w:trPr>
        <w:tc>
          <w:tcPr>
            <w:tcW w:w="2119" w:type="dxa"/>
            <w:vMerge/>
            <w:tcBorders>
              <w:top w:val="nil"/>
            </w:tcBorders>
          </w:tcPr>
          <w:p>
            <w:pPr>
              <w:rPr>
                <w:sz w:val="2"/>
                <w:szCs w:val="2"/>
              </w:rPr>
            </w:pPr>
          </w:p>
        </w:tc>
        <w:tc>
          <w:tcPr>
            <w:tcW w:w="2524" w:type="dxa"/>
            <w:gridSpan w:val="2"/>
          </w:tcPr>
          <w:p>
            <w:pPr>
              <w:pStyle w:val="TableParagraph"/>
              <w:spacing w:line="292" w:lineRule="exact"/>
              <w:rPr>
                <w:b/>
                <w:sz w:val="24"/>
              </w:rPr>
            </w:pPr>
            <w:r>
              <w:rPr>
                <w:b/>
                <w:color w:val="16365D"/>
                <w:sz w:val="24"/>
              </w:rPr>
              <w:t>Elementary</w:t>
            </w:r>
            <w:r>
              <w:rPr>
                <w:b/>
                <w:color w:val="16365D"/>
                <w:spacing w:val="-3"/>
                <w:sz w:val="24"/>
              </w:rPr>
              <w:t> </w:t>
            </w:r>
            <w:r>
              <w:rPr>
                <w:b/>
                <w:color w:val="16365D"/>
                <w:sz w:val="24"/>
              </w:rPr>
              <w:t>42</w:t>
            </w:r>
            <w:r>
              <w:rPr>
                <w:b/>
                <w:color w:val="16365D"/>
                <w:spacing w:val="2"/>
                <w:sz w:val="24"/>
              </w:rPr>
              <w:t> </w:t>
            </w:r>
            <w:r>
              <w:rPr>
                <w:b/>
                <w:color w:val="16365D"/>
                <w:spacing w:val="-2"/>
                <w:sz w:val="24"/>
              </w:rPr>
              <w:t>(2008)</w:t>
            </w:r>
          </w:p>
        </w:tc>
        <w:tc>
          <w:tcPr>
            <w:tcW w:w="5102" w:type="dxa"/>
            <w:vMerge/>
            <w:tcBorders>
              <w:top w:val="nil"/>
            </w:tcBorders>
          </w:tcPr>
          <w:p>
            <w:pPr>
              <w:rPr>
                <w:sz w:val="2"/>
                <w:szCs w:val="2"/>
              </w:rPr>
            </w:pPr>
          </w:p>
        </w:tc>
        <w:tc>
          <w:tcPr>
            <w:tcW w:w="1701" w:type="dxa"/>
            <w:vMerge/>
            <w:tcBorders>
              <w:top w:val="nil"/>
            </w:tcBorders>
          </w:tcPr>
          <w:p>
            <w:pPr>
              <w:rPr>
                <w:sz w:val="2"/>
                <w:szCs w:val="2"/>
              </w:rPr>
            </w:pPr>
          </w:p>
        </w:tc>
      </w:tr>
      <w:tr>
        <w:trPr>
          <w:trHeight w:val="1173" w:hRule="atLeast"/>
        </w:trPr>
        <w:tc>
          <w:tcPr>
            <w:tcW w:w="2119" w:type="dxa"/>
            <w:vMerge w:val="restart"/>
          </w:tcPr>
          <w:p>
            <w:pPr>
              <w:pStyle w:val="TableParagraph"/>
              <w:ind w:left="0"/>
              <w:rPr>
                <w:rFonts w:ascii="Arial"/>
                <w:b/>
                <w:sz w:val="28"/>
              </w:rPr>
            </w:pPr>
          </w:p>
          <w:p>
            <w:pPr>
              <w:pStyle w:val="TableParagraph"/>
              <w:spacing w:before="13"/>
              <w:ind w:left="0"/>
              <w:rPr>
                <w:rFonts w:ascii="Arial"/>
                <w:b/>
                <w:sz w:val="28"/>
              </w:rPr>
            </w:pPr>
          </w:p>
          <w:p>
            <w:pPr>
              <w:pStyle w:val="TableParagraph"/>
              <w:ind w:left="161" w:right="153"/>
              <w:jc w:val="center"/>
              <w:rPr>
                <w:b/>
                <w:sz w:val="28"/>
              </w:rPr>
            </w:pPr>
            <w:r>
              <w:rPr>
                <w:b/>
                <w:color w:val="16365D"/>
                <w:spacing w:val="-2"/>
                <w:sz w:val="28"/>
              </w:rPr>
              <w:t>Junior Intermediate Winter Dressage</w:t>
            </w:r>
          </w:p>
        </w:tc>
        <w:tc>
          <w:tcPr>
            <w:tcW w:w="9327" w:type="dxa"/>
            <w:gridSpan w:val="4"/>
          </w:tcPr>
          <w:p>
            <w:pPr>
              <w:pStyle w:val="TableParagraph"/>
              <w:spacing w:before="1"/>
              <w:ind w:left="53" w:right="46"/>
              <w:jc w:val="center"/>
              <w:rPr>
                <w:sz w:val="24"/>
              </w:rPr>
            </w:pPr>
            <w:r>
              <w:rPr>
                <w:sz w:val="24"/>
              </w:rPr>
              <w:t>Juniors</w:t>
            </w:r>
            <w:r>
              <w:rPr>
                <w:spacing w:val="-4"/>
                <w:sz w:val="24"/>
              </w:rPr>
              <w:t> </w:t>
            </w:r>
            <w:r>
              <w:rPr>
                <w:sz w:val="24"/>
              </w:rPr>
              <w:t>–</w:t>
            </w:r>
            <w:r>
              <w:rPr>
                <w:spacing w:val="-2"/>
                <w:sz w:val="24"/>
              </w:rPr>
              <w:t> </w:t>
            </w:r>
            <w:r>
              <w:rPr>
                <w:sz w:val="24"/>
              </w:rPr>
              <w:t>for</w:t>
            </w:r>
            <w:r>
              <w:rPr>
                <w:spacing w:val="-2"/>
                <w:sz w:val="24"/>
              </w:rPr>
              <w:t> </w:t>
            </w:r>
            <w:r>
              <w:rPr>
                <w:sz w:val="24"/>
              </w:rPr>
              <w:t>teams</w:t>
            </w:r>
            <w:r>
              <w:rPr>
                <w:spacing w:val="-2"/>
                <w:sz w:val="24"/>
              </w:rPr>
              <w:t> </w:t>
            </w:r>
            <w:r>
              <w:rPr>
                <w:sz w:val="24"/>
              </w:rPr>
              <w:t>of 4</w:t>
            </w:r>
            <w:r>
              <w:rPr>
                <w:spacing w:val="-3"/>
                <w:sz w:val="24"/>
              </w:rPr>
              <w:t> </w:t>
            </w:r>
            <w:r>
              <w:rPr>
                <w:sz w:val="24"/>
              </w:rPr>
              <w:t>riders,</w:t>
            </w:r>
            <w:r>
              <w:rPr>
                <w:spacing w:val="-3"/>
                <w:sz w:val="24"/>
              </w:rPr>
              <w:t> </w:t>
            </w:r>
            <w:r>
              <w:rPr>
                <w:sz w:val="24"/>
              </w:rPr>
              <w:t>with</w:t>
            </w:r>
            <w:r>
              <w:rPr>
                <w:spacing w:val="-3"/>
                <w:sz w:val="24"/>
              </w:rPr>
              <w:t> </w:t>
            </w:r>
            <w:r>
              <w:rPr>
                <w:sz w:val="24"/>
              </w:rPr>
              <w:t>3</w:t>
            </w:r>
            <w:r>
              <w:rPr>
                <w:spacing w:val="-2"/>
                <w:sz w:val="24"/>
              </w:rPr>
              <w:t> </w:t>
            </w:r>
            <w:r>
              <w:rPr>
                <w:sz w:val="24"/>
              </w:rPr>
              <w:t>scores</w:t>
            </w:r>
            <w:r>
              <w:rPr>
                <w:spacing w:val="-3"/>
                <w:sz w:val="24"/>
              </w:rPr>
              <w:t> </w:t>
            </w:r>
            <w:r>
              <w:rPr>
                <w:sz w:val="24"/>
              </w:rPr>
              <w:t>to count,</w:t>
            </w:r>
            <w:r>
              <w:rPr>
                <w:spacing w:val="-4"/>
                <w:sz w:val="24"/>
              </w:rPr>
              <w:t> </w:t>
            </w:r>
            <w:r>
              <w:rPr>
                <w:sz w:val="24"/>
              </w:rPr>
              <w:t>and</w:t>
            </w:r>
            <w:r>
              <w:rPr>
                <w:spacing w:val="-2"/>
                <w:sz w:val="24"/>
              </w:rPr>
              <w:t> </w:t>
            </w:r>
            <w:r>
              <w:rPr>
                <w:sz w:val="24"/>
              </w:rPr>
              <w:t>for</w:t>
            </w:r>
            <w:r>
              <w:rPr>
                <w:spacing w:val="-4"/>
                <w:sz w:val="24"/>
              </w:rPr>
              <w:t> </w:t>
            </w:r>
            <w:r>
              <w:rPr>
                <w:sz w:val="24"/>
              </w:rPr>
              <w:t>individuals</w:t>
            </w:r>
            <w:r>
              <w:rPr>
                <w:spacing w:val="-4"/>
                <w:sz w:val="24"/>
              </w:rPr>
              <w:t> </w:t>
            </w:r>
            <w:r>
              <w:rPr>
                <w:sz w:val="24"/>
              </w:rPr>
              <w:t>(all</w:t>
            </w:r>
            <w:r>
              <w:rPr>
                <w:spacing w:val="-2"/>
                <w:sz w:val="24"/>
              </w:rPr>
              <w:t> </w:t>
            </w:r>
            <w:r>
              <w:rPr>
                <w:sz w:val="24"/>
              </w:rPr>
              <w:t>team</w:t>
            </w:r>
            <w:r>
              <w:rPr>
                <w:spacing w:val="-2"/>
                <w:sz w:val="24"/>
              </w:rPr>
              <w:t> </w:t>
            </w:r>
            <w:r>
              <w:rPr>
                <w:sz w:val="24"/>
              </w:rPr>
              <w:t>members are automatically in the individual Competition).</w:t>
            </w:r>
          </w:p>
          <w:p>
            <w:pPr>
              <w:pStyle w:val="TableParagraph"/>
              <w:spacing w:line="293" w:lineRule="exact"/>
              <w:ind w:left="56" w:right="46"/>
              <w:jc w:val="center"/>
              <w:rPr>
                <w:sz w:val="24"/>
              </w:rPr>
            </w:pPr>
            <w:r>
              <w:rPr>
                <w:sz w:val="24"/>
              </w:rPr>
              <w:t>Two</w:t>
            </w:r>
            <w:r>
              <w:rPr>
                <w:spacing w:val="-5"/>
                <w:sz w:val="24"/>
              </w:rPr>
              <w:t> </w:t>
            </w:r>
            <w:r>
              <w:rPr>
                <w:sz w:val="24"/>
              </w:rPr>
              <w:t>riders</w:t>
            </w:r>
            <w:r>
              <w:rPr>
                <w:spacing w:val="-4"/>
                <w:sz w:val="24"/>
              </w:rPr>
              <w:t> </w:t>
            </w:r>
            <w:r>
              <w:rPr>
                <w:sz w:val="24"/>
              </w:rPr>
              <w:t>will</w:t>
            </w:r>
            <w:r>
              <w:rPr>
                <w:spacing w:val="-5"/>
                <w:sz w:val="24"/>
              </w:rPr>
              <w:t> </w:t>
            </w:r>
            <w:r>
              <w:rPr>
                <w:sz w:val="24"/>
              </w:rPr>
              <w:t>ride</w:t>
            </w:r>
            <w:r>
              <w:rPr>
                <w:spacing w:val="-2"/>
                <w:sz w:val="24"/>
              </w:rPr>
              <w:t> </w:t>
            </w:r>
            <w:r>
              <w:rPr>
                <w:sz w:val="24"/>
              </w:rPr>
              <w:t>a</w:t>
            </w:r>
            <w:r>
              <w:rPr>
                <w:spacing w:val="-5"/>
                <w:sz w:val="24"/>
              </w:rPr>
              <w:t> </w:t>
            </w:r>
            <w:r>
              <w:rPr>
                <w:sz w:val="24"/>
              </w:rPr>
              <w:t>different Prelim</w:t>
            </w:r>
            <w:r>
              <w:rPr>
                <w:spacing w:val="-4"/>
                <w:sz w:val="24"/>
              </w:rPr>
              <w:t> </w:t>
            </w:r>
            <w:r>
              <w:rPr>
                <w:sz w:val="24"/>
              </w:rPr>
              <w:t>test,</w:t>
            </w:r>
            <w:r>
              <w:rPr>
                <w:spacing w:val="-4"/>
                <w:sz w:val="24"/>
              </w:rPr>
              <w:t> </w:t>
            </w:r>
            <w:r>
              <w:rPr>
                <w:sz w:val="24"/>
              </w:rPr>
              <w:t>and</w:t>
            </w:r>
            <w:r>
              <w:rPr>
                <w:spacing w:val="-3"/>
                <w:sz w:val="24"/>
              </w:rPr>
              <w:t> </w:t>
            </w:r>
            <w:r>
              <w:rPr>
                <w:sz w:val="24"/>
              </w:rPr>
              <w:t>two</w:t>
            </w:r>
            <w:r>
              <w:rPr>
                <w:spacing w:val="-2"/>
                <w:sz w:val="24"/>
              </w:rPr>
              <w:t> </w:t>
            </w:r>
            <w:r>
              <w:rPr>
                <w:sz w:val="24"/>
              </w:rPr>
              <w:t>riders</w:t>
            </w:r>
            <w:r>
              <w:rPr>
                <w:spacing w:val="-3"/>
                <w:sz w:val="24"/>
              </w:rPr>
              <w:t> </w:t>
            </w:r>
            <w:r>
              <w:rPr>
                <w:sz w:val="24"/>
              </w:rPr>
              <w:t>will</w:t>
            </w:r>
            <w:r>
              <w:rPr>
                <w:spacing w:val="-2"/>
                <w:sz w:val="24"/>
              </w:rPr>
              <w:t> </w:t>
            </w:r>
            <w:r>
              <w:rPr>
                <w:sz w:val="24"/>
              </w:rPr>
              <w:t>ride a</w:t>
            </w:r>
            <w:r>
              <w:rPr>
                <w:spacing w:val="-4"/>
                <w:sz w:val="24"/>
              </w:rPr>
              <w:t> </w:t>
            </w:r>
            <w:r>
              <w:rPr>
                <w:sz w:val="24"/>
              </w:rPr>
              <w:t>different Novice</w:t>
            </w:r>
            <w:r>
              <w:rPr>
                <w:spacing w:val="-3"/>
                <w:sz w:val="24"/>
              </w:rPr>
              <w:t> </w:t>
            </w:r>
            <w:r>
              <w:rPr>
                <w:spacing w:val="-2"/>
                <w:sz w:val="24"/>
              </w:rPr>
              <w:t>test.</w:t>
            </w:r>
          </w:p>
          <w:p>
            <w:pPr>
              <w:pStyle w:val="TableParagraph"/>
              <w:spacing w:line="273" w:lineRule="exact"/>
              <w:ind w:left="57" w:right="46"/>
              <w:jc w:val="center"/>
              <w:rPr>
                <w:sz w:val="24"/>
              </w:rPr>
            </w:pPr>
            <w:r>
              <w:rPr>
                <w:sz w:val="24"/>
              </w:rPr>
              <w:t>One</w:t>
            </w:r>
            <w:r>
              <w:rPr>
                <w:spacing w:val="-2"/>
                <w:sz w:val="24"/>
              </w:rPr>
              <w:t> </w:t>
            </w:r>
            <w:r>
              <w:rPr>
                <w:sz w:val="24"/>
              </w:rPr>
              <w:t>novice</w:t>
            </w:r>
            <w:r>
              <w:rPr>
                <w:spacing w:val="-3"/>
                <w:sz w:val="24"/>
              </w:rPr>
              <w:t> </w:t>
            </w:r>
            <w:r>
              <w:rPr>
                <w:sz w:val="24"/>
              </w:rPr>
              <w:t>test</w:t>
            </w:r>
            <w:r>
              <w:rPr>
                <w:spacing w:val="-2"/>
                <w:sz w:val="24"/>
              </w:rPr>
              <w:t> </w:t>
            </w:r>
            <w:r>
              <w:rPr>
                <w:sz w:val="24"/>
              </w:rPr>
              <w:t>will</w:t>
            </w:r>
            <w:r>
              <w:rPr>
                <w:spacing w:val="-3"/>
                <w:sz w:val="24"/>
              </w:rPr>
              <w:t> </w:t>
            </w:r>
            <w:r>
              <w:rPr>
                <w:sz w:val="24"/>
              </w:rPr>
              <w:t>have</w:t>
            </w:r>
            <w:r>
              <w:rPr>
                <w:spacing w:val="-6"/>
                <w:sz w:val="24"/>
              </w:rPr>
              <w:t> </w:t>
            </w:r>
            <w:r>
              <w:rPr>
                <w:sz w:val="24"/>
              </w:rPr>
              <w:t>Elementary</w:t>
            </w:r>
            <w:r>
              <w:rPr>
                <w:spacing w:val="-5"/>
                <w:sz w:val="24"/>
              </w:rPr>
              <w:t> </w:t>
            </w:r>
            <w:r>
              <w:rPr>
                <w:sz w:val="24"/>
              </w:rPr>
              <w:t>eligibility</w:t>
            </w:r>
            <w:r>
              <w:rPr>
                <w:spacing w:val="-1"/>
                <w:sz w:val="24"/>
              </w:rPr>
              <w:t> </w:t>
            </w:r>
            <w:r>
              <w:rPr>
                <w:spacing w:val="-2"/>
                <w:sz w:val="24"/>
              </w:rPr>
              <w:t>criteria.</w:t>
            </w:r>
          </w:p>
        </w:tc>
      </w:tr>
      <w:tr>
        <w:trPr>
          <w:trHeight w:val="345" w:hRule="atLeast"/>
        </w:trPr>
        <w:tc>
          <w:tcPr>
            <w:tcW w:w="2119" w:type="dxa"/>
            <w:vMerge/>
            <w:tcBorders>
              <w:top w:val="nil"/>
            </w:tcBorders>
          </w:tcPr>
          <w:p>
            <w:pPr>
              <w:rPr>
                <w:sz w:val="2"/>
                <w:szCs w:val="2"/>
              </w:rPr>
            </w:pPr>
          </w:p>
        </w:tc>
        <w:tc>
          <w:tcPr>
            <w:tcW w:w="2241" w:type="dxa"/>
          </w:tcPr>
          <w:p>
            <w:pPr>
              <w:pStyle w:val="TableParagraph"/>
              <w:spacing w:line="292" w:lineRule="exact"/>
              <w:rPr>
                <w:b/>
                <w:sz w:val="24"/>
              </w:rPr>
            </w:pPr>
            <w:r>
              <w:rPr>
                <w:b/>
                <w:color w:val="16365D"/>
                <w:sz w:val="24"/>
              </w:rPr>
              <w:t>Prelim</w:t>
            </w:r>
            <w:r>
              <w:rPr>
                <w:b/>
                <w:color w:val="16365D"/>
                <w:spacing w:val="-1"/>
                <w:sz w:val="24"/>
              </w:rPr>
              <w:t> </w:t>
            </w:r>
            <w:r>
              <w:rPr>
                <w:b/>
                <w:color w:val="16365D"/>
                <w:sz w:val="24"/>
              </w:rPr>
              <w:t>14</w:t>
            </w:r>
            <w:r>
              <w:rPr>
                <w:b/>
                <w:color w:val="16365D"/>
                <w:spacing w:val="-3"/>
                <w:sz w:val="24"/>
              </w:rPr>
              <w:t> </w:t>
            </w:r>
            <w:r>
              <w:rPr>
                <w:b/>
                <w:color w:val="16365D"/>
                <w:spacing w:val="-2"/>
                <w:sz w:val="24"/>
              </w:rPr>
              <w:t>(2006)</w:t>
            </w:r>
          </w:p>
        </w:tc>
        <w:tc>
          <w:tcPr>
            <w:tcW w:w="5385" w:type="dxa"/>
            <w:gridSpan w:val="2"/>
            <w:vMerge w:val="restart"/>
          </w:tcPr>
          <w:p>
            <w:pPr>
              <w:pStyle w:val="TableParagraph"/>
              <w:ind w:right="99"/>
              <w:rPr>
                <w:sz w:val="24"/>
              </w:rPr>
            </w:pPr>
            <w:r>
              <w:rPr>
                <w:sz w:val="24"/>
              </w:rPr>
              <w:t>Open to Junior members of an affiliated Riding Club that have paid their membership for the current year.</w:t>
            </w:r>
            <w:r>
              <w:rPr>
                <w:spacing w:val="-4"/>
                <w:sz w:val="24"/>
              </w:rPr>
              <w:t> </w:t>
            </w:r>
            <w:r>
              <w:rPr>
                <w:sz w:val="24"/>
              </w:rPr>
              <w:t>See</w:t>
            </w:r>
            <w:r>
              <w:rPr>
                <w:spacing w:val="-1"/>
                <w:sz w:val="24"/>
              </w:rPr>
              <w:t> </w:t>
            </w:r>
            <w:r>
              <w:rPr>
                <w:sz w:val="24"/>
              </w:rPr>
              <w:t>current</w:t>
            </w:r>
            <w:r>
              <w:rPr>
                <w:spacing w:val="-2"/>
                <w:sz w:val="24"/>
              </w:rPr>
              <w:t> </w:t>
            </w:r>
            <w:r>
              <w:rPr>
                <w:sz w:val="24"/>
              </w:rPr>
              <w:t>BRC</w:t>
            </w:r>
            <w:r>
              <w:rPr>
                <w:spacing w:val="-7"/>
                <w:sz w:val="24"/>
              </w:rPr>
              <w:t> </w:t>
            </w:r>
            <w:r>
              <w:rPr>
                <w:sz w:val="24"/>
              </w:rPr>
              <w:t>2024</w:t>
            </w:r>
            <w:r>
              <w:rPr>
                <w:spacing w:val="-4"/>
                <w:sz w:val="24"/>
              </w:rPr>
              <w:t> </w:t>
            </w:r>
            <w:r>
              <w:rPr>
                <w:sz w:val="24"/>
              </w:rPr>
              <w:t>rule</w:t>
            </w:r>
            <w:r>
              <w:rPr>
                <w:spacing w:val="-4"/>
                <w:sz w:val="24"/>
              </w:rPr>
              <w:t> </w:t>
            </w:r>
            <w:r>
              <w:rPr>
                <w:sz w:val="24"/>
              </w:rPr>
              <w:t>book</w:t>
            </w:r>
            <w:r>
              <w:rPr>
                <w:spacing w:val="-7"/>
                <w:sz w:val="24"/>
              </w:rPr>
              <w:t> </w:t>
            </w:r>
            <w:r>
              <w:rPr>
                <w:sz w:val="24"/>
              </w:rPr>
              <w:t>for</w:t>
            </w:r>
            <w:r>
              <w:rPr>
                <w:spacing w:val="-5"/>
                <w:sz w:val="24"/>
              </w:rPr>
              <w:t> </w:t>
            </w:r>
            <w:r>
              <w:rPr>
                <w:sz w:val="24"/>
              </w:rPr>
              <w:t>Eligibility</w:t>
            </w:r>
            <w:r>
              <w:rPr>
                <w:spacing w:val="-7"/>
                <w:sz w:val="24"/>
              </w:rPr>
              <w:t> </w:t>
            </w:r>
            <w:r>
              <w:rPr>
                <w:sz w:val="24"/>
              </w:rPr>
              <w:t>of Horses (Junior). The same horse cannot be used for the Junior and Senior section.</w:t>
            </w:r>
          </w:p>
        </w:tc>
        <w:tc>
          <w:tcPr>
            <w:tcW w:w="1701" w:type="dxa"/>
            <w:vMerge w:val="restart"/>
          </w:tcPr>
          <w:p>
            <w:pPr>
              <w:pStyle w:val="TableParagraph"/>
              <w:spacing w:before="66"/>
              <w:ind w:left="147" w:right="132"/>
              <w:jc w:val="center"/>
              <w:rPr>
                <w:b/>
                <w:sz w:val="28"/>
              </w:rPr>
            </w:pPr>
            <w:r>
              <w:rPr>
                <w:b/>
                <w:color w:val="16365D"/>
                <w:sz w:val="28"/>
              </w:rPr>
              <w:t>£60</w:t>
            </w:r>
            <w:r>
              <w:rPr>
                <w:b/>
                <w:color w:val="16365D"/>
                <w:spacing w:val="-16"/>
                <w:sz w:val="28"/>
              </w:rPr>
              <w:t> </w:t>
            </w:r>
            <w:r>
              <w:rPr>
                <w:b/>
                <w:color w:val="16365D"/>
                <w:sz w:val="28"/>
              </w:rPr>
              <w:t>per </w:t>
            </w:r>
            <w:r>
              <w:rPr>
                <w:b/>
                <w:color w:val="16365D"/>
                <w:spacing w:val="-4"/>
                <w:sz w:val="28"/>
              </w:rPr>
              <w:t>team</w:t>
            </w:r>
          </w:p>
          <w:p>
            <w:pPr>
              <w:pStyle w:val="TableParagraph"/>
              <w:ind w:left="274" w:right="259" w:hanging="1"/>
              <w:jc w:val="center"/>
              <w:rPr>
                <w:b/>
                <w:sz w:val="28"/>
              </w:rPr>
            </w:pPr>
            <w:r>
              <w:rPr>
                <w:b/>
                <w:color w:val="16365D"/>
                <w:sz w:val="28"/>
              </w:rPr>
              <w:t>£15 per </w:t>
            </w:r>
            <w:r>
              <w:rPr>
                <w:b/>
                <w:color w:val="16365D"/>
                <w:spacing w:val="-2"/>
                <w:sz w:val="28"/>
              </w:rPr>
              <w:t>Individual</w:t>
            </w:r>
          </w:p>
        </w:tc>
      </w:tr>
      <w:tr>
        <w:trPr>
          <w:trHeight w:val="393" w:hRule="atLeast"/>
        </w:trPr>
        <w:tc>
          <w:tcPr>
            <w:tcW w:w="2119" w:type="dxa"/>
            <w:vMerge/>
            <w:tcBorders>
              <w:top w:val="nil"/>
            </w:tcBorders>
          </w:tcPr>
          <w:p>
            <w:pPr>
              <w:rPr>
                <w:sz w:val="2"/>
                <w:szCs w:val="2"/>
              </w:rPr>
            </w:pPr>
          </w:p>
        </w:tc>
        <w:tc>
          <w:tcPr>
            <w:tcW w:w="2241" w:type="dxa"/>
          </w:tcPr>
          <w:p>
            <w:pPr>
              <w:pStyle w:val="TableParagraph"/>
              <w:spacing w:line="292" w:lineRule="exact"/>
              <w:rPr>
                <w:b/>
                <w:sz w:val="24"/>
              </w:rPr>
            </w:pPr>
            <w:r>
              <w:rPr>
                <w:b/>
                <w:color w:val="16365D"/>
                <w:sz w:val="24"/>
              </w:rPr>
              <w:t>Prelim</w:t>
            </w:r>
            <w:r>
              <w:rPr>
                <w:b/>
                <w:color w:val="16365D"/>
                <w:spacing w:val="-1"/>
                <w:sz w:val="24"/>
              </w:rPr>
              <w:t> </w:t>
            </w:r>
            <w:r>
              <w:rPr>
                <w:b/>
                <w:color w:val="16365D"/>
                <w:sz w:val="24"/>
              </w:rPr>
              <w:t>18</w:t>
            </w:r>
            <w:r>
              <w:rPr>
                <w:b/>
                <w:color w:val="16365D"/>
                <w:spacing w:val="-3"/>
                <w:sz w:val="24"/>
              </w:rPr>
              <w:t> </w:t>
            </w:r>
            <w:r>
              <w:rPr>
                <w:b/>
                <w:color w:val="16365D"/>
                <w:spacing w:val="-2"/>
                <w:sz w:val="24"/>
              </w:rPr>
              <w:t>(2002)</w:t>
            </w:r>
          </w:p>
        </w:tc>
        <w:tc>
          <w:tcPr>
            <w:tcW w:w="5385" w:type="dxa"/>
            <w:gridSpan w:val="2"/>
            <w:vMerge/>
            <w:tcBorders>
              <w:top w:val="nil"/>
            </w:tcBorders>
          </w:tcPr>
          <w:p>
            <w:pPr>
              <w:rPr>
                <w:sz w:val="2"/>
                <w:szCs w:val="2"/>
              </w:rPr>
            </w:pPr>
          </w:p>
        </w:tc>
        <w:tc>
          <w:tcPr>
            <w:tcW w:w="1701" w:type="dxa"/>
            <w:vMerge/>
            <w:tcBorders>
              <w:top w:val="nil"/>
            </w:tcBorders>
          </w:tcPr>
          <w:p>
            <w:pPr>
              <w:rPr>
                <w:sz w:val="2"/>
                <w:szCs w:val="2"/>
              </w:rPr>
            </w:pPr>
          </w:p>
        </w:tc>
      </w:tr>
      <w:tr>
        <w:trPr>
          <w:trHeight w:val="436" w:hRule="atLeast"/>
        </w:trPr>
        <w:tc>
          <w:tcPr>
            <w:tcW w:w="2119" w:type="dxa"/>
            <w:vMerge/>
            <w:tcBorders>
              <w:top w:val="nil"/>
            </w:tcBorders>
          </w:tcPr>
          <w:p>
            <w:pPr>
              <w:rPr>
                <w:sz w:val="2"/>
                <w:szCs w:val="2"/>
              </w:rPr>
            </w:pPr>
          </w:p>
        </w:tc>
        <w:tc>
          <w:tcPr>
            <w:tcW w:w="2241" w:type="dxa"/>
          </w:tcPr>
          <w:p>
            <w:pPr>
              <w:pStyle w:val="TableParagraph"/>
              <w:spacing w:line="292" w:lineRule="exact"/>
              <w:rPr>
                <w:b/>
                <w:sz w:val="24"/>
              </w:rPr>
            </w:pPr>
            <w:r>
              <w:rPr>
                <w:b/>
                <w:color w:val="16365D"/>
                <w:sz w:val="24"/>
              </w:rPr>
              <w:t>Novice</w:t>
            </w:r>
            <w:r>
              <w:rPr>
                <w:b/>
                <w:color w:val="16365D"/>
                <w:spacing w:val="-1"/>
                <w:sz w:val="24"/>
              </w:rPr>
              <w:t> </w:t>
            </w:r>
            <w:r>
              <w:rPr>
                <w:b/>
                <w:color w:val="16365D"/>
                <w:sz w:val="24"/>
              </w:rPr>
              <w:t>28</w:t>
            </w:r>
            <w:r>
              <w:rPr>
                <w:b/>
                <w:color w:val="16365D"/>
                <w:spacing w:val="-2"/>
                <w:sz w:val="24"/>
              </w:rPr>
              <w:t> (2008)</w:t>
            </w:r>
          </w:p>
        </w:tc>
        <w:tc>
          <w:tcPr>
            <w:tcW w:w="5385" w:type="dxa"/>
            <w:gridSpan w:val="2"/>
            <w:vMerge/>
            <w:tcBorders>
              <w:top w:val="nil"/>
            </w:tcBorders>
          </w:tcPr>
          <w:p>
            <w:pPr>
              <w:rPr>
                <w:sz w:val="2"/>
                <w:szCs w:val="2"/>
              </w:rPr>
            </w:pPr>
          </w:p>
        </w:tc>
        <w:tc>
          <w:tcPr>
            <w:tcW w:w="1701" w:type="dxa"/>
            <w:vMerge/>
            <w:tcBorders>
              <w:top w:val="nil"/>
            </w:tcBorders>
          </w:tcPr>
          <w:p>
            <w:pPr>
              <w:rPr>
                <w:sz w:val="2"/>
                <w:szCs w:val="2"/>
              </w:rPr>
            </w:pPr>
          </w:p>
        </w:tc>
      </w:tr>
      <w:tr>
        <w:trPr>
          <w:trHeight w:val="294" w:hRule="atLeast"/>
        </w:trPr>
        <w:tc>
          <w:tcPr>
            <w:tcW w:w="2119" w:type="dxa"/>
            <w:vMerge/>
            <w:tcBorders>
              <w:top w:val="nil"/>
            </w:tcBorders>
          </w:tcPr>
          <w:p>
            <w:pPr>
              <w:rPr>
                <w:sz w:val="2"/>
                <w:szCs w:val="2"/>
              </w:rPr>
            </w:pPr>
          </w:p>
        </w:tc>
        <w:tc>
          <w:tcPr>
            <w:tcW w:w="2241" w:type="dxa"/>
          </w:tcPr>
          <w:p>
            <w:pPr>
              <w:pStyle w:val="TableParagraph"/>
              <w:spacing w:line="273" w:lineRule="exact" w:before="1"/>
              <w:rPr>
                <w:b/>
                <w:sz w:val="24"/>
              </w:rPr>
            </w:pPr>
            <w:r>
              <w:rPr>
                <w:b/>
                <w:color w:val="16365D"/>
                <w:sz w:val="24"/>
              </w:rPr>
              <w:t>Novice</w:t>
            </w:r>
            <w:r>
              <w:rPr>
                <w:b/>
                <w:color w:val="16365D"/>
                <w:spacing w:val="-1"/>
                <w:sz w:val="24"/>
              </w:rPr>
              <w:t> </w:t>
            </w:r>
            <w:r>
              <w:rPr>
                <w:b/>
                <w:color w:val="16365D"/>
                <w:sz w:val="24"/>
              </w:rPr>
              <w:t>30</w:t>
            </w:r>
            <w:r>
              <w:rPr>
                <w:b/>
                <w:color w:val="16365D"/>
                <w:spacing w:val="-2"/>
                <w:sz w:val="24"/>
              </w:rPr>
              <w:t> (2006)</w:t>
            </w:r>
          </w:p>
        </w:tc>
        <w:tc>
          <w:tcPr>
            <w:tcW w:w="5385" w:type="dxa"/>
            <w:gridSpan w:val="2"/>
            <w:vMerge/>
            <w:tcBorders>
              <w:top w:val="nil"/>
            </w:tcBorders>
          </w:tcPr>
          <w:p>
            <w:pPr>
              <w:rPr>
                <w:sz w:val="2"/>
                <w:szCs w:val="2"/>
              </w:rPr>
            </w:pPr>
          </w:p>
        </w:tc>
        <w:tc>
          <w:tcPr>
            <w:tcW w:w="1701" w:type="dxa"/>
            <w:vMerge/>
            <w:tcBorders>
              <w:top w:val="nil"/>
            </w:tcBorders>
          </w:tcPr>
          <w:p>
            <w:pPr>
              <w:rPr>
                <w:sz w:val="2"/>
                <w:szCs w:val="2"/>
              </w:rPr>
            </w:pPr>
          </w:p>
        </w:tc>
      </w:tr>
      <w:tr>
        <w:trPr>
          <w:trHeight w:val="1365" w:hRule="atLeast"/>
        </w:trPr>
        <w:tc>
          <w:tcPr>
            <w:tcW w:w="2119" w:type="dxa"/>
          </w:tcPr>
          <w:p>
            <w:pPr>
              <w:pStyle w:val="TableParagraph"/>
              <w:ind w:left="161" w:right="153"/>
              <w:jc w:val="center"/>
              <w:rPr>
                <w:b/>
                <w:sz w:val="28"/>
              </w:rPr>
            </w:pPr>
            <w:r>
              <w:rPr>
                <w:b/>
                <w:color w:val="16365D"/>
                <w:spacing w:val="-2"/>
                <w:sz w:val="28"/>
              </w:rPr>
              <w:t>Junior Elementary Winter</w:t>
            </w:r>
          </w:p>
          <w:p>
            <w:pPr>
              <w:pStyle w:val="TableParagraph"/>
              <w:spacing w:line="320" w:lineRule="exact"/>
              <w:ind w:left="164" w:right="153"/>
              <w:jc w:val="center"/>
              <w:rPr>
                <w:b/>
                <w:sz w:val="28"/>
              </w:rPr>
            </w:pPr>
            <w:r>
              <w:rPr>
                <w:b/>
                <w:color w:val="16365D"/>
                <w:spacing w:val="-2"/>
                <w:sz w:val="28"/>
              </w:rPr>
              <w:t>Dressage</w:t>
            </w:r>
          </w:p>
        </w:tc>
        <w:tc>
          <w:tcPr>
            <w:tcW w:w="2241" w:type="dxa"/>
          </w:tcPr>
          <w:p>
            <w:pPr>
              <w:pStyle w:val="TableParagraph"/>
              <w:spacing w:before="114"/>
              <w:ind w:left="0"/>
              <w:rPr>
                <w:rFonts w:ascii="Arial"/>
                <w:b/>
                <w:sz w:val="24"/>
              </w:rPr>
            </w:pPr>
          </w:p>
          <w:p>
            <w:pPr>
              <w:pStyle w:val="TableParagraph"/>
              <w:rPr>
                <w:b/>
                <w:sz w:val="24"/>
              </w:rPr>
            </w:pPr>
            <w:r>
              <w:rPr>
                <w:b/>
                <w:color w:val="16365D"/>
                <w:sz w:val="24"/>
              </w:rPr>
              <w:t>Elementary</w:t>
            </w:r>
            <w:r>
              <w:rPr>
                <w:b/>
                <w:color w:val="16365D"/>
                <w:spacing w:val="-4"/>
                <w:sz w:val="24"/>
              </w:rPr>
              <w:t> </w:t>
            </w:r>
            <w:r>
              <w:rPr>
                <w:b/>
                <w:color w:val="16365D"/>
                <w:spacing w:val="-5"/>
                <w:sz w:val="24"/>
              </w:rPr>
              <w:t>42</w:t>
            </w:r>
          </w:p>
          <w:p>
            <w:pPr>
              <w:pStyle w:val="TableParagraph"/>
              <w:rPr>
                <w:b/>
                <w:sz w:val="24"/>
              </w:rPr>
            </w:pPr>
            <w:r>
              <w:rPr>
                <w:b/>
                <w:color w:val="16365D"/>
                <w:spacing w:val="-2"/>
                <w:sz w:val="24"/>
              </w:rPr>
              <w:t>(2008)</w:t>
            </w:r>
          </w:p>
        </w:tc>
        <w:tc>
          <w:tcPr>
            <w:tcW w:w="5385" w:type="dxa"/>
            <w:gridSpan w:val="2"/>
          </w:tcPr>
          <w:p>
            <w:pPr>
              <w:pStyle w:val="TableParagraph"/>
              <w:ind w:right="99"/>
              <w:rPr>
                <w:sz w:val="24"/>
              </w:rPr>
            </w:pPr>
            <w:r>
              <w:rPr>
                <w:sz w:val="24"/>
              </w:rPr>
              <w:t>Open</w:t>
            </w:r>
            <w:r>
              <w:rPr>
                <w:spacing w:val="-5"/>
                <w:sz w:val="24"/>
              </w:rPr>
              <w:t> </w:t>
            </w:r>
            <w:r>
              <w:rPr>
                <w:sz w:val="24"/>
              </w:rPr>
              <w:t>to</w:t>
            </w:r>
            <w:r>
              <w:rPr>
                <w:spacing w:val="-5"/>
                <w:sz w:val="24"/>
              </w:rPr>
              <w:t> </w:t>
            </w:r>
            <w:r>
              <w:rPr>
                <w:sz w:val="24"/>
              </w:rPr>
              <w:t>Junior</w:t>
            </w:r>
            <w:r>
              <w:rPr>
                <w:spacing w:val="-5"/>
                <w:sz w:val="24"/>
              </w:rPr>
              <w:t> </w:t>
            </w:r>
            <w:r>
              <w:rPr>
                <w:sz w:val="24"/>
              </w:rPr>
              <w:t>members</w:t>
            </w:r>
            <w:r>
              <w:rPr>
                <w:spacing w:val="-7"/>
                <w:sz w:val="24"/>
              </w:rPr>
              <w:t> </w:t>
            </w:r>
            <w:r>
              <w:rPr>
                <w:sz w:val="24"/>
              </w:rPr>
              <w:t>of</w:t>
            </w:r>
            <w:r>
              <w:rPr>
                <w:spacing w:val="-5"/>
                <w:sz w:val="24"/>
              </w:rPr>
              <w:t> </w:t>
            </w:r>
            <w:r>
              <w:rPr>
                <w:sz w:val="24"/>
              </w:rPr>
              <w:t>an</w:t>
            </w:r>
            <w:r>
              <w:rPr>
                <w:spacing w:val="-6"/>
                <w:sz w:val="24"/>
              </w:rPr>
              <w:t> </w:t>
            </w:r>
            <w:r>
              <w:rPr>
                <w:sz w:val="24"/>
              </w:rPr>
              <w:t>affiliated</w:t>
            </w:r>
            <w:r>
              <w:rPr>
                <w:spacing w:val="-2"/>
                <w:sz w:val="24"/>
              </w:rPr>
              <w:t> </w:t>
            </w:r>
            <w:r>
              <w:rPr>
                <w:sz w:val="24"/>
              </w:rPr>
              <w:t>Riding</w:t>
            </w:r>
            <w:r>
              <w:rPr>
                <w:spacing w:val="-5"/>
                <w:sz w:val="24"/>
              </w:rPr>
              <w:t> </w:t>
            </w:r>
            <w:r>
              <w:rPr>
                <w:sz w:val="24"/>
              </w:rPr>
              <w:t>Club that have paid their membership for the current year. See current BRC 2024 rule book for Eligibility.</w:t>
            </w:r>
          </w:p>
        </w:tc>
        <w:tc>
          <w:tcPr>
            <w:tcW w:w="1701" w:type="dxa"/>
          </w:tcPr>
          <w:p>
            <w:pPr>
              <w:pStyle w:val="TableParagraph"/>
              <w:ind w:left="550" w:hanging="140"/>
              <w:rPr>
                <w:b/>
                <w:sz w:val="28"/>
              </w:rPr>
            </w:pPr>
            <w:r>
              <w:rPr>
                <w:b/>
                <w:color w:val="16365D"/>
                <w:sz w:val="28"/>
              </w:rPr>
              <w:t>£60</w:t>
            </w:r>
            <w:r>
              <w:rPr>
                <w:b/>
                <w:color w:val="16365D"/>
                <w:spacing w:val="-16"/>
                <w:sz w:val="28"/>
              </w:rPr>
              <w:t> </w:t>
            </w:r>
            <w:r>
              <w:rPr>
                <w:b/>
                <w:color w:val="16365D"/>
                <w:sz w:val="28"/>
              </w:rPr>
              <w:t>per </w:t>
            </w:r>
            <w:r>
              <w:rPr>
                <w:b/>
                <w:color w:val="16365D"/>
                <w:spacing w:val="-4"/>
                <w:sz w:val="28"/>
              </w:rPr>
              <w:t>team</w:t>
            </w:r>
          </w:p>
          <w:p>
            <w:pPr>
              <w:pStyle w:val="TableParagraph"/>
              <w:spacing w:line="341" w:lineRule="exact"/>
              <w:ind w:left="411"/>
              <w:rPr>
                <w:b/>
                <w:sz w:val="28"/>
              </w:rPr>
            </w:pPr>
            <w:r>
              <w:rPr>
                <w:b/>
                <w:color w:val="16365D"/>
                <w:sz w:val="28"/>
              </w:rPr>
              <w:t>£15</w:t>
            </w:r>
            <w:r>
              <w:rPr>
                <w:b/>
                <w:color w:val="16365D"/>
                <w:spacing w:val="-4"/>
                <w:sz w:val="28"/>
              </w:rPr>
              <w:t> </w:t>
            </w:r>
            <w:r>
              <w:rPr>
                <w:b/>
                <w:color w:val="16365D"/>
                <w:spacing w:val="-5"/>
                <w:sz w:val="28"/>
              </w:rPr>
              <w:t>per</w:t>
            </w:r>
          </w:p>
          <w:p>
            <w:pPr>
              <w:pStyle w:val="TableParagraph"/>
              <w:spacing w:line="320" w:lineRule="exact"/>
              <w:ind w:left="274"/>
              <w:rPr>
                <w:b/>
                <w:sz w:val="28"/>
              </w:rPr>
            </w:pPr>
            <w:r>
              <w:rPr>
                <w:b/>
                <w:color w:val="16365D"/>
                <w:spacing w:val="-2"/>
                <w:sz w:val="28"/>
              </w:rPr>
              <w:t>Individual</w:t>
            </w:r>
          </w:p>
        </w:tc>
      </w:tr>
      <w:tr>
        <w:trPr>
          <w:trHeight w:val="729" w:hRule="atLeast"/>
        </w:trPr>
        <w:tc>
          <w:tcPr>
            <w:tcW w:w="2119" w:type="dxa"/>
            <w:vMerge w:val="restart"/>
          </w:tcPr>
          <w:p>
            <w:pPr>
              <w:pStyle w:val="TableParagraph"/>
              <w:ind w:left="0"/>
              <w:rPr>
                <w:rFonts w:ascii="Arial"/>
                <w:b/>
                <w:sz w:val="28"/>
              </w:rPr>
            </w:pPr>
          </w:p>
          <w:p>
            <w:pPr>
              <w:pStyle w:val="TableParagraph"/>
              <w:spacing w:before="66"/>
              <w:ind w:left="0"/>
              <w:rPr>
                <w:rFonts w:ascii="Arial"/>
                <w:b/>
                <w:sz w:val="28"/>
              </w:rPr>
            </w:pPr>
          </w:p>
          <w:p>
            <w:pPr>
              <w:pStyle w:val="TableParagraph"/>
              <w:ind w:left="446"/>
              <w:rPr>
                <w:b/>
                <w:sz w:val="28"/>
              </w:rPr>
            </w:pPr>
            <w:r>
              <w:rPr>
                <w:b/>
                <w:color w:val="16365D"/>
                <w:sz w:val="28"/>
              </w:rPr>
              <w:t>Pick</w:t>
            </w:r>
            <w:r>
              <w:rPr>
                <w:b/>
                <w:color w:val="16365D"/>
                <w:spacing w:val="-5"/>
                <w:sz w:val="28"/>
              </w:rPr>
              <w:t> </w:t>
            </w:r>
            <w:r>
              <w:rPr>
                <w:b/>
                <w:color w:val="16365D"/>
                <w:sz w:val="28"/>
              </w:rPr>
              <w:t>A</w:t>
            </w:r>
            <w:r>
              <w:rPr>
                <w:b/>
                <w:color w:val="16365D"/>
                <w:spacing w:val="-3"/>
                <w:sz w:val="28"/>
              </w:rPr>
              <w:t> </w:t>
            </w:r>
            <w:r>
              <w:rPr>
                <w:b/>
                <w:color w:val="16365D"/>
                <w:spacing w:val="-4"/>
                <w:sz w:val="28"/>
              </w:rPr>
              <w:t>Test</w:t>
            </w:r>
          </w:p>
        </w:tc>
        <w:tc>
          <w:tcPr>
            <w:tcW w:w="2241" w:type="dxa"/>
          </w:tcPr>
          <w:p>
            <w:pPr>
              <w:pStyle w:val="TableParagraph"/>
              <w:spacing w:before="217"/>
              <w:rPr>
                <w:b/>
                <w:sz w:val="24"/>
              </w:rPr>
            </w:pPr>
            <w:r>
              <w:rPr>
                <w:b/>
                <w:color w:val="16365D"/>
                <w:sz w:val="24"/>
              </w:rPr>
              <w:t>Medium</w:t>
            </w:r>
            <w:r>
              <w:rPr>
                <w:b/>
                <w:color w:val="16365D"/>
                <w:spacing w:val="-3"/>
                <w:sz w:val="24"/>
              </w:rPr>
              <w:t> </w:t>
            </w:r>
            <w:r>
              <w:rPr>
                <w:b/>
                <w:color w:val="16365D"/>
                <w:sz w:val="24"/>
              </w:rPr>
              <w:t>63</w:t>
            </w:r>
            <w:r>
              <w:rPr>
                <w:b/>
                <w:color w:val="16365D"/>
                <w:spacing w:val="3"/>
                <w:sz w:val="24"/>
              </w:rPr>
              <w:t> </w:t>
            </w:r>
            <w:r>
              <w:rPr>
                <w:b/>
                <w:color w:val="16365D"/>
                <w:spacing w:val="-2"/>
                <w:sz w:val="24"/>
              </w:rPr>
              <w:t>(2002</w:t>
            </w:r>
          </w:p>
        </w:tc>
        <w:tc>
          <w:tcPr>
            <w:tcW w:w="5385" w:type="dxa"/>
            <w:gridSpan w:val="2"/>
            <w:vMerge w:val="restart"/>
          </w:tcPr>
          <w:p>
            <w:pPr>
              <w:pStyle w:val="TableParagraph"/>
              <w:spacing w:line="290" w:lineRule="atLeast"/>
              <w:ind w:right="99"/>
              <w:rPr>
                <w:sz w:val="24"/>
              </w:rPr>
            </w:pPr>
            <w:r>
              <w:rPr>
                <w:sz w:val="24"/>
              </w:rPr>
              <w:t>For individuals, open to seniors and juniors competing at either Medium or Advanced. Competitors may compete in both Medium and Advanced</w:t>
            </w:r>
            <w:r>
              <w:rPr>
                <w:spacing w:val="-6"/>
                <w:sz w:val="24"/>
              </w:rPr>
              <w:t> </w:t>
            </w:r>
            <w:r>
              <w:rPr>
                <w:sz w:val="24"/>
              </w:rPr>
              <w:t>Medium</w:t>
            </w:r>
            <w:r>
              <w:rPr>
                <w:spacing w:val="-5"/>
                <w:sz w:val="24"/>
              </w:rPr>
              <w:t> </w:t>
            </w:r>
            <w:r>
              <w:rPr>
                <w:sz w:val="24"/>
              </w:rPr>
              <w:t>sections.</w:t>
            </w:r>
            <w:r>
              <w:rPr>
                <w:spacing w:val="-5"/>
                <w:sz w:val="24"/>
              </w:rPr>
              <w:t> </w:t>
            </w:r>
            <w:r>
              <w:rPr>
                <w:sz w:val="24"/>
              </w:rPr>
              <w:t>This</w:t>
            </w:r>
            <w:r>
              <w:rPr>
                <w:spacing w:val="-5"/>
                <w:sz w:val="24"/>
              </w:rPr>
              <w:t> </w:t>
            </w:r>
            <w:r>
              <w:rPr>
                <w:sz w:val="24"/>
              </w:rPr>
              <w:t>will</w:t>
            </w:r>
            <w:r>
              <w:rPr>
                <w:spacing w:val="-7"/>
                <w:sz w:val="24"/>
              </w:rPr>
              <w:t> </w:t>
            </w:r>
            <w:r>
              <w:rPr>
                <w:sz w:val="24"/>
              </w:rPr>
              <w:t>be</w:t>
            </w:r>
            <w:r>
              <w:rPr>
                <w:spacing w:val="-5"/>
                <w:sz w:val="24"/>
              </w:rPr>
              <w:t> </w:t>
            </w:r>
            <w:r>
              <w:rPr>
                <w:sz w:val="24"/>
              </w:rPr>
              <w:t>Judged</w:t>
            </w:r>
            <w:r>
              <w:rPr>
                <w:spacing w:val="-5"/>
                <w:sz w:val="24"/>
              </w:rPr>
              <w:t> </w:t>
            </w:r>
            <w:r>
              <w:rPr>
                <w:sz w:val="24"/>
              </w:rPr>
              <w:t>as one at the qualifier but may be split at the Championships in entries are Sufficient</w:t>
            </w:r>
          </w:p>
        </w:tc>
        <w:tc>
          <w:tcPr>
            <w:tcW w:w="1701" w:type="dxa"/>
            <w:vMerge w:val="restart"/>
          </w:tcPr>
          <w:p>
            <w:pPr>
              <w:pStyle w:val="TableParagraph"/>
              <w:spacing w:before="196"/>
              <w:ind w:left="147" w:right="132"/>
              <w:jc w:val="center"/>
              <w:rPr>
                <w:b/>
                <w:sz w:val="28"/>
              </w:rPr>
            </w:pPr>
            <w:r>
              <w:rPr>
                <w:b/>
                <w:color w:val="16365D"/>
                <w:sz w:val="28"/>
              </w:rPr>
              <w:t>£60</w:t>
            </w:r>
            <w:r>
              <w:rPr>
                <w:b/>
                <w:color w:val="16365D"/>
                <w:spacing w:val="-16"/>
                <w:sz w:val="28"/>
              </w:rPr>
              <w:t> </w:t>
            </w:r>
            <w:r>
              <w:rPr>
                <w:b/>
                <w:color w:val="16365D"/>
                <w:sz w:val="28"/>
              </w:rPr>
              <w:t>per </w:t>
            </w:r>
            <w:r>
              <w:rPr>
                <w:b/>
                <w:color w:val="16365D"/>
                <w:spacing w:val="-4"/>
                <w:sz w:val="28"/>
              </w:rPr>
              <w:t>team</w:t>
            </w:r>
          </w:p>
          <w:p>
            <w:pPr>
              <w:pStyle w:val="TableParagraph"/>
              <w:spacing w:before="1"/>
              <w:ind w:left="274" w:right="259" w:hanging="1"/>
              <w:jc w:val="center"/>
              <w:rPr>
                <w:b/>
                <w:sz w:val="28"/>
              </w:rPr>
            </w:pPr>
            <w:r>
              <w:rPr>
                <w:b/>
                <w:color w:val="16365D"/>
                <w:sz w:val="28"/>
              </w:rPr>
              <w:t>£15 per </w:t>
            </w:r>
            <w:r>
              <w:rPr>
                <w:b/>
                <w:color w:val="16365D"/>
                <w:spacing w:val="-2"/>
                <w:sz w:val="28"/>
              </w:rPr>
              <w:t>Individual</w:t>
            </w:r>
          </w:p>
        </w:tc>
      </w:tr>
      <w:tr>
        <w:trPr>
          <w:trHeight w:val="1019" w:hRule="atLeast"/>
        </w:trPr>
        <w:tc>
          <w:tcPr>
            <w:tcW w:w="2119" w:type="dxa"/>
            <w:vMerge/>
            <w:tcBorders>
              <w:top w:val="nil"/>
            </w:tcBorders>
          </w:tcPr>
          <w:p>
            <w:pPr>
              <w:rPr>
                <w:sz w:val="2"/>
                <w:szCs w:val="2"/>
              </w:rPr>
            </w:pPr>
          </w:p>
        </w:tc>
        <w:tc>
          <w:tcPr>
            <w:tcW w:w="2241" w:type="dxa"/>
          </w:tcPr>
          <w:p>
            <w:pPr>
              <w:pStyle w:val="TableParagraph"/>
              <w:spacing w:before="215"/>
              <w:ind w:right="235"/>
              <w:rPr>
                <w:b/>
                <w:sz w:val="24"/>
              </w:rPr>
            </w:pPr>
            <w:r>
              <w:rPr>
                <w:b/>
                <w:color w:val="16365D"/>
                <w:sz w:val="24"/>
              </w:rPr>
              <w:t>Advanced</w:t>
            </w:r>
            <w:r>
              <w:rPr>
                <w:b/>
                <w:color w:val="16365D"/>
                <w:spacing w:val="-14"/>
                <w:sz w:val="24"/>
              </w:rPr>
              <w:t> </w:t>
            </w:r>
            <w:r>
              <w:rPr>
                <w:b/>
                <w:color w:val="16365D"/>
                <w:sz w:val="24"/>
              </w:rPr>
              <w:t>Medium 90 (2012)</w:t>
            </w:r>
          </w:p>
        </w:tc>
        <w:tc>
          <w:tcPr>
            <w:tcW w:w="5385" w:type="dxa"/>
            <w:gridSpan w:val="2"/>
            <w:vMerge/>
            <w:tcBorders>
              <w:top w:val="nil"/>
            </w:tcBorders>
          </w:tcPr>
          <w:p>
            <w:pPr>
              <w:rPr>
                <w:sz w:val="2"/>
                <w:szCs w:val="2"/>
              </w:rPr>
            </w:pPr>
          </w:p>
        </w:tc>
        <w:tc>
          <w:tcPr>
            <w:tcW w:w="1701" w:type="dxa"/>
            <w:vMerge/>
            <w:tcBorders>
              <w:top w:val="nil"/>
            </w:tcBorders>
          </w:tcPr>
          <w:p>
            <w:pPr>
              <w:rPr>
                <w:sz w:val="2"/>
                <w:szCs w:val="2"/>
              </w:rPr>
            </w:pPr>
          </w:p>
        </w:tc>
      </w:tr>
      <w:tr>
        <w:trPr>
          <w:trHeight w:val="585" w:hRule="atLeast"/>
        </w:trPr>
        <w:tc>
          <w:tcPr>
            <w:tcW w:w="2119" w:type="dxa"/>
            <w:vMerge w:val="restart"/>
          </w:tcPr>
          <w:p>
            <w:pPr>
              <w:pStyle w:val="TableParagraph"/>
              <w:spacing w:before="131"/>
              <w:ind w:left="0"/>
              <w:rPr>
                <w:rFonts w:ascii="Arial"/>
                <w:b/>
                <w:sz w:val="32"/>
              </w:rPr>
            </w:pPr>
          </w:p>
          <w:p>
            <w:pPr>
              <w:pStyle w:val="TableParagraph"/>
              <w:ind w:left="602" w:right="156" w:hanging="437"/>
              <w:rPr>
                <w:b/>
                <w:sz w:val="32"/>
              </w:rPr>
            </w:pPr>
            <w:r>
              <w:rPr>
                <w:b/>
                <w:color w:val="16365D"/>
                <w:sz w:val="32"/>
              </w:rPr>
              <w:t>Non</w:t>
            </w:r>
            <w:r>
              <w:rPr>
                <w:b/>
                <w:color w:val="16365D"/>
                <w:spacing w:val="-19"/>
                <w:sz w:val="32"/>
              </w:rPr>
              <w:t> </w:t>
            </w:r>
            <w:r>
              <w:rPr>
                <w:b/>
                <w:color w:val="16365D"/>
                <w:sz w:val="32"/>
              </w:rPr>
              <w:t>Qualifier </w:t>
            </w:r>
            <w:r>
              <w:rPr>
                <w:b/>
                <w:color w:val="16365D"/>
                <w:spacing w:val="-2"/>
                <w:sz w:val="32"/>
              </w:rPr>
              <w:t>classes</w:t>
            </w:r>
          </w:p>
        </w:tc>
        <w:tc>
          <w:tcPr>
            <w:tcW w:w="2241" w:type="dxa"/>
          </w:tcPr>
          <w:p>
            <w:pPr>
              <w:pStyle w:val="TableParagraph"/>
              <w:spacing w:before="145"/>
              <w:rPr>
                <w:b/>
                <w:sz w:val="24"/>
              </w:rPr>
            </w:pPr>
            <w:r>
              <w:rPr>
                <w:b/>
                <w:color w:val="16365D"/>
                <w:sz w:val="24"/>
              </w:rPr>
              <w:t>Prelim</w:t>
            </w:r>
            <w:r>
              <w:rPr>
                <w:b/>
                <w:color w:val="16365D"/>
                <w:spacing w:val="-1"/>
                <w:sz w:val="24"/>
              </w:rPr>
              <w:t> </w:t>
            </w:r>
            <w:r>
              <w:rPr>
                <w:b/>
                <w:color w:val="16365D"/>
                <w:sz w:val="24"/>
              </w:rPr>
              <w:t>7</w:t>
            </w:r>
            <w:r>
              <w:rPr>
                <w:b/>
                <w:color w:val="16365D"/>
                <w:spacing w:val="-2"/>
                <w:sz w:val="24"/>
              </w:rPr>
              <w:t> (2016)</w:t>
            </w:r>
          </w:p>
        </w:tc>
        <w:tc>
          <w:tcPr>
            <w:tcW w:w="5385" w:type="dxa"/>
            <w:gridSpan w:val="2"/>
            <w:vMerge w:val="restart"/>
          </w:tcPr>
          <w:p>
            <w:pPr>
              <w:pStyle w:val="TableParagraph"/>
              <w:ind w:right="99"/>
              <w:rPr>
                <w:sz w:val="24"/>
              </w:rPr>
            </w:pPr>
            <w:r>
              <w:rPr>
                <w:sz w:val="24"/>
              </w:rPr>
              <w:t>Open to Senior &amp; Junior members of an affiliated Riding</w:t>
            </w:r>
            <w:r>
              <w:rPr>
                <w:spacing w:val="-3"/>
                <w:sz w:val="24"/>
              </w:rPr>
              <w:t> </w:t>
            </w:r>
            <w:r>
              <w:rPr>
                <w:sz w:val="24"/>
              </w:rPr>
              <w:t>Club</w:t>
            </w:r>
            <w:r>
              <w:rPr>
                <w:spacing w:val="-7"/>
                <w:sz w:val="24"/>
              </w:rPr>
              <w:t> </w:t>
            </w:r>
            <w:r>
              <w:rPr>
                <w:sz w:val="24"/>
              </w:rPr>
              <w:t>that</w:t>
            </w:r>
            <w:r>
              <w:rPr>
                <w:spacing w:val="-4"/>
                <w:sz w:val="24"/>
              </w:rPr>
              <w:t> </w:t>
            </w:r>
            <w:r>
              <w:rPr>
                <w:sz w:val="24"/>
              </w:rPr>
              <w:t>have</w:t>
            </w:r>
            <w:r>
              <w:rPr>
                <w:spacing w:val="-6"/>
                <w:sz w:val="24"/>
              </w:rPr>
              <w:t> </w:t>
            </w:r>
            <w:r>
              <w:rPr>
                <w:sz w:val="24"/>
              </w:rPr>
              <w:t>paid</w:t>
            </w:r>
            <w:r>
              <w:rPr>
                <w:spacing w:val="-2"/>
                <w:sz w:val="24"/>
              </w:rPr>
              <w:t> </w:t>
            </w:r>
            <w:r>
              <w:rPr>
                <w:sz w:val="24"/>
              </w:rPr>
              <w:t>their</w:t>
            </w:r>
            <w:r>
              <w:rPr>
                <w:spacing w:val="-8"/>
                <w:sz w:val="24"/>
              </w:rPr>
              <w:t> </w:t>
            </w:r>
            <w:r>
              <w:rPr>
                <w:sz w:val="24"/>
              </w:rPr>
              <w:t>membership</w:t>
            </w:r>
            <w:r>
              <w:rPr>
                <w:spacing w:val="-6"/>
                <w:sz w:val="24"/>
              </w:rPr>
              <w:t> </w:t>
            </w:r>
            <w:r>
              <w:rPr>
                <w:sz w:val="24"/>
              </w:rPr>
              <w:t>for</w:t>
            </w:r>
            <w:r>
              <w:rPr>
                <w:spacing w:val="-7"/>
                <w:sz w:val="24"/>
              </w:rPr>
              <w:t> </w:t>
            </w:r>
            <w:r>
              <w:rPr>
                <w:sz w:val="24"/>
              </w:rPr>
              <w:t>the current year.</w:t>
            </w:r>
          </w:p>
          <w:p>
            <w:pPr>
              <w:pStyle w:val="TableParagraph"/>
              <w:spacing w:line="292" w:lineRule="exact"/>
              <w:rPr>
                <w:sz w:val="24"/>
              </w:rPr>
            </w:pPr>
            <w:r>
              <w:rPr>
                <w:sz w:val="24"/>
              </w:rPr>
              <w:t>Prizes</w:t>
            </w:r>
            <w:r>
              <w:rPr>
                <w:spacing w:val="-4"/>
                <w:sz w:val="24"/>
              </w:rPr>
              <w:t> </w:t>
            </w:r>
            <w:r>
              <w:rPr>
                <w:sz w:val="24"/>
              </w:rPr>
              <w:t>will</w:t>
            </w:r>
            <w:r>
              <w:rPr>
                <w:spacing w:val="-4"/>
                <w:sz w:val="24"/>
              </w:rPr>
              <w:t> </w:t>
            </w:r>
            <w:r>
              <w:rPr>
                <w:sz w:val="24"/>
              </w:rPr>
              <w:t>be</w:t>
            </w:r>
            <w:r>
              <w:rPr>
                <w:spacing w:val="-3"/>
                <w:sz w:val="24"/>
              </w:rPr>
              <w:t> </w:t>
            </w:r>
            <w:r>
              <w:rPr>
                <w:sz w:val="24"/>
              </w:rPr>
              <w:t>split into</w:t>
            </w:r>
            <w:r>
              <w:rPr>
                <w:spacing w:val="-3"/>
                <w:sz w:val="24"/>
              </w:rPr>
              <w:t> </w:t>
            </w:r>
            <w:r>
              <w:rPr>
                <w:sz w:val="24"/>
              </w:rPr>
              <w:t>Juniors</w:t>
            </w:r>
            <w:r>
              <w:rPr>
                <w:spacing w:val="-3"/>
                <w:sz w:val="24"/>
              </w:rPr>
              <w:t> </w:t>
            </w:r>
            <w:r>
              <w:rPr>
                <w:sz w:val="24"/>
              </w:rPr>
              <w:t>and</w:t>
            </w:r>
            <w:r>
              <w:rPr>
                <w:spacing w:val="-2"/>
                <w:sz w:val="24"/>
              </w:rPr>
              <w:t> Seniors</w:t>
            </w:r>
          </w:p>
        </w:tc>
        <w:tc>
          <w:tcPr>
            <w:tcW w:w="1701" w:type="dxa"/>
          </w:tcPr>
          <w:p>
            <w:pPr>
              <w:pStyle w:val="TableParagraph"/>
              <w:spacing w:line="292" w:lineRule="exact"/>
              <w:ind w:left="474"/>
              <w:rPr>
                <w:b/>
                <w:sz w:val="24"/>
              </w:rPr>
            </w:pPr>
            <w:r>
              <w:rPr>
                <w:b/>
                <w:color w:val="16365D"/>
                <w:sz w:val="24"/>
              </w:rPr>
              <w:t>£15</w:t>
            </w:r>
            <w:r>
              <w:rPr>
                <w:b/>
                <w:color w:val="16365D"/>
                <w:spacing w:val="1"/>
                <w:sz w:val="24"/>
              </w:rPr>
              <w:t> </w:t>
            </w:r>
            <w:r>
              <w:rPr>
                <w:b/>
                <w:color w:val="16365D"/>
                <w:spacing w:val="-5"/>
                <w:sz w:val="24"/>
              </w:rPr>
              <w:t>per</w:t>
            </w:r>
          </w:p>
          <w:p>
            <w:pPr>
              <w:pStyle w:val="TableParagraph"/>
              <w:spacing w:line="273" w:lineRule="exact"/>
              <w:ind w:left="356"/>
              <w:rPr>
                <w:b/>
                <w:sz w:val="24"/>
              </w:rPr>
            </w:pPr>
            <w:r>
              <w:rPr>
                <w:b/>
                <w:color w:val="16365D"/>
                <w:spacing w:val="-2"/>
                <w:sz w:val="24"/>
              </w:rPr>
              <w:t>Individual</w:t>
            </w:r>
          </w:p>
        </w:tc>
      </w:tr>
      <w:tr>
        <w:trPr>
          <w:trHeight w:val="587" w:hRule="atLeast"/>
        </w:trPr>
        <w:tc>
          <w:tcPr>
            <w:tcW w:w="2119" w:type="dxa"/>
            <w:vMerge/>
            <w:tcBorders>
              <w:top w:val="nil"/>
            </w:tcBorders>
          </w:tcPr>
          <w:p>
            <w:pPr>
              <w:rPr>
                <w:sz w:val="2"/>
                <w:szCs w:val="2"/>
              </w:rPr>
            </w:pPr>
          </w:p>
        </w:tc>
        <w:tc>
          <w:tcPr>
            <w:tcW w:w="2241" w:type="dxa"/>
          </w:tcPr>
          <w:p>
            <w:pPr>
              <w:pStyle w:val="TableParagraph"/>
              <w:spacing w:before="148"/>
              <w:rPr>
                <w:b/>
                <w:sz w:val="24"/>
              </w:rPr>
            </w:pPr>
            <w:r>
              <w:rPr>
                <w:b/>
                <w:color w:val="16365D"/>
                <w:sz w:val="24"/>
              </w:rPr>
              <w:t>Novice</w:t>
            </w:r>
            <w:r>
              <w:rPr>
                <w:b/>
                <w:color w:val="16365D"/>
                <w:spacing w:val="-1"/>
                <w:sz w:val="24"/>
              </w:rPr>
              <w:t> </w:t>
            </w:r>
            <w:r>
              <w:rPr>
                <w:b/>
                <w:color w:val="16365D"/>
                <w:sz w:val="24"/>
              </w:rPr>
              <w:t>24</w:t>
            </w:r>
            <w:r>
              <w:rPr>
                <w:b/>
                <w:color w:val="16365D"/>
                <w:spacing w:val="-2"/>
                <w:sz w:val="24"/>
              </w:rPr>
              <w:t> (2016)</w:t>
            </w:r>
          </w:p>
        </w:tc>
        <w:tc>
          <w:tcPr>
            <w:tcW w:w="5385" w:type="dxa"/>
            <w:gridSpan w:val="2"/>
            <w:vMerge/>
            <w:tcBorders>
              <w:top w:val="nil"/>
            </w:tcBorders>
          </w:tcPr>
          <w:p>
            <w:pPr>
              <w:rPr>
                <w:sz w:val="2"/>
                <w:szCs w:val="2"/>
              </w:rPr>
            </w:pPr>
          </w:p>
        </w:tc>
        <w:tc>
          <w:tcPr>
            <w:tcW w:w="1701" w:type="dxa"/>
          </w:tcPr>
          <w:p>
            <w:pPr>
              <w:pStyle w:val="TableParagraph"/>
              <w:spacing w:line="290" w:lineRule="atLeast"/>
              <w:ind w:left="356" w:firstLine="117"/>
              <w:rPr>
                <w:b/>
                <w:sz w:val="24"/>
              </w:rPr>
            </w:pPr>
            <w:r>
              <w:rPr>
                <w:b/>
                <w:color w:val="16365D"/>
                <w:sz w:val="24"/>
              </w:rPr>
              <w:t>£15 per </w:t>
            </w:r>
            <w:r>
              <w:rPr>
                <w:b/>
                <w:color w:val="16365D"/>
                <w:spacing w:val="-2"/>
                <w:sz w:val="24"/>
              </w:rPr>
              <w:t>Individual</w:t>
            </w:r>
          </w:p>
        </w:tc>
      </w:tr>
      <w:tr>
        <w:trPr>
          <w:trHeight w:val="585" w:hRule="atLeast"/>
        </w:trPr>
        <w:tc>
          <w:tcPr>
            <w:tcW w:w="2119" w:type="dxa"/>
            <w:vMerge/>
            <w:tcBorders>
              <w:top w:val="nil"/>
            </w:tcBorders>
          </w:tcPr>
          <w:p>
            <w:pPr>
              <w:rPr>
                <w:sz w:val="2"/>
                <w:szCs w:val="2"/>
              </w:rPr>
            </w:pPr>
          </w:p>
        </w:tc>
        <w:tc>
          <w:tcPr>
            <w:tcW w:w="2241" w:type="dxa"/>
          </w:tcPr>
          <w:p>
            <w:pPr>
              <w:pStyle w:val="TableParagraph"/>
              <w:spacing w:line="292" w:lineRule="exact"/>
              <w:rPr>
                <w:b/>
                <w:sz w:val="24"/>
              </w:rPr>
            </w:pPr>
            <w:r>
              <w:rPr>
                <w:b/>
                <w:color w:val="16365D"/>
                <w:sz w:val="24"/>
              </w:rPr>
              <w:t>Elementary</w:t>
            </w:r>
            <w:r>
              <w:rPr>
                <w:b/>
                <w:color w:val="16365D"/>
                <w:spacing w:val="-4"/>
                <w:sz w:val="24"/>
              </w:rPr>
              <w:t> </w:t>
            </w:r>
            <w:r>
              <w:rPr>
                <w:b/>
                <w:color w:val="16365D"/>
                <w:spacing w:val="-5"/>
                <w:sz w:val="24"/>
              </w:rPr>
              <w:t>44</w:t>
            </w:r>
          </w:p>
          <w:p>
            <w:pPr>
              <w:pStyle w:val="TableParagraph"/>
              <w:spacing w:line="273" w:lineRule="exact"/>
              <w:rPr>
                <w:b/>
                <w:sz w:val="24"/>
              </w:rPr>
            </w:pPr>
            <w:r>
              <w:rPr>
                <w:b/>
                <w:color w:val="16365D"/>
                <w:spacing w:val="-2"/>
                <w:sz w:val="24"/>
              </w:rPr>
              <w:t>(2002)</w:t>
            </w:r>
          </w:p>
        </w:tc>
        <w:tc>
          <w:tcPr>
            <w:tcW w:w="5385" w:type="dxa"/>
            <w:gridSpan w:val="2"/>
            <w:vMerge/>
            <w:tcBorders>
              <w:top w:val="nil"/>
            </w:tcBorders>
          </w:tcPr>
          <w:p>
            <w:pPr>
              <w:rPr>
                <w:sz w:val="2"/>
                <w:szCs w:val="2"/>
              </w:rPr>
            </w:pPr>
          </w:p>
        </w:tc>
        <w:tc>
          <w:tcPr>
            <w:tcW w:w="1701" w:type="dxa"/>
          </w:tcPr>
          <w:p>
            <w:pPr>
              <w:pStyle w:val="TableParagraph"/>
              <w:spacing w:line="292" w:lineRule="exact"/>
              <w:ind w:left="474"/>
              <w:rPr>
                <w:b/>
                <w:sz w:val="24"/>
              </w:rPr>
            </w:pPr>
            <w:r>
              <w:rPr>
                <w:b/>
                <w:color w:val="16365D"/>
                <w:sz w:val="24"/>
              </w:rPr>
              <w:t>£15</w:t>
            </w:r>
            <w:r>
              <w:rPr>
                <w:b/>
                <w:color w:val="16365D"/>
                <w:spacing w:val="1"/>
                <w:sz w:val="24"/>
              </w:rPr>
              <w:t> </w:t>
            </w:r>
            <w:r>
              <w:rPr>
                <w:b/>
                <w:color w:val="16365D"/>
                <w:spacing w:val="-5"/>
                <w:sz w:val="24"/>
              </w:rPr>
              <w:t>per</w:t>
            </w:r>
          </w:p>
          <w:p>
            <w:pPr>
              <w:pStyle w:val="TableParagraph"/>
              <w:spacing w:line="273" w:lineRule="exact"/>
              <w:ind w:left="356"/>
              <w:rPr>
                <w:b/>
                <w:sz w:val="24"/>
              </w:rPr>
            </w:pPr>
            <w:r>
              <w:rPr>
                <w:b/>
                <w:color w:val="16365D"/>
                <w:spacing w:val="-2"/>
                <w:sz w:val="24"/>
              </w:rPr>
              <w:t>Individual</w:t>
            </w:r>
          </w:p>
        </w:tc>
      </w:tr>
    </w:tbl>
    <w:p>
      <w:pPr>
        <w:spacing w:after="0" w:line="273" w:lineRule="exact"/>
        <w:rPr>
          <w:sz w:val="24"/>
        </w:rPr>
        <w:sectPr>
          <w:type w:val="continuous"/>
          <w:pgSz w:w="11910" w:h="16840"/>
          <w:pgMar w:top="520" w:bottom="280" w:left="140" w:right="100"/>
        </w:sectPr>
      </w:pPr>
    </w:p>
    <w:p>
      <w:pPr>
        <w:pStyle w:val="BodyText"/>
        <w:spacing w:before="27"/>
        <w:ind w:left="220"/>
      </w:pPr>
      <w:r>
        <w:rPr/>
        <w:t>All entrants must pay a prelim entry of £48 per team or £12.50 for an individual to British Riding Clubs at least 21 days before the date of the qualifier (above). Prelim online entries can be made via the BHS bookshop https://brc.bhs.org.uk/login?referral=%2Fselect</w:t>
      </w:r>
      <w:r>
        <w:rPr>
          <w:spacing w:val="73"/>
          <w:w w:val="150"/>
        </w:rPr>
        <w:t> </w:t>
      </w:r>
      <w:r>
        <w:rPr/>
        <w:t>,</w:t>
      </w:r>
      <w:r>
        <w:rPr>
          <w:spacing w:val="-5"/>
        </w:rPr>
        <w:t> </w:t>
      </w:r>
      <w:r>
        <w:rPr/>
        <w:t>Late</w:t>
      </w:r>
      <w:r>
        <w:rPr>
          <w:spacing w:val="-3"/>
        </w:rPr>
        <w:t> </w:t>
      </w:r>
      <w:r>
        <w:rPr/>
        <w:t>prelim</w:t>
      </w:r>
      <w:r>
        <w:rPr>
          <w:spacing w:val="-5"/>
        </w:rPr>
        <w:t> </w:t>
      </w:r>
      <w:r>
        <w:rPr/>
        <w:t>entries</w:t>
      </w:r>
      <w:r>
        <w:rPr>
          <w:spacing w:val="-4"/>
        </w:rPr>
        <w:t> </w:t>
      </w:r>
      <w:r>
        <w:rPr/>
        <w:t>may</w:t>
      </w:r>
      <w:r>
        <w:rPr>
          <w:spacing w:val="-6"/>
        </w:rPr>
        <w:t> </w:t>
      </w:r>
      <w:r>
        <w:rPr/>
        <w:t>be accepted</w:t>
      </w:r>
      <w:r>
        <w:rPr>
          <w:spacing w:val="-2"/>
        </w:rPr>
        <w:t> </w:t>
      </w:r>
      <w:r>
        <w:rPr/>
        <w:t>with</w:t>
      </w:r>
      <w:r>
        <w:rPr>
          <w:spacing w:val="-4"/>
        </w:rPr>
        <w:t> </w:t>
      </w:r>
      <w:r>
        <w:rPr/>
        <w:t>a</w:t>
      </w:r>
      <w:r>
        <w:rPr>
          <w:spacing w:val="-3"/>
        </w:rPr>
        <w:t> </w:t>
      </w:r>
      <w:r>
        <w:rPr/>
        <w:t>late</w:t>
      </w:r>
      <w:r>
        <w:rPr>
          <w:spacing w:val="-5"/>
        </w:rPr>
        <w:t> </w:t>
      </w:r>
      <w:r>
        <w:rPr/>
        <w:t>surcharge</w:t>
      </w:r>
      <w:r>
        <w:rPr>
          <w:spacing w:val="-4"/>
        </w:rPr>
        <w:t> </w:t>
      </w:r>
      <w:r>
        <w:rPr>
          <w:spacing w:val="-5"/>
        </w:rPr>
        <w:t>of</w:t>
      </w:r>
    </w:p>
    <w:p>
      <w:pPr>
        <w:pStyle w:val="BodyText"/>
        <w:spacing w:before="1"/>
        <w:ind w:left="219"/>
      </w:pPr>
      <w:r>
        <w:rPr/>
        <w:t>£20 per</w:t>
      </w:r>
      <w:r>
        <w:rPr>
          <w:spacing w:val="-2"/>
        </w:rPr>
        <w:t> </w:t>
      </w:r>
      <w:r>
        <w:rPr/>
        <w:t>team</w:t>
      </w:r>
      <w:r>
        <w:rPr>
          <w:spacing w:val="-2"/>
        </w:rPr>
        <w:t> </w:t>
      </w:r>
      <w:r>
        <w:rPr/>
        <w:t>at the discretion of</w:t>
      </w:r>
      <w:r>
        <w:rPr>
          <w:spacing w:val="-2"/>
        </w:rPr>
        <w:t> </w:t>
      </w:r>
      <w:r>
        <w:rPr/>
        <w:t>the organiser if there</w:t>
      </w:r>
      <w:r>
        <w:rPr>
          <w:spacing w:val="-1"/>
        </w:rPr>
        <w:t> </w:t>
      </w:r>
      <w:r>
        <w:rPr/>
        <w:t>are sufficient spaces. Late entries cannot be</w:t>
      </w:r>
      <w:r>
        <w:rPr>
          <w:spacing w:val="-2"/>
        </w:rPr>
        <w:t> </w:t>
      </w:r>
      <w:r>
        <w:rPr/>
        <w:t>guaranteed and must not be paid for unless approval from the organiser has been sought. Charges will be made to Head office when acceptance has been sought. Eligibility for BRC members to qualify as per Appendix 10 A &amp; 10B in the</w:t>
      </w:r>
      <w:r>
        <w:rPr>
          <w:spacing w:val="-2"/>
        </w:rPr>
        <w:t> </w:t>
      </w:r>
      <w:r>
        <w:rPr/>
        <w:t>current</w:t>
      </w:r>
      <w:r>
        <w:rPr>
          <w:spacing w:val="-2"/>
        </w:rPr>
        <w:t> </w:t>
      </w:r>
      <w:r>
        <w:rPr/>
        <w:t>BRC</w:t>
      </w:r>
      <w:r>
        <w:rPr>
          <w:spacing w:val="-1"/>
        </w:rPr>
        <w:t> </w:t>
      </w:r>
      <w:r>
        <w:rPr/>
        <w:t>Handbook.</w:t>
      </w:r>
      <w:r>
        <w:rPr>
          <w:spacing w:val="40"/>
        </w:rPr>
        <w:t> </w:t>
      </w:r>
      <w:r>
        <w:rPr/>
        <w:t>All</w:t>
      </w:r>
      <w:r>
        <w:rPr>
          <w:spacing w:val="-1"/>
        </w:rPr>
        <w:t> </w:t>
      </w:r>
      <w:r>
        <w:rPr/>
        <w:t>BRC</w:t>
      </w:r>
      <w:r>
        <w:rPr>
          <w:spacing w:val="-1"/>
        </w:rPr>
        <w:t> </w:t>
      </w:r>
      <w:r>
        <w:rPr/>
        <w:t>competitors</w:t>
      </w:r>
      <w:r>
        <w:rPr>
          <w:spacing w:val="-1"/>
        </w:rPr>
        <w:t> </w:t>
      </w:r>
      <w:r>
        <w:rPr/>
        <w:t>must</w:t>
      </w:r>
      <w:r>
        <w:rPr>
          <w:spacing w:val="-1"/>
        </w:rPr>
        <w:t> </w:t>
      </w:r>
      <w:r>
        <w:rPr/>
        <w:t>be</w:t>
      </w:r>
      <w:r>
        <w:rPr>
          <w:spacing w:val="-1"/>
        </w:rPr>
        <w:t> </w:t>
      </w:r>
      <w:r>
        <w:rPr/>
        <w:t>a</w:t>
      </w:r>
      <w:r>
        <w:rPr>
          <w:spacing w:val="-2"/>
        </w:rPr>
        <w:t> </w:t>
      </w:r>
      <w:r>
        <w:rPr/>
        <w:t>member</w:t>
      </w:r>
      <w:r>
        <w:rPr>
          <w:spacing w:val="-2"/>
        </w:rPr>
        <w:t> </w:t>
      </w:r>
      <w:r>
        <w:rPr/>
        <w:t>and</w:t>
      </w:r>
      <w:r>
        <w:rPr>
          <w:spacing w:val="-1"/>
        </w:rPr>
        <w:t> </w:t>
      </w:r>
      <w:r>
        <w:rPr/>
        <w:t>be</w:t>
      </w:r>
      <w:r>
        <w:rPr>
          <w:spacing w:val="-1"/>
        </w:rPr>
        <w:t> </w:t>
      </w:r>
      <w:r>
        <w:rPr/>
        <w:t>on</w:t>
      </w:r>
      <w:r>
        <w:rPr>
          <w:spacing w:val="-1"/>
        </w:rPr>
        <w:t> </w:t>
      </w:r>
      <w:r>
        <w:rPr/>
        <w:t>the</w:t>
      </w:r>
      <w:r>
        <w:rPr>
          <w:spacing w:val="-2"/>
        </w:rPr>
        <w:t> </w:t>
      </w:r>
      <w:r>
        <w:rPr/>
        <w:t>BRC</w:t>
      </w:r>
      <w:r>
        <w:rPr>
          <w:spacing w:val="-1"/>
        </w:rPr>
        <w:t> </w:t>
      </w:r>
      <w:r>
        <w:rPr/>
        <w:t>Database</w:t>
      </w:r>
      <w:r>
        <w:rPr>
          <w:spacing w:val="-2"/>
        </w:rPr>
        <w:t> </w:t>
      </w:r>
      <w:r>
        <w:rPr/>
        <w:t>by</w:t>
      </w:r>
      <w:r>
        <w:rPr>
          <w:spacing w:val="-1"/>
        </w:rPr>
        <w:t> </w:t>
      </w:r>
      <w:r>
        <w:rPr/>
        <w:t>midday</w:t>
      </w:r>
      <w:r>
        <w:rPr>
          <w:spacing w:val="-2"/>
        </w:rPr>
        <w:t> </w:t>
      </w:r>
      <w:r>
        <w:rPr/>
        <w:t>the Friday before the qualifier, (Please make sure that the members who want to enter are aware of the new Sport80</w:t>
      </w:r>
      <w:r>
        <w:rPr>
          <w:spacing w:val="-1"/>
        </w:rPr>
        <w:t> </w:t>
      </w:r>
      <w:r>
        <w:rPr/>
        <w:t>membership scheme).</w:t>
      </w:r>
      <w:r>
        <w:rPr>
          <w:spacing w:val="-1"/>
        </w:rPr>
        <w:t> </w:t>
      </w:r>
      <w:r>
        <w:rPr/>
        <w:t>Anyone</w:t>
      </w:r>
      <w:r>
        <w:rPr>
          <w:spacing w:val="-1"/>
        </w:rPr>
        <w:t> </w:t>
      </w:r>
      <w:r>
        <w:rPr/>
        <w:t>failing</w:t>
      </w:r>
      <w:r>
        <w:rPr>
          <w:spacing w:val="-1"/>
        </w:rPr>
        <w:t> </w:t>
      </w:r>
      <w:r>
        <w:rPr/>
        <w:t>to</w:t>
      </w:r>
      <w:r>
        <w:rPr>
          <w:spacing w:val="-1"/>
        </w:rPr>
        <w:t> </w:t>
      </w:r>
      <w:r>
        <w:rPr/>
        <w:t>meet</w:t>
      </w:r>
      <w:r>
        <w:rPr>
          <w:spacing w:val="-2"/>
        </w:rPr>
        <w:t> </w:t>
      </w:r>
      <w:r>
        <w:rPr/>
        <w:t>the</w:t>
      </w:r>
      <w:r>
        <w:rPr>
          <w:spacing w:val="-2"/>
        </w:rPr>
        <w:t> </w:t>
      </w:r>
      <w:r>
        <w:rPr/>
        <w:t>eligibility</w:t>
      </w:r>
      <w:r>
        <w:rPr>
          <w:spacing w:val="-2"/>
        </w:rPr>
        <w:t> </w:t>
      </w:r>
      <w:r>
        <w:rPr/>
        <w:t>criteria</w:t>
      </w:r>
      <w:r>
        <w:rPr>
          <w:spacing w:val="-1"/>
        </w:rPr>
        <w:t> </w:t>
      </w:r>
      <w:r>
        <w:rPr/>
        <w:t>will</w:t>
      </w:r>
      <w:r>
        <w:rPr>
          <w:spacing w:val="-1"/>
        </w:rPr>
        <w:t> </w:t>
      </w:r>
      <w:r>
        <w:rPr/>
        <w:t>be</w:t>
      </w:r>
      <w:r>
        <w:rPr>
          <w:spacing w:val="-1"/>
        </w:rPr>
        <w:t> </w:t>
      </w:r>
      <w:r>
        <w:rPr/>
        <w:t>disqualified and</w:t>
      </w:r>
      <w:r>
        <w:rPr>
          <w:spacing w:val="-1"/>
        </w:rPr>
        <w:t> </w:t>
      </w:r>
      <w:r>
        <w:rPr/>
        <w:t>informed</w:t>
      </w:r>
      <w:r>
        <w:rPr>
          <w:spacing w:val="-1"/>
        </w:rPr>
        <w:t> </w:t>
      </w:r>
      <w:r>
        <w:rPr/>
        <w:t>by BRC</w:t>
      </w:r>
      <w:r>
        <w:rPr>
          <w:spacing w:val="-5"/>
        </w:rPr>
        <w:t> </w:t>
      </w:r>
      <w:r>
        <w:rPr/>
        <w:t>HQ</w:t>
      </w:r>
      <w:r>
        <w:rPr>
          <w:spacing w:val="-5"/>
        </w:rPr>
        <w:t> </w:t>
      </w:r>
      <w:r>
        <w:rPr/>
        <w:t>when</w:t>
      </w:r>
      <w:r>
        <w:rPr>
          <w:spacing w:val="-5"/>
        </w:rPr>
        <w:t> </w:t>
      </w:r>
      <w:r>
        <w:rPr/>
        <w:t>the</w:t>
      </w:r>
      <w:r>
        <w:rPr>
          <w:spacing w:val="-6"/>
        </w:rPr>
        <w:t> </w:t>
      </w:r>
      <w:r>
        <w:rPr/>
        <w:t>results</w:t>
      </w:r>
      <w:r>
        <w:rPr>
          <w:spacing w:val="-5"/>
        </w:rPr>
        <w:t> </w:t>
      </w:r>
      <w:r>
        <w:rPr/>
        <w:t>are</w:t>
      </w:r>
      <w:r>
        <w:rPr>
          <w:spacing w:val="-6"/>
        </w:rPr>
        <w:t> </w:t>
      </w:r>
      <w:r>
        <w:rPr/>
        <w:t>processed.</w:t>
      </w:r>
      <w:r>
        <w:rPr>
          <w:spacing w:val="-4"/>
        </w:rPr>
        <w:t> </w:t>
      </w:r>
      <w:r>
        <w:rPr/>
        <w:t>Please</w:t>
      </w:r>
      <w:r>
        <w:rPr>
          <w:spacing w:val="-6"/>
        </w:rPr>
        <w:t> </w:t>
      </w:r>
      <w:r>
        <w:rPr/>
        <w:t>be</w:t>
      </w:r>
      <w:r>
        <w:rPr>
          <w:spacing w:val="-5"/>
        </w:rPr>
        <w:t> </w:t>
      </w:r>
      <w:r>
        <w:rPr/>
        <w:t>aware,</w:t>
      </w:r>
      <w:r>
        <w:rPr>
          <w:spacing w:val="-6"/>
        </w:rPr>
        <w:t> </w:t>
      </w:r>
      <w:r>
        <w:rPr/>
        <w:t>if</w:t>
      </w:r>
      <w:r>
        <w:rPr>
          <w:spacing w:val="-5"/>
        </w:rPr>
        <w:t> </w:t>
      </w:r>
      <w:r>
        <w:rPr/>
        <w:t>for</w:t>
      </w:r>
      <w:r>
        <w:rPr>
          <w:spacing w:val="-5"/>
        </w:rPr>
        <w:t> </w:t>
      </w:r>
      <w:r>
        <w:rPr/>
        <w:t>any</w:t>
      </w:r>
      <w:r>
        <w:rPr>
          <w:spacing w:val="-6"/>
        </w:rPr>
        <w:t> </w:t>
      </w:r>
      <w:r>
        <w:rPr/>
        <w:t>reason</w:t>
      </w:r>
      <w:r>
        <w:rPr>
          <w:spacing w:val="-5"/>
        </w:rPr>
        <w:t> </w:t>
      </w:r>
      <w:r>
        <w:rPr/>
        <w:t>an</w:t>
      </w:r>
      <w:r>
        <w:rPr>
          <w:spacing w:val="-5"/>
        </w:rPr>
        <w:t> </w:t>
      </w:r>
      <w:r>
        <w:rPr/>
        <w:t>event</w:t>
      </w:r>
      <w:r>
        <w:rPr>
          <w:spacing w:val="-6"/>
        </w:rPr>
        <w:t> </w:t>
      </w:r>
      <w:r>
        <w:rPr/>
        <w:t>has</w:t>
      </w:r>
      <w:r>
        <w:rPr>
          <w:spacing w:val="-5"/>
        </w:rPr>
        <w:t> </w:t>
      </w:r>
      <w:r>
        <w:rPr/>
        <w:t>to</w:t>
      </w:r>
      <w:r>
        <w:rPr>
          <w:spacing w:val="-5"/>
        </w:rPr>
        <w:t> </w:t>
      </w:r>
      <w:r>
        <w:rPr/>
        <w:t>be</w:t>
      </w:r>
      <w:r>
        <w:rPr>
          <w:spacing w:val="-5"/>
        </w:rPr>
        <w:t> </w:t>
      </w:r>
      <w:r>
        <w:rPr/>
        <w:t>cancelled,</w:t>
      </w:r>
      <w:r>
        <w:rPr>
          <w:spacing w:val="-6"/>
        </w:rPr>
        <w:t> </w:t>
      </w:r>
      <w:r>
        <w:rPr/>
        <w:t>refunds will only be available less the cost commitments of the event, when they have been fulfilled, &amp; subject to the discretion of the Area Committee.</w:t>
      </w:r>
    </w:p>
    <w:p>
      <w:pPr>
        <w:pStyle w:val="BodyText"/>
        <w:spacing w:before="281"/>
        <w:ind w:left="219"/>
      </w:pPr>
      <w:r>
        <w:rPr/>
        <w:t>All entries to be sent to the organiser on the official entry forms. Please return them by email. Forms available online at: https://brc-area20.org.uk/schedules%252Fentry-form If the date of the qualifier is cancelled for any reason,</w:t>
      </w:r>
      <w:r>
        <w:rPr>
          <w:spacing w:val="-3"/>
        </w:rPr>
        <w:t> </w:t>
      </w:r>
      <w:r>
        <w:rPr/>
        <w:t>the</w:t>
      </w:r>
      <w:r>
        <w:rPr>
          <w:spacing w:val="-2"/>
        </w:rPr>
        <w:t> </w:t>
      </w:r>
      <w:r>
        <w:rPr/>
        <w:t>close</w:t>
      </w:r>
      <w:r>
        <w:rPr>
          <w:spacing w:val="-3"/>
        </w:rPr>
        <w:t> </w:t>
      </w:r>
      <w:r>
        <w:rPr/>
        <w:t>of</w:t>
      </w:r>
      <w:r>
        <w:rPr>
          <w:spacing w:val="-2"/>
        </w:rPr>
        <w:t> </w:t>
      </w:r>
      <w:r>
        <w:rPr/>
        <w:t>prelim entry</w:t>
      </w:r>
      <w:r>
        <w:rPr>
          <w:spacing w:val="-1"/>
        </w:rPr>
        <w:t> </w:t>
      </w:r>
      <w:r>
        <w:rPr/>
        <w:t>will</w:t>
      </w:r>
      <w:r>
        <w:rPr>
          <w:spacing w:val="-1"/>
        </w:rPr>
        <w:t> </w:t>
      </w:r>
      <w:r>
        <w:rPr/>
        <w:t>remain.</w:t>
      </w:r>
      <w:r>
        <w:rPr>
          <w:spacing w:val="-1"/>
        </w:rPr>
        <w:t> </w:t>
      </w:r>
      <w:r>
        <w:rPr/>
        <w:t>However, if</w:t>
      </w:r>
      <w:r>
        <w:rPr>
          <w:spacing w:val="-4"/>
        </w:rPr>
        <w:t> </w:t>
      </w:r>
      <w:r>
        <w:rPr/>
        <w:t>the qualifier is</w:t>
      </w:r>
      <w:r>
        <w:rPr>
          <w:spacing w:val="-6"/>
        </w:rPr>
        <w:t> </w:t>
      </w:r>
      <w:r>
        <w:rPr/>
        <w:t>moved more</w:t>
      </w:r>
      <w:r>
        <w:rPr>
          <w:spacing w:val="-1"/>
        </w:rPr>
        <w:t> </w:t>
      </w:r>
      <w:r>
        <w:rPr/>
        <w:t>than</w:t>
      </w:r>
      <w:r>
        <w:rPr>
          <w:spacing w:val="-2"/>
        </w:rPr>
        <w:t> </w:t>
      </w:r>
      <w:r>
        <w:rPr/>
        <w:t>21 days</w:t>
      </w:r>
      <w:r>
        <w:rPr>
          <w:spacing w:val="-2"/>
        </w:rPr>
        <w:t> </w:t>
      </w:r>
      <w:r>
        <w:rPr/>
        <w:t>later,</w:t>
      </w:r>
      <w:r>
        <w:rPr>
          <w:spacing w:val="-3"/>
        </w:rPr>
        <w:t> </w:t>
      </w:r>
      <w:r>
        <w:rPr/>
        <w:t>entries will</w:t>
      </w:r>
      <w:r>
        <w:rPr>
          <w:spacing w:val="-1"/>
        </w:rPr>
        <w:t> </w:t>
      </w:r>
      <w:r>
        <w:rPr/>
        <w:t>be re-opened but late</w:t>
      </w:r>
      <w:r>
        <w:rPr>
          <w:spacing w:val="-1"/>
        </w:rPr>
        <w:t> </w:t>
      </w:r>
      <w:r>
        <w:rPr/>
        <w:t>entry</w:t>
      </w:r>
      <w:r>
        <w:rPr>
          <w:spacing w:val="-3"/>
        </w:rPr>
        <w:t> </w:t>
      </w:r>
      <w:r>
        <w:rPr/>
        <w:t>fees cannot</w:t>
      </w:r>
      <w:r>
        <w:rPr>
          <w:spacing w:val="-1"/>
        </w:rPr>
        <w:t> </w:t>
      </w:r>
      <w:r>
        <w:rPr/>
        <w:t>be refunded. Eligibility will</w:t>
      </w:r>
      <w:r>
        <w:rPr>
          <w:spacing w:val="-1"/>
        </w:rPr>
        <w:t> </w:t>
      </w:r>
      <w:r>
        <w:rPr/>
        <w:t>be considered from</w:t>
      </w:r>
      <w:r>
        <w:rPr>
          <w:spacing w:val="-1"/>
        </w:rPr>
        <w:t> </w:t>
      </w:r>
      <w:r>
        <w:rPr/>
        <w:t>the original close</w:t>
      </w:r>
      <w:r>
        <w:rPr>
          <w:spacing w:val="-1"/>
        </w:rPr>
        <w:t> </w:t>
      </w:r>
      <w:r>
        <w:rPr/>
        <w:t>of prelim entry.</w:t>
      </w:r>
    </w:p>
    <w:p>
      <w:pPr>
        <w:pStyle w:val="BodyText"/>
        <w:spacing w:before="280"/>
        <w:ind w:left="219"/>
      </w:pPr>
      <w:r>
        <w:rPr/>
        <w:t>Tack</w:t>
      </w:r>
      <w:r>
        <w:rPr>
          <w:spacing w:val="-4"/>
        </w:rPr>
        <w:t> </w:t>
      </w:r>
      <w:r>
        <w:rPr/>
        <w:t>and</w:t>
      </w:r>
      <w:r>
        <w:rPr>
          <w:spacing w:val="-3"/>
        </w:rPr>
        <w:t> </w:t>
      </w:r>
      <w:r>
        <w:rPr/>
        <w:t>Dress</w:t>
      </w:r>
      <w:r>
        <w:rPr>
          <w:spacing w:val="-4"/>
        </w:rPr>
        <w:t> </w:t>
      </w:r>
      <w:r>
        <w:rPr/>
        <w:t>Rules</w:t>
      </w:r>
      <w:r>
        <w:rPr>
          <w:spacing w:val="-4"/>
        </w:rPr>
        <w:t> </w:t>
      </w:r>
      <w:r>
        <w:rPr/>
        <w:t>-</w:t>
      </w:r>
      <w:r>
        <w:rPr>
          <w:spacing w:val="40"/>
        </w:rPr>
        <w:t> </w:t>
      </w:r>
      <w:r>
        <w:rPr/>
        <w:t>Please</w:t>
      </w:r>
      <w:r>
        <w:rPr>
          <w:spacing w:val="-4"/>
        </w:rPr>
        <w:t> </w:t>
      </w:r>
      <w:r>
        <w:rPr/>
        <w:t>make</w:t>
      </w:r>
      <w:r>
        <w:rPr>
          <w:spacing w:val="-4"/>
        </w:rPr>
        <w:t> </w:t>
      </w:r>
      <w:r>
        <w:rPr/>
        <w:t>sure</w:t>
      </w:r>
      <w:r>
        <w:rPr>
          <w:spacing w:val="-4"/>
        </w:rPr>
        <w:t> </w:t>
      </w:r>
      <w:r>
        <w:rPr/>
        <w:t>you</w:t>
      </w:r>
      <w:r>
        <w:rPr>
          <w:spacing w:val="-3"/>
        </w:rPr>
        <w:t> </w:t>
      </w:r>
      <w:r>
        <w:rPr/>
        <w:t>adhere</w:t>
      </w:r>
      <w:r>
        <w:rPr>
          <w:spacing w:val="-4"/>
        </w:rPr>
        <w:t> </w:t>
      </w:r>
      <w:r>
        <w:rPr/>
        <w:t>to</w:t>
      </w:r>
      <w:r>
        <w:rPr>
          <w:spacing w:val="-4"/>
        </w:rPr>
        <w:t> </w:t>
      </w:r>
      <w:r>
        <w:rPr/>
        <w:t>tack</w:t>
      </w:r>
      <w:r>
        <w:rPr>
          <w:spacing w:val="-4"/>
        </w:rPr>
        <w:t> </w:t>
      </w:r>
      <w:r>
        <w:rPr/>
        <w:t>and</w:t>
      </w:r>
      <w:r>
        <w:rPr>
          <w:spacing w:val="-3"/>
        </w:rPr>
        <w:t> </w:t>
      </w:r>
      <w:r>
        <w:rPr/>
        <w:t>dress</w:t>
      </w:r>
      <w:r>
        <w:rPr>
          <w:spacing w:val="-4"/>
        </w:rPr>
        <w:t> </w:t>
      </w:r>
      <w:r>
        <w:rPr/>
        <w:t>rules</w:t>
      </w:r>
      <w:r>
        <w:rPr>
          <w:spacing w:val="-4"/>
        </w:rPr>
        <w:t> </w:t>
      </w:r>
      <w:r>
        <w:rPr/>
        <w:t>found</w:t>
      </w:r>
      <w:r>
        <w:rPr>
          <w:spacing w:val="-3"/>
        </w:rPr>
        <w:t> </w:t>
      </w:r>
      <w:r>
        <w:rPr/>
        <w:t>in</w:t>
      </w:r>
      <w:r>
        <w:rPr>
          <w:spacing w:val="-3"/>
        </w:rPr>
        <w:t> </w:t>
      </w:r>
      <w:r>
        <w:rPr/>
        <w:t>the</w:t>
      </w:r>
      <w:r>
        <w:rPr>
          <w:spacing w:val="-4"/>
        </w:rPr>
        <w:t> </w:t>
      </w:r>
      <w:r>
        <w:rPr/>
        <w:t>current</w:t>
      </w:r>
      <w:r>
        <w:rPr>
          <w:spacing w:val="-4"/>
        </w:rPr>
        <w:t> </w:t>
      </w:r>
      <w:r>
        <w:rPr/>
        <w:t>version</w:t>
      </w:r>
      <w:r>
        <w:rPr>
          <w:spacing w:val="-3"/>
        </w:rPr>
        <w:t> </w:t>
      </w:r>
      <w:r>
        <w:rPr/>
        <w:t>of</w:t>
      </w:r>
      <w:r>
        <w:rPr>
          <w:spacing w:val="-4"/>
        </w:rPr>
        <w:t> </w:t>
      </w:r>
      <w:r>
        <w:rPr/>
        <w:t>the BRC rule book. Protective Headwear’</w:t>
      </w:r>
      <w:r>
        <w:rPr>
          <w:spacing w:val="-2"/>
        </w:rPr>
        <w:t> </w:t>
      </w:r>
      <w:r>
        <w:rPr/>
        <w:t>must be worn at all times by all Competitors riding anywhere at a BRC event.</w:t>
      </w:r>
      <w:r>
        <w:rPr>
          <w:spacing w:val="-3"/>
        </w:rPr>
        <w:t> </w:t>
      </w:r>
      <w:r>
        <w:rPr/>
        <w:t>Harnesses</w:t>
      </w:r>
      <w:r>
        <w:rPr>
          <w:spacing w:val="-7"/>
        </w:rPr>
        <w:t> </w:t>
      </w:r>
      <w:r>
        <w:rPr/>
        <w:t>must</w:t>
      </w:r>
      <w:r>
        <w:rPr>
          <w:spacing w:val="-8"/>
        </w:rPr>
        <w:t> </w:t>
      </w:r>
      <w:r>
        <w:rPr/>
        <w:t>be</w:t>
      </w:r>
      <w:r>
        <w:rPr>
          <w:spacing w:val="-8"/>
        </w:rPr>
        <w:t> </w:t>
      </w:r>
      <w:r>
        <w:rPr/>
        <w:t>correctly</w:t>
      </w:r>
      <w:r>
        <w:rPr>
          <w:spacing w:val="-9"/>
        </w:rPr>
        <w:t> </w:t>
      </w:r>
      <w:r>
        <w:rPr/>
        <w:t>adjusted</w:t>
      </w:r>
      <w:r>
        <w:rPr>
          <w:spacing w:val="-7"/>
        </w:rPr>
        <w:t> </w:t>
      </w:r>
      <w:r>
        <w:rPr/>
        <w:t>and</w:t>
      </w:r>
      <w:r>
        <w:rPr>
          <w:spacing w:val="-7"/>
        </w:rPr>
        <w:t> </w:t>
      </w:r>
      <w:r>
        <w:rPr/>
        <w:t>fastened.</w:t>
      </w:r>
      <w:r>
        <w:rPr>
          <w:spacing w:val="-7"/>
        </w:rPr>
        <w:t> </w:t>
      </w:r>
      <w:r>
        <w:rPr/>
        <w:t>All</w:t>
      </w:r>
      <w:r>
        <w:rPr>
          <w:spacing w:val="-8"/>
        </w:rPr>
        <w:t> </w:t>
      </w:r>
      <w:r>
        <w:rPr/>
        <w:t>hats</w:t>
      </w:r>
      <w:r>
        <w:rPr>
          <w:spacing w:val="-8"/>
        </w:rPr>
        <w:t> </w:t>
      </w:r>
      <w:r>
        <w:rPr/>
        <w:t>must</w:t>
      </w:r>
      <w:r>
        <w:rPr>
          <w:spacing w:val="-8"/>
        </w:rPr>
        <w:t> </w:t>
      </w:r>
      <w:r>
        <w:rPr/>
        <w:t>have</w:t>
      </w:r>
      <w:r>
        <w:rPr>
          <w:spacing w:val="-8"/>
        </w:rPr>
        <w:t> </w:t>
      </w:r>
      <w:r>
        <w:rPr/>
        <w:t>a</w:t>
      </w:r>
      <w:r>
        <w:rPr>
          <w:spacing w:val="-8"/>
        </w:rPr>
        <w:t> </w:t>
      </w:r>
      <w:r>
        <w:rPr/>
        <w:t>visible</w:t>
      </w:r>
      <w:r>
        <w:rPr>
          <w:spacing w:val="-8"/>
        </w:rPr>
        <w:t> </w:t>
      </w:r>
      <w:r>
        <w:rPr/>
        <w:t>Pink</w:t>
      </w:r>
      <w:r>
        <w:rPr>
          <w:spacing w:val="-8"/>
        </w:rPr>
        <w:t> </w:t>
      </w:r>
      <w:r>
        <w:rPr/>
        <w:t>BRC</w:t>
      </w:r>
      <w:r>
        <w:rPr>
          <w:spacing w:val="-8"/>
        </w:rPr>
        <w:t> </w:t>
      </w:r>
      <w:r>
        <w:rPr/>
        <w:t>hat</w:t>
      </w:r>
      <w:r>
        <w:rPr>
          <w:spacing w:val="-8"/>
        </w:rPr>
        <w:t> </w:t>
      </w:r>
      <w:r>
        <w:rPr/>
        <w:t>tag</w:t>
      </w:r>
      <w:r>
        <w:rPr>
          <w:spacing w:val="-8"/>
        </w:rPr>
        <w:t> </w:t>
      </w:r>
      <w:r>
        <w:rPr/>
        <w:t>in</w:t>
      </w:r>
      <w:r>
        <w:rPr>
          <w:spacing w:val="-7"/>
        </w:rPr>
        <w:t> </w:t>
      </w:r>
      <w:r>
        <w:rPr/>
        <w:t>place before they</w:t>
      </w:r>
      <w:r>
        <w:rPr>
          <w:spacing w:val="-2"/>
        </w:rPr>
        <w:t> </w:t>
      </w:r>
      <w:r>
        <w:rPr/>
        <w:t>are</w:t>
      </w:r>
      <w:r>
        <w:rPr>
          <w:spacing w:val="-1"/>
        </w:rPr>
        <w:t> </w:t>
      </w:r>
      <w:r>
        <w:rPr/>
        <w:t>used for</w:t>
      </w:r>
      <w:r>
        <w:rPr>
          <w:spacing w:val="-1"/>
        </w:rPr>
        <w:t> </w:t>
      </w:r>
      <w:r>
        <w:rPr/>
        <w:t>warming</w:t>
      </w:r>
      <w:r>
        <w:rPr>
          <w:spacing w:val="-1"/>
        </w:rPr>
        <w:t> </w:t>
      </w:r>
      <w:r>
        <w:rPr/>
        <w:t>up and competing. There</w:t>
      </w:r>
      <w:r>
        <w:rPr>
          <w:spacing w:val="-1"/>
        </w:rPr>
        <w:t> </w:t>
      </w:r>
      <w:r>
        <w:rPr/>
        <w:t>will be</w:t>
      </w:r>
      <w:r>
        <w:rPr>
          <w:spacing w:val="-1"/>
        </w:rPr>
        <w:t> </w:t>
      </w:r>
      <w:r>
        <w:rPr/>
        <w:t>a</w:t>
      </w:r>
      <w:r>
        <w:rPr>
          <w:spacing w:val="-1"/>
        </w:rPr>
        <w:t> </w:t>
      </w:r>
      <w:r>
        <w:rPr/>
        <w:t>trained steward available</w:t>
      </w:r>
      <w:r>
        <w:rPr>
          <w:spacing w:val="-1"/>
        </w:rPr>
        <w:t> </w:t>
      </w:r>
      <w:r>
        <w:rPr/>
        <w:t>on the</w:t>
      </w:r>
      <w:r>
        <w:rPr>
          <w:spacing w:val="-1"/>
        </w:rPr>
        <w:t> </w:t>
      </w:r>
      <w:r>
        <w:rPr/>
        <w:t>day</w:t>
      </w:r>
      <w:r>
        <w:rPr>
          <w:spacing w:val="-1"/>
        </w:rPr>
        <w:t> </w:t>
      </w:r>
      <w:r>
        <w:rPr/>
        <w:t>that will</w:t>
      </w:r>
      <w:r>
        <w:rPr>
          <w:spacing w:val="-4"/>
        </w:rPr>
        <w:t> </w:t>
      </w:r>
      <w:r>
        <w:rPr/>
        <w:t>be carrying</w:t>
      </w:r>
      <w:r>
        <w:rPr>
          <w:spacing w:val="-6"/>
        </w:rPr>
        <w:t> </w:t>
      </w:r>
      <w:r>
        <w:rPr/>
        <w:t>out</w:t>
      </w:r>
      <w:r>
        <w:rPr>
          <w:spacing w:val="-5"/>
        </w:rPr>
        <w:t> </w:t>
      </w:r>
      <w:r>
        <w:rPr/>
        <w:t>hat</w:t>
      </w:r>
      <w:r>
        <w:rPr>
          <w:spacing w:val="-5"/>
        </w:rPr>
        <w:t> </w:t>
      </w:r>
      <w:r>
        <w:rPr/>
        <w:t>tagging</w:t>
      </w:r>
      <w:r>
        <w:rPr>
          <w:spacing w:val="-5"/>
        </w:rPr>
        <w:t> </w:t>
      </w:r>
      <w:r>
        <w:rPr/>
        <w:t>if</w:t>
      </w:r>
      <w:r>
        <w:rPr>
          <w:spacing w:val="-5"/>
        </w:rPr>
        <w:t> </w:t>
      </w:r>
      <w:r>
        <w:rPr/>
        <w:t>your</w:t>
      </w:r>
      <w:r>
        <w:rPr>
          <w:spacing w:val="-5"/>
        </w:rPr>
        <w:t> </w:t>
      </w:r>
      <w:r>
        <w:rPr/>
        <w:t>hat</w:t>
      </w:r>
      <w:r>
        <w:rPr>
          <w:spacing w:val="-5"/>
        </w:rPr>
        <w:t> </w:t>
      </w:r>
      <w:r>
        <w:rPr/>
        <w:t>does</w:t>
      </w:r>
      <w:r>
        <w:rPr>
          <w:spacing w:val="-5"/>
        </w:rPr>
        <w:t> </w:t>
      </w:r>
      <w:r>
        <w:rPr/>
        <w:t>not</w:t>
      </w:r>
      <w:r>
        <w:rPr>
          <w:spacing w:val="-5"/>
        </w:rPr>
        <w:t> </w:t>
      </w:r>
      <w:r>
        <w:rPr/>
        <w:t>already</w:t>
      </w:r>
      <w:r>
        <w:rPr>
          <w:spacing w:val="-5"/>
        </w:rPr>
        <w:t> </w:t>
      </w:r>
      <w:r>
        <w:rPr/>
        <w:t>have</w:t>
      </w:r>
      <w:r>
        <w:rPr>
          <w:spacing w:val="-5"/>
        </w:rPr>
        <w:t> </w:t>
      </w:r>
      <w:r>
        <w:rPr/>
        <w:t>a</w:t>
      </w:r>
      <w:r>
        <w:rPr>
          <w:spacing w:val="-5"/>
        </w:rPr>
        <w:t> </w:t>
      </w:r>
      <w:r>
        <w:rPr/>
        <w:t>tag. ‘Protective Headwear’ constitutes a hat which meets one of the current standards as detailed in the BRC 2024 rule book.</w:t>
      </w:r>
    </w:p>
    <w:p>
      <w:pPr>
        <w:pStyle w:val="BodyText"/>
        <w:spacing w:before="280"/>
        <w:ind w:left="220" w:right="10"/>
      </w:pPr>
      <w:r>
        <w:rPr/>
        <w:t>Your</w:t>
      </w:r>
      <w:r>
        <w:rPr>
          <w:spacing w:val="-4"/>
        </w:rPr>
        <w:t> </w:t>
      </w:r>
      <w:r>
        <w:rPr/>
        <w:t>horse</w:t>
      </w:r>
      <w:r>
        <w:rPr>
          <w:spacing w:val="-3"/>
        </w:rPr>
        <w:t> </w:t>
      </w:r>
      <w:r>
        <w:rPr/>
        <w:t>must</w:t>
      </w:r>
      <w:r>
        <w:rPr>
          <w:spacing w:val="-3"/>
        </w:rPr>
        <w:t> </w:t>
      </w:r>
      <w:r>
        <w:rPr/>
        <w:t>have</w:t>
      </w:r>
      <w:r>
        <w:rPr>
          <w:spacing w:val="-1"/>
        </w:rPr>
        <w:t> </w:t>
      </w:r>
      <w:r>
        <w:rPr/>
        <w:t>up</w:t>
      </w:r>
      <w:r>
        <w:rPr>
          <w:spacing w:val="-3"/>
        </w:rPr>
        <w:t> </w:t>
      </w:r>
      <w:r>
        <w:rPr/>
        <w:t>to</w:t>
      </w:r>
      <w:r>
        <w:rPr>
          <w:spacing w:val="-4"/>
        </w:rPr>
        <w:t> </w:t>
      </w:r>
      <w:r>
        <w:rPr/>
        <w:t>date</w:t>
      </w:r>
      <w:r>
        <w:rPr>
          <w:spacing w:val="-1"/>
        </w:rPr>
        <w:t> </w:t>
      </w:r>
      <w:r>
        <w:rPr/>
        <w:t>influenza vaccinations</w:t>
      </w:r>
      <w:r>
        <w:rPr>
          <w:spacing w:val="-1"/>
        </w:rPr>
        <w:t> </w:t>
      </w:r>
      <w:r>
        <w:rPr/>
        <w:t>in</w:t>
      </w:r>
      <w:r>
        <w:rPr>
          <w:spacing w:val="-3"/>
        </w:rPr>
        <w:t> </w:t>
      </w:r>
      <w:r>
        <w:rPr/>
        <w:t>line</w:t>
      </w:r>
      <w:r>
        <w:rPr>
          <w:spacing w:val="-3"/>
        </w:rPr>
        <w:t> </w:t>
      </w:r>
      <w:r>
        <w:rPr/>
        <w:t>with</w:t>
      </w:r>
      <w:r>
        <w:rPr>
          <w:spacing w:val="-3"/>
        </w:rPr>
        <w:t> </w:t>
      </w:r>
      <w:r>
        <w:rPr/>
        <w:t>rule</w:t>
      </w:r>
      <w:r>
        <w:rPr>
          <w:spacing w:val="-1"/>
        </w:rPr>
        <w:t> </w:t>
      </w:r>
      <w:r>
        <w:rPr/>
        <w:t>G7</w:t>
      </w:r>
      <w:r>
        <w:rPr>
          <w:spacing w:val="-2"/>
        </w:rPr>
        <w:t> </w:t>
      </w:r>
      <w:r>
        <w:rPr/>
        <w:t>in</w:t>
      </w:r>
      <w:r>
        <w:rPr>
          <w:spacing w:val="-6"/>
        </w:rPr>
        <w:t> </w:t>
      </w:r>
      <w:r>
        <w:rPr/>
        <w:t>the current BRC</w:t>
      </w:r>
      <w:r>
        <w:rPr>
          <w:spacing w:val="-5"/>
        </w:rPr>
        <w:t> </w:t>
      </w:r>
      <w:r>
        <w:rPr/>
        <w:t>Rulebook.</w:t>
      </w:r>
      <w:r>
        <w:rPr>
          <w:spacing w:val="-3"/>
        </w:rPr>
        <w:t> </w:t>
      </w:r>
      <w:r>
        <w:rPr/>
        <w:t>BRC</w:t>
      </w:r>
      <w:r>
        <w:rPr>
          <w:spacing w:val="-5"/>
        </w:rPr>
        <w:t> </w:t>
      </w:r>
      <w:r>
        <w:rPr/>
        <w:t>Flu vaccination policy as per the rule book available at https://brc-area20.org.uk/rules-%26-rule-changes , no vaccinations within 6 days of the competition, and all horses must be microchipped.</w:t>
      </w:r>
    </w:p>
    <w:p>
      <w:pPr>
        <w:pStyle w:val="BodyText"/>
        <w:spacing w:before="280"/>
        <w:ind w:left="220" w:right="10"/>
      </w:pPr>
      <w:r>
        <w:rPr/>
        <w:t>British Riding Clubs and the Organiser of this</w:t>
      </w:r>
      <w:r>
        <w:rPr>
          <w:spacing w:val="-1"/>
        </w:rPr>
        <w:t> </w:t>
      </w:r>
      <w:r>
        <w:rPr/>
        <w:t>event have taken reasonable precautions to ensure the health and safety</w:t>
      </w:r>
      <w:r>
        <w:rPr>
          <w:spacing w:val="-5"/>
        </w:rPr>
        <w:t> </w:t>
      </w:r>
      <w:r>
        <w:rPr/>
        <w:t>of</w:t>
      </w:r>
      <w:r>
        <w:rPr>
          <w:spacing w:val="-1"/>
        </w:rPr>
        <w:t> </w:t>
      </w:r>
      <w:r>
        <w:rPr/>
        <w:t>everyone</w:t>
      </w:r>
      <w:r>
        <w:rPr>
          <w:spacing w:val="-1"/>
        </w:rPr>
        <w:t> </w:t>
      </w:r>
      <w:r>
        <w:rPr/>
        <w:t>present.</w:t>
      </w:r>
      <w:r>
        <w:rPr>
          <w:spacing w:val="-2"/>
        </w:rPr>
        <w:t> </w:t>
      </w:r>
      <w:r>
        <w:rPr/>
        <w:t>For</w:t>
      </w:r>
      <w:r>
        <w:rPr>
          <w:spacing w:val="-3"/>
        </w:rPr>
        <w:t> </w:t>
      </w:r>
      <w:r>
        <w:rPr/>
        <w:t>these</w:t>
      </w:r>
      <w:r>
        <w:rPr>
          <w:spacing w:val="-4"/>
        </w:rPr>
        <w:t> </w:t>
      </w:r>
      <w:r>
        <w:rPr/>
        <w:t>measures</w:t>
      </w:r>
      <w:r>
        <w:rPr>
          <w:spacing w:val="-2"/>
        </w:rPr>
        <w:t> </w:t>
      </w:r>
      <w:r>
        <w:rPr/>
        <w:t>to</w:t>
      </w:r>
      <w:r>
        <w:rPr>
          <w:spacing w:val="-5"/>
        </w:rPr>
        <w:t> </w:t>
      </w:r>
      <w:r>
        <w:rPr/>
        <w:t>be</w:t>
      </w:r>
      <w:r>
        <w:rPr>
          <w:spacing w:val="-5"/>
        </w:rPr>
        <w:t> </w:t>
      </w:r>
      <w:r>
        <w:rPr/>
        <w:t>effective</w:t>
      </w:r>
      <w:r>
        <w:rPr>
          <w:spacing w:val="-1"/>
        </w:rPr>
        <w:t> </w:t>
      </w:r>
      <w:r>
        <w:rPr/>
        <w:t>everyone</w:t>
      </w:r>
      <w:r>
        <w:rPr>
          <w:spacing w:val="-3"/>
        </w:rPr>
        <w:t> </w:t>
      </w:r>
      <w:r>
        <w:rPr/>
        <w:t>must</w:t>
      </w:r>
      <w:r>
        <w:rPr>
          <w:spacing w:val="-4"/>
        </w:rPr>
        <w:t> </w:t>
      </w:r>
      <w:r>
        <w:rPr/>
        <w:t>take</w:t>
      </w:r>
      <w:r>
        <w:rPr>
          <w:spacing w:val="-3"/>
        </w:rPr>
        <w:t> </w:t>
      </w:r>
      <w:r>
        <w:rPr/>
        <w:t>all</w:t>
      </w:r>
      <w:r>
        <w:rPr>
          <w:spacing w:val="-5"/>
        </w:rPr>
        <w:t> </w:t>
      </w:r>
      <w:r>
        <w:rPr/>
        <w:t>reasonable</w:t>
      </w:r>
      <w:r>
        <w:rPr>
          <w:spacing w:val="-3"/>
        </w:rPr>
        <w:t> </w:t>
      </w:r>
      <w:r>
        <w:rPr/>
        <w:t>precautions</w:t>
      </w:r>
      <w:r>
        <w:rPr>
          <w:spacing w:val="-3"/>
        </w:rPr>
        <w:t> </w:t>
      </w:r>
      <w:r>
        <w:rPr/>
        <w:t>to avoid and prevent accidents occurring and must obey the instructions of the organiser and all the officials and stewards. Safety.</w:t>
      </w:r>
    </w:p>
    <w:p>
      <w:pPr>
        <w:pStyle w:val="BodyText"/>
        <w:spacing w:before="1"/>
        <w:ind w:left="220"/>
      </w:pPr>
      <w:r>
        <w:rPr/>
        <w:t>Save</w:t>
      </w:r>
      <w:r>
        <w:rPr>
          <w:spacing w:val="21"/>
        </w:rPr>
        <w:t> </w:t>
      </w:r>
      <w:r>
        <w:rPr/>
        <w:t>for</w:t>
      </w:r>
      <w:r>
        <w:rPr>
          <w:spacing w:val="18"/>
        </w:rPr>
        <w:t> </w:t>
      </w:r>
      <w:r>
        <w:rPr/>
        <w:t>death</w:t>
      </w:r>
      <w:r>
        <w:rPr>
          <w:spacing w:val="19"/>
        </w:rPr>
        <w:t> </w:t>
      </w:r>
      <w:r>
        <w:rPr/>
        <w:t>or</w:t>
      </w:r>
      <w:r>
        <w:rPr>
          <w:spacing w:val="21"/>
        </w:rPr>
        <w:t> </w:t>
      </w:r>
      <w:r>
        <w:rPr/>
        <w:t>personal</w:t>
      </w:r>
      <w:r>
        <w:rPr>
          <w:spacing w:val="22"/>
        </w:rPr>
        <w:t> </w:t>
      </w:r>
      <w:r>
        <w:rPr/>
        <w:t>injury</w:t>
      </w:r>
      <w:r>
        <w:rPr>
          <w:spacing w:val="22"/>
        </w:rPr>
        <w:t> </w:t>
      </w:r>
      <w:r>
        <w:rPr/>
        <w:t>caused</w:t>
      </w:r>
      <w:r>
        <w:rPr>
          <w:spacing w:val="21"/>
        </w:rPr>
        <w:t> </w:t>
      </w:r>
      <w:r>
        <w:rPr/>
        <w:t>by</w:t>
      </w:r>
      <w:r>
        <w:rPr>
          <w:spacing w:val="19"/>
        </w:rPr>
        <w:t> </w:t>
      </w:r>
      <w:r>
        <w:rPr/>
        <w:t>negligence</w:t>
      </w:r>
      <w:r>
        <w:rPr>
          <w:spacing w:val="23"/>
        </w:rPr>
        <w:t> </w:t>
      </w:r>
      <w:r>
        <w:rPr/>
        <w:t>of</w:t>
      </w:r>
      <w:r>
        <w:rPr>
          <w:spacing w:val="22"/>
        </w:rPr>
        <w:t> </w:t>
      </w:r>
      <w:r>
        <w:rPr/>
        <w:t>the</w:t>
      </w:r>
      <w:r>
        <w:rPr>
          <w:spacing w:val="17"/>
        </w:rPr>
        <w:t> </w:t>
      </w:r>
      <w:r>
        <w:rPr/>
        <w:t>organiser(s)</w:t>
      </w:r>
      <w:r>
        <w:rPr>
          <w:spacing w:val="18"/>
        </w:rPr>
        <w:t> </w:t>
      </w:r>
      <w:r>
        <w:rPr/>
        <w:t>or</w:t>
      </w:r>
      <w:r>
        <w:rPr>
          <w:spacing w:val="23"/>
        </w:rPr>
        <w:t> </w:t>
      </w:r>
      <w:r>
        <w:rPr/>
        <w:t>anyone</w:t>
      </w:r>
      <w:r>
        <w:rPr>
          <w:spacing w:val="22"/>
        </w:rPr>
        <w:t> </w:t>
      </w:r>
      <w:r>
        <w:rPr/>
        <w:t>for</w:t>
      </w:r>
      <w:r>
        <w:rPr>
          <w:spacing w:val="17"/>
        </w:rPr>
        <w:t> </w:t>
      </w:r>
      <w:r>
        <w:rPr/>
        <w:t>whom</w:t>
      </w:r>
      <w:r>
        <w:rPr>
          <w:spacing w:val="21"/>
        </w:rPr>
        <w:t> </w:t>
      </w:r>
      <w:r>
        <w:rPr/>
        <w:t>they</w:t>
      </w:r>
      <w:r>
        <w:rPr>
          <w:spacing w:val="21"/>
        </w:rPr>
        <w:t> </w:t>
      </w:r>
      <w:r>
        <w:rPr/>
        <w:t>are</w:t>
      </w:r>
      <w:r>
        <w:rPr>
          <w:spacing w:val="21"/>
        </w:rPr>
        <w:t> </w:t>
      </w:r>
      <w:r>
        <w:rPr/>
        <w:t>in</w:t>
      </w:r>
      <w:r>
        <w:rPr/>
        <w:t> law responsible, neither the organiser(s) or British Riding Clubs to which these rules apply, nor any agent, employee</w:t>
      </w:r>
      <w:r>
        <w:rPr>
          <w:spacing w:val="-2"/>
        </w:rPr>
        <w:t> </w:t>
      </w:r>
      <w:r>
        <w:rPr/>
        <w:t>or</w:t>
      </w:r>
      <w:r>
        <w:rPr>
          <w:spacing w:val="34"/>
        </w:rPr>
        <w:t> </w:t>
      </w:r>
      <w:r>
        <w:rPr/>
        <w:t>representative</w:t>
      </w:r>
      <w:r>
        <w:rPr>
          <w:spacing w:val="37"/>
        </w:rPr>
        <w:t> </w:t>
      </w:r>
      <w:r>
        <w:rPr/>
        <w:t>of</w:t>
      </w:r>
      <w:r>
        <w:rPr>
          <w:spacing w:val="33"/>
        </w:rPr>
        <w:t> </w:t>
      </w:r>
      <w:r>
        <w:rPr/>
        <w:t>these</w:t>
      </w:r>
      <w:r>
        <w:rPr>
          <w:spacing w:val="34"/>
        </w:rPr>
        <w:t> </w:t>
      </w:r>
      <w:r>
        <w:rPr/>
        <w:t>bodies</w:t>
      </w:r>
      <w:r>
        <w:rPr>
          <w:spacing w:val="32"/>
        </w:rPr>
        <w:t> </w:t>
      </w:r>
      <w:r>
        <w:rPr/>
        <w:t>accepts</w:t>
      </w:r>
      <w:r>
        <w:rPr>
          <w:spacing w:val="34"/>
        </w:rPr>
        <w:t> </w:t>
      </w:r>
      <w:r>
        <w:rPr/>
        <w:t>liability</w:t>
      </w:r>
      <w:r>
        <w:rPr>
          <w:spacing w:val="33"/>
        </w:rPr>
        <w:t> </w:t>
      </w:r>
      <w:r>
        <w:rPr/>
        <w:t>for</w:t>
      </w:r>
      <w:r>
        <w:rPr>
          <w:spacing w:val="32"/>
        </w:rPr>
        <w:t> </w:t>
      </w:r>
      <w:r>
        <w:rPr/>
        <w:t>any</w:t>
      </w:r>
      <w:r>
        <w:rPr>
          <w:spacing w:val="32"/>
        </w:rPr>
        <w:t> </w:t>
      </w:r>
      <w:r>
        <w:rPr/>
        <w:t>accident,</w:t>
      </w:r>
      <w:r>
        <w:rPr>
          <w:spacing w:val="36"/>
        </w:rPr>
        <w:t> </w:t>
      </w:r>
      <w:r>
        <w:rPr/>
        <w:t>loss,</w:t>
      </w:r>
      <w:r>
        <w:rPr>
          <w:spacing w:val="34"/>
        </w:rPr>
        <w:t> </w:t>
      </w:r>
      <w:r>
        <w:rPr/>
        <w:t>damage,</w:t>
      </w:r>
      <w:r>
        <w:rPr>
          <w:spacing w:val="33"/>
        </w:rPr>
        <w:t> </w:t>
      </w:r>
      <w:r>
        <w:rPr/>
        <w:t>injury</w:t>
      </w:r>
      <w:r>
        <w:rPr>
          <w:spacing w:val="37"/>
        </w:rPr>
        <w:t> </w:t>
      </w:r>
      <w:r>
        <w:rPr/>
        <w:t>or</w:t>
      </w:r>
      <w:r>
        <w:rPr>
          <w:spacing w:val="32"/>
        </w:rPr>
        <w:t> </w:t>
      </w:r>
      <w:r>
        <w:rPr/>
        <w:t>illness to</w:t>
      </w:r>
      <w:r>
        <w:rPr>
          <w:spacing w:val="39"/>
        </w:rPr>
        <w:t> </w:t>
      </w:r>
      <w:r>
        <w:rPr/>
        <w:t>horses, owners,</w:t>
      </w:r>
      <w:r>
        <w:rPr>
          <w:spacing w:val="63"/>
        </w:rPr>
        <w:t> </w:t>
      </w:r>
      <w:r>
        <w:rPr/>
        <w:t>riders,</w:t>
      </w:r>
      <w:r>
        <w:rPr>
          <w:spacing w:val="61"/>
        </w:rPr>
        <w:t> </w:t>
      </w:r>
      <w:r>
        <w:rPr/>
        <w:t>spectators,</w:t>
      </w:r>
      <w:r>
        <w:rPr>
          <w:spacing w:val="64"/>
        </w:rPr>
        <w:t> </w:t>
      </w:r>
      <w:r>
        <w:rPr/>
        <w:t>land,</w:t>
      </w:r>
      <w:r>
        <w:rPr>
          <w:spacing w:val="60"/>
        </w:rPr>
        <w:t> </w:t>
      </w:r>
      <w:r>
        <w:rPr/>
        <w:t>vehicles,</w:t>
      </w:r>
      <w:r>
        <w:rPr>
          <w:spacing w:val="61"/>
        </w:rPr>
        <w:t> </w:t>
      </w:r>
      <w:r>
        <w:rPr/>
        <w:t>their</w:t>
      </w:r>
      <w:r>
        <w:rPr>
          <w:spacing w:val="63"/>
        </w:rPr>
        <w:t> </w:t>
      </w:r>
      <w:r>
        <w:rPr/>
        <w:t>contacts</w:t>
      </w:r>
      <w:r>
        <w:rPr>
          <w:spacing w:val="60"/>
        </w:rPr>
        <w:t> </w:t>
      </w:r>
      <w:r>
        <w:rPr/>
        <w:t>and</w:t>
      </w:r>
      <w:r>
        <w:rPr>
          <w:spacing w:val="61"/>
        </w:rPr>
        <w:t> </w:t>
      </w:r>
      <w:r>
        <w:rPr/>
        <w:t>accessories,</w:t>
      </w:r>
      <w:r>
        <w:rPr>
          <w:spacing w:val="64"/>
        </w:rPr>
        <w:t> </w:t>
      </w:r>
      <w:r>
        <w:rPr/>
        <w:t>or</w:t>
      </w:r>
      <w:r>
        <w:rPr>
          <w:spacing w:val="60"/>
        </w:rPr>
        <w:t> </w:t>
      </w:r>
      <w:r>
        <w:rPr/>
        <w:t>any</w:t>
      </w:r>
      <w:r>
        <w:rPr>
          <w:spacing w:val="62"/>
        </w:rPr>
        <w:t> </w:t>
      </w:r>
      <w:r>
        <w:rPr/>
        <w:t>other</w:t>
      </w:r>
      <w:r>
        <w:rPr>
          <w:spacing w:val="61"/>
        </w:rPr>
        <w:t> </w:t>
      </w:r>
      <w:r>
        <w:rPr/>
        <w:t>person or</w:t>
      </w:r>
      <w:r>
        <w:rPr>
          <w:spacing w:val="40"/>
        </w:rPr>
        <w:t> </w:t>
      </w:r>
      <w:r>
        <w:rPr/>
        <w:t>property whatsoever, whether caused by their negligence, breach of contract or in any other way </w:t>
      </w:r>
      <w:r>
        <w:rPr>
          <w:spacing w:val="-2"/>
        </w:rPr>
        <w:t>whatsoever.</w:t>
      </w:r>
    </w:p>
    <w:p>
      <w:pPr>
        <w:pStyle w:val="Heading1"/>
        <w:spacing w:before="264"/>
        <w:ind w:left="2671"/>
      </w:pPr>
      <w:r>
        <w:rPr/>
        <w:t>Entries and</w:t>
      </w:r>
      <w:r>
        <w:rPr>
          <w:spacing w:val="-2"/>
        </w:rPr>
        <w:t> </w:t>
      </w:r>
      <w:r>
        <w:rPr/>
        <w:t>Helpers to</w:t>
      </w:r>
      <w:r>
        <w:rPr>
          <w:spacing w:val="-5"/>
        </w:rPr>
        <w:t> </w:t>
      </w:r>
      <w:r>
        <w:rPr/>
        <w:t>be</w:t>
      </w:r>
      <w:r>
        <w:rPr>
          <w:spacing w:val="-3"/>
        </w:rPr>
        <w:t> </w:t>
      </w:r>
      <w:r>
        <w:rPr/>
        <w:t>emailed</w:t>
      </w:r>
      <w:r>
        <w:rPr>
          <w:spacing w:val="-1"/>
        </w:rPr>
        <w:t> </w:t>
      </w:r>
      <w:r>
        <w:rPr/>
        <w:t>to</w:t>
      </w:r>
      <w:r>
        <w:rPr>
          <w:spacing w:val="-5"/>
        </w:rPr>
        <w:t> </w:t>
      </w:r>
      <w:r>
        <w:rPr/>
        <w:t>Nicky</w:t>
      </w:r>
      <w:r>
        <w:rPr>
          <w:spacing w:val="-3"/>
        </w:rPr>
        <w:t> </w:t>
      </w:r>
      <w:r>
        <w:rPr/>
        <w:t>Pinfold</w:t>
      </w:r>
      <w:r>
        <w:rPr>
          <w:spacing w:val="-1"/>
        </w:rPr>
        <w:t> </w:t>
      </w:r>
      <w:r>
        <w:rPr/>
        <w:t>by</w:t>
      </w:r>
      <w:r>
        <w:rPr>
          <w:spacing w:val="-2"/>
        </w:rPr>
        <w:t> </w:t>
      </w:r>
      <w:r>
        <w:rPr/>
        <w:t>the</w:t>
      </w:r>
      <w:r>
        <w:rPr>
          <w:spacing w:val="-2"/>
        </w:rPr>
        <w:t> </w:t>
      </w:r>
      <w:r>
        <w:rPr/>
        <w:t>1</w:t>
      </w:r>
      <w:r>
        <w:rPr>
          <w:vertAlign w:val="superscript"/>
        </w:rPr>
        <w:t>st</w:t>
      </w:r>
      <w:r>
        <w:rPr>
          <w:spacing w:val="-4"/>
          <w:vertAlign w:val="baseline"/>
        </w:rPr>
        <w:t> </w:t>
      </w:r>
      <w:r>
        <w:rPr>
          <w:vertAlign w:val="baseline"/>
        </w:rPr>
        <w:t>March</w:t>
      </w:r>
      <w:r>
        <w:rPr>
          <w:spacing w:val="-2"/>
          <w:vertAlign w:val="baseline"/>
        </w:rPr>
        <w:t> </w:t>
      </w:r>
      <w:r>
        <w:rPr>
          <w:vertAlign w:val="baseline"/>
        </w:rPr>
        <w:t>2024 </w:t>
      </w:r>
      <w:hyperlink r:id="rId7">
        <w:r>
          <w:rPr>
            <w:u w:val="single"/>
            <w:vertAlign w:val="baseline"/>
          </w:rPr>
          <w:t>Nicky785@hotmail.com</w:t>
        </w:r>
      </w:hyperlink>
      <w:r>
        <w:rPr>
          <w:vertAlign w:val="baseline"/>
        </w:rPr>
        <w:t> or 07702086128</w:t>
      </w:r>
    </w:p>
    <w:p>
      <w:pPr>
        <w:pStyle w:val="BodyText"/>
        <w:spacing w:before="145"/>
        <w:ind w:right="0"/>
        <w:rPr>
          <w:b/>
          <w:sz w:val="36"/>
        </w:rPr>
      </w:pPr>
    </w:p>
    <w:p>
      <w:pPr>
        <w:pStyle w:val="Heading2"/>
        <w:spacing w:before="1"/>
      </w:pPr>
      <w:r>
        <w:rPr/>
        <w:t>ABSOLUTELY</w:t>
      </w:r>
      <w:r>
        <w:rPr>
          <w:spacing w:val="-17"/>
        </w:rPr>
        <w:t> </w:t>
      </w:r>
      <w:r>
        <w:rPr/>
        <w:t>NO</w:t>
      </w:r>
      <w:r>
        <w:rPr>
          <w:spacing w:val="-16"/>
        </w:rPr>
        <w:t> </w:t>
      </w:r>
      <w:r>
        <w:rPr/>
        <w:t>CHANGES</w:t>
      </w:r>
      <w:r>
        <w:rPr>
          <w:spacing w:val="-12"/>
        </w:rPr>
        <w:t> </w:t>
      </w:r>
      <w:r>
        <w:rPr/>
        <w:t>TO</w:t>
      </w:r>
      <w:r>
        <w:rPr>
          <w:spacing w:val="-16"/>
        </w:rPr>
        <w:t> </w:t>
      </w:r>
      <w:r>
        <w:rPr/>
        <w:t>ENTRIES</w:t>
      </w:r>
      <w:r>
        <w:rPr>
          <w:spacing w:val="-11"/>
        </w:rPr>
        <w:t> </w:t>
      </w:r>
      <w:r>
        <w:rPr/>
        <w:t>WILL</w:t>
      </w:r>
      <w:r>
        <w:rPr>
          <w:spacing w:val="-15"/>
        </w:rPr>
        <w:t> </w:t>
      </w:r>
      <w:r>
        <w:rPr/>
        <w:t>BE</w:t>
      </w:r>
      <w:r>
        <w:rPr>
          <w:spacing w:val="-15"/>
        </w:rPr>
        <w:t> </w:t>
      </w:r>
      <w:r>
        <w:rPr/>
        <w:t>ACCPTED</w:t>
      </w:r>
      <w:r>
        <w:rPr>
          <w:spacing w:val="-13"/>
        </w:rPr>
        <w:t> </w:t>
      </w:r>
      <w:r>
        <w:rPr/>
        <w:t>AFTER</w:t>
      </w:r>
      <w:r>
        <w:rPr>
          <w:spacing w:val="-10"/>
        </w:rPr>
        <w:t> </w:t>
      </w:r>
      <w:r>
        <w:rPr/>
        <w:t>12pm</w:t>
      </w:r>
      <w:r>
        <w:rPr>
          <w:spacing w:val="-14"/>
        </w:rPr>
        <w:t> </w:t>
      </w:r>
      <w:r>
        <w:rPr/>
        <w:t>on</w:t>
      </w:r>
      <w:r>
        <w:rPr>
          <w:spacing w:val="-14"/>
        </w:rPr>
        <w:t> </w:t>
      </w:r>
      <w:r>
        <w:rPr>
          <w:spacing w:val="-4"/>
        </w:rPr>
        <w:t>20</w:t>
      </w:r>
      <w:r>
        <w:rPr>
          <w:spacing w:val="-4"/>
          <w:vertAlign w:val="superscript"/>
        </w:rPr>
        <w:t>th</w:t>
      </w:r>
    </w:p>
    <w:p>
      <w:pPr>
        <w:spacing w:before="0"/>
        <w:ind w:left="220" w:right="0" w:firstLine="0"/>
        <w:jc w:val="left"/>
        <w:rPr>
          <w:b/>
          <w:sz w:val="32"/>
        </w:rPr>
      </w:pPr>
      <w:r>
        <w:rPr>
          <w:b/>
          <w:sz w:val="32"/>
        </w:rPr>
        <w:t>March</w:t>
      </w:r>
      <w:r>
        <w:rPr>
          <w:b/>
          <w:spacing w:val="-12"/>
          <w:sz w:val="32"/>
        </w:rPr>
        <w:t> </w:t>
      </w:r>
      <w:r>
        <w:rPr>
          <w:b/>
          <w:spacing w:val="-4"/>
          <w:sz w:val="32"/>
        </w:rPr>
        <w:t>2024</w:t>
      </w:r>
    </w:p>
    <w:p>
      <w:pPr>
        <w:pStyle w:val="BodyText"/>
        <w:spacing w:before="293"/>
        <w:ind w:left="220"/>
      </w:pPr>
      <w:r>
        <w:rPr/>
        <w:t>If</w:t>
      </w:r>
      <w:r>
        <w:rPr>
          <w:spacing w:val="-2"/>
        </w:rPr>
        <w:t> </w:t>
      </w:r>
      <w:r>
        <w:rPr/>
        <w:t>you</w:t>
      </w:r>
      <w:r>
        <w:rPr>
          <w:spacing w:val="-3"/>
        </w:rPr>
        <w:t> </w:t>
      </w:r>
      <w:r>
        <w:rPr/>
        <w:t>have</w:t>
      </w:r>
      <w:r>
        <w:rPr>
          <w:spacing w:val="-3"/>
        </w:rPr>
        <w:t> </w:t>
      </w:r>
      <w:r>
        <w:rPr/>
        <w:t>any special</w:t>
      </w:r>
      <w:r>
        <w:rPr>
          <w:spacing w:val="-1"/>
        </w:rPr>
        <w:t> </w:t>
      </w:r>
      <w:r>
        <w:rPr/>
        <w:t>requirements</w:t>
      </w:r>
      <w:r>
        <w:rPr>
          <w:spacing w:val="-1"/>
        </w:rPr>
        <w:t> </w:t>
      </w:r>
      <w:r>
        <w:rPr/>
        <w:t>on day</w:t>
      </w:r>
      <w:r>
        <w:rPr>
          <w:spacing w:val="-2"/>
        </w:rPr>
        <w:t> </w:t>
      </w:r>
      <w:r>
        <w:rPr/>
        <w:t>please</w:t>
      </w:r>
      <w:r>
        <w:rPr>
          <w:spacing w:val="-1"/>
        </w:rPr>
        <w:t> </w:t>
      </w:r>
      <w:r>
        <w:rPr/>
        <w:t>provide</w:t>
      </w:r>
      <w:r>
        <w:rPr>
          <w:spacing w:val="-2"/>
        </w:rPr>
        <w:t> </w:t>
      </w:r>
      <w:r>
        <w:rPr/>
        <w:t>full</w:t>
      </w:r>
      <w:r>
        <w:rPr>
          <w:spacing w:val="-4"/>
        </w:rPr>
        <w:t> </w:t>
      </w:r>
      <w:r>
        <w:rPr/>
        <w:t>details</w:t>
      </w:r>
      <w:r>
        <w:rPr>
          <w:spacing w:val="-4"/>
        </w:rPr>
        <w:t> </w:t>
      </w:r>
      <w:r>
        <w:rPr/>
        <w:t>with</w:t>
      </w:r>
      <w:r>
        <w:rPr>
          <w:spacing w:val="-1"/>
        </w:rPr>
        <w:t> </w:t>
      </w:r>
      <w:r>
        <w:rPr/>
        <w:t>entry</w:t>
      </w:r>
      <w:r>
        <w:rPr>
          <w:spacing w:val="-1"/>
        </w:rPr>
        <w:t> </w:t>
      </w:r>
      <w:r>
        <w:rPr/>
        <w:t>and</w:t>
      </w:r>
      <w:r>
        <w:rPr>
          <w:spacing w:val="-3"/>
        </w:rPr>
        <w:t> </w:t>
      </w:r>
      <w:r>
        <w:rPr/>
        <w:t>we</w:t>
      </w:r>
      <w:r>
        <w:rPr>
          <w:spacing w:val="-4"/>
        </w:rPr>
        <w:t> </w:t>
      </w:r>
      <w:r>
        <w:rPr/>
        <w:t>will</w:t>
      </w:r>
      <w:r>
        <w:rPr>
          <w:spacing w:val="-1"/>
        </w:rPr>
        <w:t> </w:t>
      </w:r>
      <w:r>
        <w:rPr/>
        <w:t>do all</w:t>
      </w:r>
      <w:r>
        <w:rPr>
          <w:spacing w:val="-4"/>
        </w:rPr>
        <w:t> </w:t>
      </w:r>
      <w:r>
        <w:rPr/>
        <w:t>that</w:t>
      </w:r>
      <w:r>
        <w:rPr>
          <w:spacing w:val="-3"/>
        </w:rPr>
        <w:t> </w:t>
      </w:r>
      <w:r>
        <w:rPr/>
        <w:t>we</w:t>
      </w:r>
      <w:r>
        <w:rPr>
          <w:spacing w:val="-1"/>
        </w:rPr>
        <w:t> </w:t>
      </w:r>
      <w:r>
        <w:rPr/>
        <w:t>can to accommodate requirements.</w:t>
      </w:r>
    </w:p>
    <w:sectPr>
      <w:pgSz w:w="11910" w:h="16840"/>
      <w:pgMar w:top="520" w:bottom="280" w:left="14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right="529"/>
    </w:pPr>
    <w:rPr>
      <w:rFonts w:ascii="Calibri" w:hAnsi="Calibri" w:eastAsia="Calibri" w:cs="Calibri"/>
      <w:sz w:val="24"/>
      <w:szCs w:val="24"/>
      <w:lang w:val="en-US" w:eastAsia="en-US" w:bidi="ar-SA"/>
    </w:rPr>
  </w:style>
  <w:style w:styleId="Heading1" w:type="paragraph">
    <w:name w:val="Heading 1"/>
    <w:basedOn w:val="Normal"/>
    <w:uiPriority w:val="1"/>
    <w:qFormat/>
    <w:pPr>
      <w:spacing w:before="72"/>
      <w:ind w:right="529" w:hanging="2368"/>
      <w:outlineLvl w:val="1"/>
    </w:pPr>
    <w:rPr>
      <w:rFonts w:ascii="Calibri" w:hAnsi="Calibri" w:eastAsia="Calibri" w:cs="Calibri"/>
      <w:b/>
      <w:bCs/>
      <w:sz w:val="36"/>
      <w:szCs w:val="36"/>
      <w:lang w:val="en-US" w:eastAsia="en-US" w:bidi="ar-SA"/>
    </w:rPr>
  </w:style>
  <w:style w:styleId="Heading2" w:type="paragraph">
    <w:name w:val="Heading 2"/>
    <w:basedOn w:val="Normal"/>
    <w:uiPriority w:val="1"/>
    <w:qFormat/>
    <w:pPr>
      <w:ind w:left="220"/>
      <w:outlineLvl w:val="2"/>
    </w:pPr>
    <w:rPr>
      <w:rFonts w:ascii="Calibri" w:hAnsi="Calibri" w:eastAsia="Calibri" w:cs="Calibri"/>
      <w:b/>
      <w:bCs/>
      <w:sz w:val="32"/>
      <w:szCs w:val="32"/>
      <w:lang w:val="en-US" w:eastAsia="en-US" w:bidi="ar-SA"/>
    </w:rPr>
  </w:style>
  <w:style w:styleId="Title" w:type="paragraph">
    <w:name w:val="Title"/>
    <w:basedOn w:val="Normal"/>
    <w:uiPriority w:val="1"/>
    <w:qFormat/>
    <w:pPr>
      <w:spacing w:before="4"/>
      <w:ind w:left="3376" w:right="2826"/>
      <w:jc w:val="center"/>
    </w:pPr>
    <w:rPr>
      <w:rFonts w:ascii="Arial" w:hAnsi="Arial" w:eastAsia="Arial" w:cs="Arial"/>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Nicky78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BRC Area 20 Intermediate Dressage 2024 Schedule</dc:title>
  <dcterms:created xsi:type="dcterms:W3CDTF">2024-01-26T11:18:54Z</dcterms:created>
  <dcterms:modified xsi:type="dcterms:W3CDTF">2024-01-26T11:18:54Z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2024-01-26T00:00:00Z</vt:filetime>
  </property>
  <property fmtid="{D5CDD505-2E9C-101B-9397-08002B2CF9AE}" pid="4" name="Producer">
    <vt:lpwstr>Microsoft: Print To PDF</vt:lpwstr>
  </property>
</Properties>
</file>