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7C20" w14:textId="36E41405" w:rsidR="005D3FC3" w:rsidRDefault="002569AA" w:rsidP="002569AA">
      <w:pPr>
        <w:pStyle w:val="ARCATNormal"/>
        <w:jc w:val="center"/>
      </w:pPr>
      <w:r>
        <w:rPr>
          <w:noProof/>
        </w:rPr>
        <w:drawing>
          <wp:inline distT="0" distB="0" distL="0" distR="0" wp14:anchorId="66E0D590" wp14:editId="0E9D0DB3">
            <wp:extent cx="1758950" cy="43063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142" cy="43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C58B" w14:textId="3727A051" w:rsidR="005D3FC3" w:rsidRDefault="00917333">
      <w:pPr>
        <w:spacing w:after="0" w:line="240" w:lineRule="auto"/>
        <w:jc w:val="center"/>
      </w:pPr>
      <w:fldSimple w:instr="IMPORT &quot;https://www.arcat.com/clients/gfx/wolf.png&quot; \* MERGEFORMAT \d  \x \y"/>
    </w:p>
    <w:p w14:paraId="2228513F" w14:textId="77777777" w:rsidR="005D3FC3" w:rsidRDefault="00142B06">
      <w:pPr>
        <w:pStyle w:val="ARCATTitle"/>
        <w:jc w:val="center"/>
      </w:pPr>
      <w:r>
        <w:t>SECTION 12 35 30</w:t>
      </w:r>
    </w:p>
    <w:p w14:paraId="7FC19900" w14:textId="77777777" w:rsidR="005D3FC3" w:rsidRDefault="00142B06">
      <w:pPr>
        <w:pStyle w:val="ARCATTitle"/>
        <w:jc w:val="center"/>
      </w:pPr>
      <w:r>
        <w:t>KITCHEN CASEWORK</w:t>
      </w:r>
    </w:p>
    <w:p w14:paraId="4117A144" w14:textId="77777777" w:rsidR="005D3FC3" w:rsidRDefault="005D3FC3">
      <w:pPr>
        <w:pStyle w:val="ARCATTitle"/>
        <w:jc w:val="center"/>
      </w:pPr>
    </w:p>
    <w:p w14:paraId="5340F1DA" w14:textId="00AF623F" w:rsidR="4C54D1AE" w:rsidRDefault="4C54D1AE" w:rsidP="0C3A6C8C">
      <w:pPr>
        <w:pStyle w:val="ARCATnote"/>
        <w:rPr>
          <w:rFonts w:eastAsia="Arial"/>
          <w:bCs/>
          <w:highlight w:val="yellow"/>
        </w:rPr>
      </w:pPr>
      <w:r w:rsidRPr="0C3A6C8C">
        <w:rPr>
          <w:rFonts w:eastAsia="Arial"/>
          <w:bCs/>
          <w:highlight w:val="yellow"/>
        </w:rPr>
        <w:t>** NOTE TO SPECIFIER *</w:t>
      </w:r>
      <w:r w:rsidR="0A9E9C2B" w:rsidRPr="0C3A6C8C">
        <w:rPr>
          <w:rFonts w:eastAsia="Arial"/>
          <w:bCs/>
          <w:highlight w:val="yellow"/>
        </w:rPr>
        <w:t>*;</w:t>
      </w:r>
      <w:r w:rsidRPr="0C3A6C8C">
        <w:rPr>
          <w:rFonts w:eastAsia="Arial"/>
          <w:bCs/>
          <w:highlight w:val="yellow"/>
        </w:rPr>
        <w:t xml:space="preserve"> specialty casework and wood cabinetry.</w:t>
      </w:r>
      <w:r>
        <w:br/>
      </w:r>
      <w:r w:rsidRPr="0C3A6C8C">
        <w:rPr>
          <w:rFonts w:eastAsia="Arial"/>
          <w:bCs/>
          <w:highlight w:val="yellow"/>
        </w:rPr>
        <w:t>This section is based on the products of Sauder Cabinetry, located at:</w:t>
      </w:r>
      <w:r>
        <w:br/>
      </w:r>
      <w:r w:rsidRPr="0C3A6C8C">
        <w:rPr>
          <w:rFonts w:eastAsia="Arial"/>
          <w:bCs/>
          <w:highlight w:val="yellow"/>
        </w:rPr>
        <w:t>960 West Barre Rd</w:t>
      </w:r>
      <w:r>
        <w:br/>
      </w:r>
      <w:r w:rsidRPr="0C3A6C8C">
        <w:rPr>
          <w:rFonts w:eastAsia="Arial"/>
          <w:bCs/>
          <w:highlight w:val="yellow"/>
        </w:rPr>
        <w:t>Archbold, OH 43502</w:t>
      </w:r>
      <w:r>
        <w:br/>
      </w:r>
      <w:r w:rsidRPr="0C3A6C8C">
        <w:rPr>
          <w:rFonts w:eastAsia="Arial"/>
          <w:bCs/>
          <w:highlight w:val="yellow"/>
        </w:rPr>
        <w:t>Toll Free Tel: 800-472-2722</w:t>
      </w:r>
      <w:r>
        <w:br/>
      </w:r>
      <w:r w:rsidRPr="0C3A6C8C">
        <w:rPr>
          <w:rFonts w:eastAsia="Arial"/>
          <w:bCs/>
          <w:highlight w:val="yellow"/>
        </w:rPr>
        <w:t>Tel: 419-446-3429</w:t>
      </w:r>
      <w:r>
        <w:br/>
      </w:r>
      <w:r w:rsidRPr="0C3A6C8C">
        <w:rPr>
          <w:rFonts w:eastAsia="Arial"/>
          <w:bCs/>
          <w:highlight w:val="yellow"/>
        </w:rPr>
        <w:t>Fax: 419-446-4911</w:t>
      </w:r>
      <w:r>
        <w:br/>
      </w:r>
      <w:r w:rsidRPr="0C3A6C8C">
        <w:rPr>
          <w:rFonts w:eastAsia="Arial"/>
          <w:bCs/>
          <w:highlight w:val="yellow"/>
        </w:rPr>
        <w:t xml:space="preserve">Email: </w:t>
      </w:r>
      <w:hyperlink r:id="rId10">
        <w:r w:rsidRPr="0C3A6C8C">
          <w:rPr>
            <w:rStyle w:val="Hyperlink"/>
            <w:rFonts w:eastAsia="Arial"/>
            <w:bCs/>
            <w:highlight w:val="yellow"/>
          </w:rPr>
          <w:t>saudercabinetry@sauder.com</w:t>
        </w:r>
        <w:r>
          <w:br/>
        </w:r>
      </w:hyperlink>
      <w:r w:rsidRPr="0C3A6C8C">
        <w:rPr>
          <w:rFonts w:eastAsia="Arial"/>
          <w:bCs/>
          <w:highlight w:val="yellow"/>
        </w:rPr>
        <w:t>Web: saudercabinetry.com</w:t>
      </w:r>
      <w:r>
        <w:br/>
      </w:r>
      <w:r w:rsidRPr="0C3A6C8C">
        <w:rPr>
          <w:rFonts w:eastAsia="Arial"/>
          <w:bCs/>
          <w:highlight w:val="yellow"/>
        </w:rPr>
        <w:t xml:space="preserve">For over 85 years, </w:t>
      </w:r>
      <w:bookmarkStart w:id="0" w:name="_Int_sbUnwQdH"/>
      <w:r w:rsidRPr="0C3A6C8C">
        <w:rPr>
          <w:rFonts w:eastAsia="Arial"/>
          <w:bCs/>
          <w:highlight w:val="yellow"/>
        </w:rPr>
        <w:t>we've</w:t>
      </w:r>
      <w:bookmarkEnd w:id="0"/>
      <w:r w:rsidRPr="0C3A6C8C">
        <w:rPr>
          <w:rFonts w:eastAsia="Arial"/>
          <w:bCs/>
          <w:highlight w:val="yellow"/>
        </w:rPr>
        <w:t xml:space="preserve"> been making furniture with the same integrity, </w:t>
      </w:r>
      <w:bookmarkStart w:id="1" w:name="_Int_lI2hzESg"/>
      <w:r w:rsidRPr="0C3A6C8C">
        <w:rPr>
          <w:rFonts w:eastAsia="Arial"/>
          <w:bCs/>
          <w:highlight w:val="yellow"/>
        </w:rPr>
        <w:t>craftsmanship</w:t>
      </w:r>
      <w:bookmarkEnd w:id="1"/>
      <w:r w:rsidRPr="0C3A6C8C">
        <w:rPr>
          <w:rFonts w:eastAsia="Arial"/>
          <w:bCs/>
          <w:highlight w:val="yellow"/>
        </w:rPr>
        <w:t>, and care. Sauder is a family owned (</w:t>
      </w:r>
      <w:bookmarkStart w:id="2" w:name="_Int_91KWl3Lx"/>
      <w:r w:rsidRPr="0C3A6C8C">
        <w:rPr>
          <w:rFonts w:eastAsia="Arial"/>
          <w:bCs/>
          <w:highlight w:val="yellow"/>
        </w:rPr>
        <w:t>third-generation</w:t>
      </w:r>
      <w:bookmarkEnd w:id="2"/>
      <w:r w:rsidRPr="0C3A6C8C">
        <w:rPr>
          <w:rFonts w:eastAsia="Arial"/>
          <w:bCs/>
          <w:highlight w:val="yellow"/>
        </w:rPr>
        <w:t xml:space="preserve">) company based in Archbold, Ohio. With some of the most technologically advanced equipment in the world, our facility features </w:t>
      </w:r>
      <w:bookmarkStart w:id="3" w:name="_Int_8gnmjDTe"/>
      <w:r w:rsidRPr="0C3A6C8C">
        <w:rPr>
          <w:rFonts w:eastAsia="Arial"/>
          <w:bCs/>
          <w:highlight w:val="yellow"/>
        </w:rPr>
        <w:t>nearly 4</w:t>
      </w:r>
      <w:bookmarkEnd w:id="3"/>
      <w:r w:rsidRPr="0C3A6C8C">
        <w:rPr>
          <w:rFonts w:eastAsia="Arial"/>
          <w:bCs/>
          <w:highlight w:val="yellow"/>
        </w:rPr>
        <w:t xml:space="preserve"> million square feet of manufacturing space, </w:t>
      </w:r>
      <w:bookmarkStart w:id="4" w:name="_Int_hImXuEKI"/>
      <w:r w:rsidRPr="0C3A6C8C">
        <w:rPr>
          <w:rFonts w:eastAsia="Arial"/>
          <w:bCs/>
          <w:highlight w:val="yellow"/>
        </w:rPr>
        <w:t>1.2 million square feet</w:t>
      </w:r>
      <w:bookmarkEnd w:id="4"/>
      <w:r w:rsidRPr="0C3A6C8C">
        <w:rPr>
          <w:rFonts w:eastAsia="Arial"/>
          <w:bCs/>
          <w:highlight w:val="yellow"/>
        </w:rPr>
        <w:t xml:space="preserve"> of warehouse space, and employs about 2,000 workers.</w:t>
      </w:r>
    </w:p>
    <w:p w14:paraId="6294FD2C" w14:textId="703D6FBD" w:rsidR="4C54D1AE" w:rsidRDefault="4C54D1AE" w:rsidP="0C3A6C8C">
      <w:pPr>
        <w:pStyle w:val="ARCATnote"/>
        <w:rPr>
          <w:rFonts w:eastAsia="Arial"/>
          <w:bCs/>
          <w:highlight w:val="yellow"/>
        </w:rPr>
      </w:pPr>
      <w:r w:rsidRPr="0C3A6C8C">
        <w:rPr>
          <w:rFonts w:eastAsia="Arial"/>
          <w:bCs/>
          <w:highlight w:val="yellow"/>
        </w:rPr>
        <w:t xml:space="preserve">We took more than 85 years of manufacturing and furniture experience and developed a high quality, full access cabinet with premium details not found in other similarly priced cabinets. This means more finished edges, fewer visible seams, and a smooth </w:t>
      </w:r>
      <w:r w:rsidR="5DB5674C" w:rsidRPr="0C3A6C8C">
        <w:rPr>
          <w:rFonts w:eastAsia="Arial"/>
          <w:bCs/>
          <w:highlight w:val="yellow"/>
        </w:rPr>
        <w:t>top coated</w:t>
      </w:r>
      <w:r w:rsidRPr="0C3A6C8C">
        <w:rPr>
          <w:rFonts w:eastAsia="Arial"/>
          <w:bCs/>
          <w:highlight w:val="yellow"/>
        </w:rPr>
        <w:t xml:space="preserve"> laminate finish with the appearance of a painted cabinet. In addition, KCMA’s rigorous, in-laboratory compliance program measures the integrity of our cabinets through tests covering cabinet structure, door and drawer operation, and cabinetry finish.</w:t>
      </w:r>
    </w:p>
    <w:p w14:paraId="0C6BB332" w14:textId="77777777" w:rsidR="ABFFABFF" w:rsidRDefault="00C11A4E" w:rsidP="ABFFABFF">
      <w:pPr>
        <w:pStyle w:val="ARCATPart"/>
        <w:numPr>
          <w:ilvl w:val="0"/>
          <w:numId w:val="1"/>
        </w:numPr>
      </w:pPr>
      <w:r>
        <w:t>GENERAL</w:t>
      </w:r>
    </w:p>
    <w:p w14:paraId="1AC6374B" w14:textId="77777777" w:rsidR="ABFFABFF" w:rsidRDefault="00C11A4E" w:rsidP="ABFFABFF">
      <w:pPr>
        <w:pStyle w:val="ARCATArticle"/>
      </w:pPr>
      <w:r>
        <w:t>SECTION INCLUDES</w:t>
      </w:r>
    </w:p>
    <w:p w14:paraId="4143FF94" w14:textId="77777777" w:rsidR="005D3FC3" w:rsidRDefault="00142B06">
      <w:pPr>
        <w:pStyle w:val="ARCATnote"/>
      </w:pPr>
      <w:r>
        <w:t>** NOTE TO SPECIFIER ** Delete items below not required for project.</w:t>
      </w:r>
    </w:p>
    <w:p w14:paraId="68B0A79B" w14:textId="75AC4A12" w:rsidR="ABFFABFF" w:rsidRDefault="00C11A4E" w:rsidP="ABFFABFF">
      <w:pPr>
        <w:pStyle w:val="ARCATParagraph"/>
      </w:pPr>
      <w:r>
        <w:t xml:space="preserve">Kitchen Casework </w:t>
      </w:r>
      <w:r w:rsidR="00B42B3D">
        <w:t>(Forerunner Collection)</w:t>
      </w:r>
    </w:p>
    <w:p w14:paraId="5C1AD327" w14:textId="77777777" w:rsidR="ABFFABFF" w:rsidRDefault="00C11A4E" w:rsidP="ABFFABFF">
      <w:pPr>
        <w:pStyle w:val="ARCATArticle"/>
      </w:pPr>
      <w:r>
        <w:t>RELATED SECTIONS</w:t>
      </w:r>
    </w:p>
    <w:p w14:paraId="0C2363F3" w14:textId="77777777" w:rsidR="005D3FC3" w:rsidRDefault="00142B06">
      <w:pPr>
        <w:pStyle w:val="ARCATnote"/>
      </w:pPr>
      <w:r>
        <w:t>** NOTE TO SPECIFIER ** Delete any sections below not relevant to this project; add others as required.</w:t>
      </w:r>
    </w:p>
    <w:p w14:paraId="44BE2084" w14:textId="77777777" w:rsidR="ABFFABFF" w:rsidRDefault="00C11A4E" w:rsidP="ABFFABFF">
      <w:pPr>
        <w:pStyle w:val="ARCATParagraph"/>
      </w:pPr>
      <w:r>
        <w:t>Section 06 10 00 - Rough Carpentry.</w:t>
      </w:r>
    </w:p>
    <w:p w14:paraId="4CF24D7B" w14:textId="77777777" w:rsidR="ABFFABFF" w:rsidRDefault="00C11A4E" w:rsidP="ABFFABFF">
      <w:pPr>
        <w:pStyle w:val="ARCATParagraph"/>
      </w:pPr>
      <w:r>
        <w:t>Section 06 20 00 - Finish Carpentry.</w:t>
      </w:r>
    </w:p>
    <w:p w14:paraId="0693463F" w14:textId="77777777" w:rsidR="ABFFABFF" w:rsidRDefault="00C11A4E" w:rsidP="ABFFABFF">
      <w:pPr>
        <w:pStyle w:val="ARCATArticle"/>
      </w:pPr>
      <w:r>
        <w:t>REFERENCES</w:t>
      </w:r>
    </w:p>
    <w:p w14:paraId="5AFA9B34" w14:textId="77777777" w:rsidR="005D3FC3" w:rsidRDefault="00142B06">
      <w:pPr>
        <w:pStyle w:val="ARCATnote"/>
      </w:pPr>
      <w:r>
        <w:t>** NOTE TO SPECIFIER ** Delete references from the list below that are not actually required by the text of the edited section.</w:t>
      </w:r>
    </w:p>
    <w:p w14:paraId="5B20FC32" w14:textId="77777777" w:rsidR="ABFFABFF" w:rsidRDefault="00C11A4E" w:rsidP="ABFFABFF">
      <w:pPr>
        <w:pStyle w:val="ARCATParagraph"/>
      </w:pPr>
      <w:r>
        <w:t>American National Standards Institute</w:t>
      </w:r>
    </w:p>
    <w:p w14:paraId="1B77EFFF" w14:textId="77777777" w:rsidR="ABFFABFF" w:rsidRDefault="00C11A4E" w:rsidP="ABFFABFF">
      <w:pPr>
        <w:pStyle w:val="ARCATSubPara"/>
      </w:pPr>
      <w:r>
        <w:t>ANSI/BHMA A156.9 - American National Standard for Cabinet Hardware; Builders Hardware Manufacturers Association.</w:t>
      </w:r>
    </w:p>
    <w:p w14:paraId="633EB757" w14:textId="301E7245" w:rsidR="ABFFABFF" w:rsidRDefault="00C11A4E" w:rsidP="ABFFABFF">
      <w:pPr>
        <w:pStyle w:val="ARCATSubPara"/>
      </w:pPr>
      <w:r>
        <w:t>ANSI/KCMA A161.1 - Performance and Construction Standard for Kitchen and Vanity Cabinets; Kitchen Cabinet Manufacturers Association; 2012 (ANSI/KCMA A161.1).</w:t>
      </w:r>
    </w:p>
    <w:p w14:paraId="0A35F917" w14:textId="77777777" w:rsidR="003B5D8F" w:rsidRPr="003B5D8F" w:rsidRDefault="003B5D8F" w:rsidP="003B5D8F">
      <w:pPr>
        <w:pStyle w:val="ARCATParagraph"/>
      </w:pPr>
      <w:r w:rsidRPr="003B5D8F">
        <w:t xml:space="preserve">EPA TSCA Title VI / CARB P2 / Health Canada Compliant for formaldehyde </w:t>
      </w:r>
    </w:p>
    <w:p w14:paraId="780C7D29" w14:textId="77777777" w:rsidR="ABFFABFF" w:rsidRDefault="00C11A4E" w:rsidP="ABFFABFF">
      <w:pPr>
        <w:pStyle w:val="ARCATParagraph"/>
      </w:pPr>
      <w:r>
        <w:t>Builders Hardware Manufacturers Association (BHMA):</w:t>
      </w:r>
    </w:p>
    <w:p w14:paraId="122A9811" w14:textId="77777777" w:rsidR="ABFFABFF" w:rsidRDefault="00C11A4E" w:rsidP="ABFFABFF">
      <w:pPr>
        <w:pStyle w:val="ARCATParagraph"/>
      </w:pPr>
      <w:r>
        <w:t>Kitchen Cabinet Manufacturers Association (KCMA):</w:t>
      </w:r>
    </w:p>
    <w:p w14:paraId="0718758F" w14:textId="77777777" w:rsidR="ABFFABFF" w:rsidRDefault="00C11A4E" w:rsidP="ABFFABFF">
      <w:pPr>
        <w:pStyle w:val="ARCATArticle"/>
      </w:pPr>
      <w:r>
        <w:t>SUBMITTALS</w:t>
      </w:r>
    </w:p>
    <w:p w14:paraId="506296F6" w14:textId="77777777" w:rsidR="ABFFABFF" w:rsidRDefault="00C11A4E" w:rsidP="ABFFABFF">
      <w:pPr>
        <w:pStyle w:val="ARCATParagraph"/>
      </w:pPr>
      <w:r>
        <w:t>Submit under provisions of Section 01 30 00 - Administrative Requirements.</w:t>
      </w:r>
    </w:p>
    <w:p w14:paraId="7146350E" w14:textId="77777777" w:rsidR="ABFFABFF" w:rsidRDefault="00C11A4E" w:rsidP="ABFFABFF">
      <w:pPr>
        <w:pStyle w:val="ARCATParagraph"/>
      </w:pPr>
      <w:r>
        <w:t>Product Data:</w:t>
      </w:r>
    </w:p>
    <w:p w14:paraId="2D6E4430" w14:textId="77777777" w:rsidR="ABFFABFF" w:rsidRDefault="00C11A4E" w:rsidP="ABFFABFF">
      <w:pPr>
        <w:pStyle w:val="ARCATSubPara"/>
      </w:pPr>
      <w:r>
        <w:t>Manufacturer's data sheets on each product to be used.</w:t>
      </w:r>
    </w:p>
    <w:p w14:paraId="7A3AA0B4" w14:textId="77777777" w:rsidR="ABFFABFF" w:rsidRDefault="00C11A4E" w:rsidP="ABFFABFF">
      <w:pPr>
        <w:pStyle w:val="ARCATSubPara"/>
      </w:pPr>
      <w:r>
        <w:t>Preparation instructions and recommendations.</w:t>
      </w:r>
    </w:p>
    <w:p w14:paraId="36340D3B" w14:textId="77777777" w:rsidR="ABFFABFF" w:rsidRDefault="00C11A4E" w:rsidP="ABFFABFF">
      <w:pPr>
        <w:pStyle w:val="ARCATSubPara"/>
      </w:pPr>
      <w:r>
        <w:t>Storage and handling requirements and recommendations.</w:t>
      </w:r>
    </w:p>
    <w:p w14:paraId="05EC6362" w14:textId="77777777" w:rsidR="ABFFABFF" w:rsidRDefault="00C11A4E" w:rsidP="ABFFABFF">
      <w:pPr>
        <w:pStyle w:val="ARCATSubPara"/>
      </w:pPr>
      <w:r>
        <w:t>Typical installation methods.</w:t>
      </w:r>
    </w:p>
    <w:p w14:paraId="58AD5D00" w14:textId="77777777" w:rsidR="005D3FC3" w:rsidRDefault="00142B06">
      <w:pPr>
        <w:pStyle w:val="ARCATnote"/>
      </w:pPr>
      <w:r>
        <w:t>** NOTE TO SPECIFIER ** Delete if not applicable to product type.</w:t>
      </w:r>
    </w:p>
    <w:p w14:paraId="0DD59DE6" w14:textId="3630DA3D" w:rsidR="ABFFABFF" w:rsidRDefault="00C11A4E" w:rsidP="ABFFABFF">
      <w:pPr>
        <w:pStyle w:val="ARCATParagraph"/>
      </w:pPr>
      <w:r>
        <w:t xml:space="preserve">Verification Samples: </w:t>
      </w:r>
      <w:r w:rsidR="00B970C1" w:rsidRPr="003233D9">
        <w:t>Sample doors in all colors to be submitted</w:t>
      </w:r>
    </w:p>
    <w:p w14:paraId="57172C50" w14:textId="77777777" w:rsidR="ABFFABFF" w:rsidRDefault="00C11A4E" w:rsidP="ABFFABFF">
      <w:pPr>
        <w:pStyle w:val="ARCATParagraph"/>
      </w:pPr>
      <w:r>
        <w:t xml:space="preserve">Shop Drawings: </w:t>
      </w:r>
      <w:r w:rsidRPr="00BC1F9F">
        <w:t>Include details of materials, construction, and finish. Include relationship with adjacent construction.</w:t>
      </w:r>
    </w:p>
    <w:p w14:paraId="2F0BD5E6" w14:textId="77777777" w:rsidR="ABFFABFF" w:rsidRDefault="00C11A4E" w:rsidP="ABFFABFF">
      <w:pPr>
        <w:pStyle w:val="ARCATArticle"/>
      </w:pPr>
      <w:r>
        <w:t>QUALITY ASSURANCE</w:t>
      </w:r>
    </w:p>
    <w:p w14:paraId="7419B46A" w14:textId="13D8A93A" w:rsidR="ABFFABFF" w:rsidRDefault="00C11A4E" w:rsidP="ABFFABFF">
      <w:pPr>
        <w:pStyle w:val="ARCATParagraph"/>
      </w:pPr>
      <w:r>
        <w:t xml:space="preserve">Manufacturer Qualifications: </w:t>
      </w:r>
      <w:r w:rsidR="000A3BA5" w:rsidRPr="003233D9">
        <w:t xml:space="preserve">84 years’ experience </w:t>
      </w:r>
      <w:r w:rsidR="009F1BE5" w:rsidRPr="003233D9">
        <w:t>manufacturing similar products</w:t>
      </w:r>
      <w:r w:rsidR="000A3BA5" w:rsidRPr="003233D9">
        <w:t>.</w:t>
      </w:r>
    </w:p>
    <w:p w14:paraId="192B3AE0" w14:textId="77777777" w:rsidR="ABFFABFF" w:rsidRDefault="00C11A4E" w:rsidP="ABFFABFF">
      <w:pPr>
        <w:pStyle w:val="ARCATParagraph"/>
      </w:pPr>
      <w:r>
        <w:t>Installer Qualifications: Company specializing in performing Work of this section with minimum two years documented experience with projects of similar scope and complexity.</w:t>
      </w:r>
    </w:p>
    <w:p w14:paraId="2A7E5A4D" w14:textId="77777777" w:rsidR="ABFFABFF" w:rsidRDefault="00C11A4E" w:rsidP="ABFFABFF">
      <w:pPr>
        <w:pStyle w:val="ARCATParagraph"/>
      </w:pPr>
      <w:r>
        <w:t>Source Limitations: Provide each type of product from a single manufacturing source to ensure uniformity.</w:t>
      </w:r>
    </w:p>
    <w:p w14:paraId="4C5AF4EB" w14:textId="77777777" w:rsidR="005D3FC3" w:rsidRDefault="00142B06">
      <w:pPr>
        <w:pStyle w:val="ARCATnote"/>
      </w:pPr>
      <w:r>
        <w:lastRenderedPageBreak/>
        <w:t>** NOTE TO SPECIFIER ** Include mock-up if the project size or quality warrant the expense. The following is one example of how a mock-</w:t>
      </w:r>
      <w:bookmarkStart w:id="5" w:name="_Int_ljYOcUbo"/>
      <w:r>
        <w:t>up on</w:t>
      </w:r>
      <w:bookmarkEnd w:id="5"/>
      <w:r>
        <w:t xml:space="preserve"> might be specified. When deciding on the extent of the mock-up, consider all the major </w:t>
      </w:r>
      <w:bookmarkStart w:id="6" w:name="_Int_kiwO6dOf"/>
      <w:r>
        <w:t>different types</w:t>
      </w:r>
      <w:bookmarkEnd w:id="6"/>
      <w:r>
        <w:t xml:space="preserve"> of work on the project.</w:t>
      </w:r>
    </w:p>
    <w:p w14:paraId="5872B702" w14:textId="77777777" w:rsidR="ABFFABFF" w:rsidRDefault="00C11A4E" w:rsidP="ABFFABFF">
      <w:pPr>
        <w:pStyle w:val="ARCATParagraph"/>
      </w:pPr>
      <w:r>
        <w:t>Mock-Up: Construct a mock-up with actual materials in sufficient time for Architect's review and to not delay construction progress. Locate mock-up as acceptable to Architect and provide temporary foundations and support.</w:t>
      </w:r>
    </w:p>
    <w:p w14:paraId="43E3A72F" w14:textId="5E9DA01F" w:rsidR="ABFFABFF" w:rsidRDefault="3F3FC13C" w:rsidP="ABFFABFF">
      <w:pPr>
        <w:pStyle w:val="ARCATSubPara"/>
      </w:pPr>
      <w:r>
        <w:t>The intent</w:t>
      </w:r>
      <w:r w:rsidR="00C11A4E">
        <w:t xml:space="preserve"> of mock-up is to demonstrate quality of workmanship and visual appearance.</w:t>
      </w:r>
    </w:p>
    <w:p w14:paraId="0F919FA7" w14:textId="77777777" w:rsidR="ABFFABFF" w:rsidRDefault="00C11A4E" w:rsidP="ABFFABFF">
      <w:pPr>
        <w:pStyle w:val="ARCATSubPara"/>
      </w:pPr>
      <w:r>
        <w:t>If mock-up is not acceptable, rebuild mock-up until satisfactory results are achieved.</w:t>
      </w:r>
    </w:p>
    <w:p w14:paraId="60A67A85" w14:textId="77777777" w:rsidR="ABFFABFF" w:rsidRDefault="00C11A4E" w:rsidP="ABFFABFF">
      <w:pPr>
        <w:pStyle w:val="ARCATSubPara"/>
      </w:pPr>
      <w:r>
        <w:t>Retain mock-up during construction as a standard for comparison with completed work.</w:t>
      </w:r>
    </w:p>
    <w:p w14:paraId="6DB72AA3" w14:textId="77777777" w:rsidR="ABFFABFF" w:rsidRDefault="00C11A4E" w:rsidP="ABFFABFF">
      <w:pPr>
        <w:pStyle w:val="ARCATSubPara"/>
      </w:pPr>
      <w:r>
        <w:t>Do not alter or remove mock-up until work is completed or removal is authorized.</w:t>
      </w:r>
    </w:p>
    <w:p w14:paraId="26EBA5C1" w14:textId="77777777" w:rsidR="ABFFABFF" w:rsidRDefault="00C11A4E" w:rsidP="ABFFABFF">
      <w:pPr>
        <w:pStyle w:val="ARCATArticle"/>
      </w:pPr>
      <w:r>
        <w:t>PRE-INSTALLATION CONFERENCE</w:t>
      </w:r>
    </w:p>
    <w:p w14:paraId="39429E60" w14:textId="77777777" w:rsidR="ABFFABFF" w:rsidRDefault="00C11A4E" w:rsidP="ABFFABFF">
      <w:pPr>
        <w:pStyle w:val="ARCATParagraph"/>
      </w:pPr>
      <w:r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4BC2AABB" w14:textId="77777777" w:rsidR="ABFFABFF" w:rsidRDefault="00C11A4E" w:rsidP="ABFFABFF">
      <w:pPr>
        <w:pStyle w:val="ARCATArticle"/>
      </w:pPr>
      <w:r>
        <w:t>DELIVERY, STORAGE, AND HANDLING</w:t>
      </w:r>
    </w:p>
    <w:p w14:paraId="061CAA51" w14:textId="77777777" w:rsidR="ABFFABFF" w:rsidRDefault="00C11A4E" w:rsidP="ABFFABFF">
      <w:pPr>
        <w:pStyle w:val="ARCATParagraph"/>
      </w:pPr>
      <w:r>
        <w:t>Store and handle in strict compliance with manufacturer's written instructions and recommendations.</w:t>
      </w:r>
    </w:p>
    <w:p w14:paraId="14BEABDD" w14:textId="77777777" w:rsidR="ABFFABFF" w:rsidRDefault="00C11A4E" w:rsidP="ABFFABFF">
      <w:pPr>
        <w:pStyle w:val="ARCATParagraph"/>
      </w:pPr>
      <w:r>
        <w:t>Protect from damage due to weather, excessive temperature, and construction operations.</w:t>
      </w:r>
    </w:p>
    <w:p w14:paraId="71D3E6DE" w14:textId="77777777" w:rsidR="ABFFABFF" w:rsidRDefault="00C11A4E" w:rsidP="ABFFABFF">
      <w:pPr>
        <w:pStyle w:val="ARCATArticle"/>
      </w:pPr>
      <w:r>
        <w:t>PROJECT CONDITIONS</w:t>
      </w:r>
    </w:p>
    <w:p w14:paraId="694CCB95" w14:textId="77777777" w:rsidR="ABFFABFF" w:rsidRDefault="00C11A4E" w:rsidP="ABFFABFF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422AF390" w14:textId="77777777" w:rsidR="ABFFABFF" w:rsidRDefault="00C11A4E" w:rsidP="ABFFABFF">
      <w:pPr>
        <w:pStyle w:val="ARCATArticle"/>
      </w:pPr>
      <w:r>
        <w:t>WARRANTY</w:t>
      </w:r>
    </w:p>
    <w:p w14:paraId="04CEAC64" w14:textId="77777777" w:rsidR="ABFFABFF" w:rsidRDefault="00C11A4E" w:rsidP="ABFFABFF">
      <w:pPr>
        <w:pStyle w:val="ARCATParagraph"/>
      </w:pPr>
      <w:r>
        <w:t>Manufacturer's Warranty: Provide manufacturer's material and workmanship warranty.</w:t>
      </w:r>
    </w:p>
    <w:p w14:paraId="07B819FA" w14:textId="77777777" w:rsidR="ABFFABFF" w:rsidRDefault="00C11A4E" w:rsidP="ABFFABFF">
      <w:pPr>
        <w:pStyle w:val="ARCATSubPara"/>
      </w:pPr>
      <w:r>
        <w:t>Limited Warranty Duration: 1 year.</w:t>
      </w:r>
    </w:p>
    <w:p w14:paraId="3CC92E4A" w14:textId="77777777" w:rsidR="ABFFABFF" w:rsidRDefault="00C11A4E" w:rsidP="ABFFABFF">
      <w:pPr>
        <w:pStyle w:val="ARCATPart"/>
        <w:numPr>
          <w:ilvl w:val="0"/>
          <w:numId w:val="1"/>
        </w:numPr>
      </w:pPr>
      <w:r>
        <w:t>PRODUCTS</w:t>
      </w:r>
    </w:p>
    <w:p w14:paraId="0D0195A4" w14:textId="77777777" w:rsidR="ABFFABFF" w:rsidRDefault="00C11A4E" w:rsidP="ABFFABFF">
      <w:pPr>
        <w:pStyle w:val="ARCATArticle"/>
      </w:pPr>
      <w:r>
        <w:t>MANUFACTURERS</w:t>
      </w:r>
    </w:p>
    <w:p w14:paraId="06C87102" w14:textId="77777777" w:rsidR="000045D5" w:rsidRPr="000045D5" w:rsidRDefault="000045D5" w:rsidP="000045D5">
      <w:pPr>
        <w:pStyle w:val="ARCATParagraph"/>
      </w:pPr>
      <w:r w:rsidRPr="000045D5">
        <w:rPr>
          <w:rFonts w:eastAsia="Arial"/>
          <w:color w:val="000000" w:themeColor="text1"/>
        </w:rPr>
        <w:t>Acceptable Manufacturer: Sauder Building Products, which is located at: 960 West Barre Rd.; Archbold, OH 43502; Toll Free Tel: 800-472-2722; Tel: 419-446-3429; Fax: 419-446-4911; Email: saudercabinetry@sauder.com; Web: saudercabinetry.com</w:t>
      </w:r>
    </w:p>
    <w:p w14:paraId="0E87BA0F" w14:textId="77777777" w:rsidR="005D3FC3" w:rsidRDefault="00142B06">
      <w:pPr>
        <w:pStyle w:val="ARCATnote"/>
      </w:pPr>
      <w:r>
        <w:t>** NOTE TO SPECIFIER ** Delete one of the following two paragraphs: coordinate with requirements of Division 1 section on product options and substitutions.</w:t>
      </w:r>
    </w:p>
    <w:p w14:paraId="07F996FD" w14:textId="77777777" w:rsidR="ABFFABFF" w:rsidRDefault="00C11A4E" w:rsidP="ABFFABFF">
      <w:pPr>
        <w:pStyle w:val="ARCATParagraph"/>
      </w:pPr>
      <w:r>
        <w:t>Substitutions: Not permitted.</w:t>
      </w:r>
    </w:p>
    <w:p w14:paraId="0D220A9B" w14:textId="77777777" w:rsidR="ABFFABFF" w:rsidRDefault="00C11A4E" w:rsidP="ABFFABFF">
      <w:pPr>
        <w:pStyle w:val="ARCATParagraph"/>
      </w:pPr>
      <w:r>
        <w:t xml:space="preserve">Requests for substitutions will be considered in accordance with </w:t>
      </w:r>
      <w:bookmarkStart w:id="7" w:name="_Int_1zbmko7J"/>
      <w:r>
        <w:t>provisions</w:t>
      </w:r>
      <w:bookmarkEnd w:id="7"/>
      <w:r>
        <w:t xml:space="preserve"> of Section 01 60 00 - Product Requirements.</w:t>
      </w:r>
    </w:p>
    <w:p w14:paraId="6DFD939A" w14:textId="77777777" w:rsidR="ABFFABFF" w:rsidRDefault="00C11A4E" w:rsidP="ABFFABFF">
      <w:pPr>
        <w:pStyle w:val="ARCATArticle"/>
      </w:pPr>
      <w:r>
        <w:t>KITCHEN CASEWORK</w:t>
      </w:r>
    </w:p>
    <w:p w14:paraId="34147D19" w14:textId="77777777" w:rsidR="005D3FC3" w:rsidRPr="002007D4" w:rsidRDefault="00142B06" w:rsidP="2C434101">
      <w:pPr>
        <w:pStyle w:val="ARCATnote"/>
        <w:rPr>
          <w:highlight w:val="green"/>
        </w:rPr>
      </w:pPr>
      <w:r w:rsidRPr="2C434101">
        <w:rPr>
          <w:highlight w:val="green"/>
        </w:rPr>
        <w:t>** NOTE TO SPECIFIER ** Wolf Endeavor cabinets feature our SmartShield Technology that give you an ultra-durable finish that stands up to whatever life throws its way. Available in a modern, shaker-style door in two popular finishes, Wolf Endeavor brings together all the right things - style, function, and beauty - all at the right price. Delete if not required.</w:t>
      </w:r>
    </w:p>
    <w:p w14:paraId="110FEF31" w14:textId="4598FE9A" w:rsidR="ABFFABFF" w:rsidRPr="002007D4" w:rsidRDefault="002007D4" w:rsidP="1FC88000">
      <w:pPr>
        <w:pStyle w:val="ARCATParagraph"/>
      </w:pPr>
      <w:r>
        <w:t>Cabinet Cases:</w:t>
      </w:r>
      <w:r w:rsidR="00C11A4E">
        <w:t xml:space="preserve"> </w:t>
      </w:r>
      <w:r w:rsidR="563EA89C">
        <w:t xml:space="preserve">Frameless </w:t>
      </w:r>
      <w:r w:rsidR="7A7D32CD">
        <w:t>f</w:t>
      </w:r>
      <w:r w:rsidR="009E3745">
        <w:t xml:space="preserve">ull </w:t>
      </w:r>
      <w:r w:rsidR="3FF00612">
        <w:t>a</w:t>
      </w:r>
      <w:r w:rsidR="009E3745">
        <w:t xml:space="preserve">ccess </w:t>
      </w:r>
      <w:r w:rsidR="65783606">
        <w:t>cabinets</w:t>
      </w:r>
      <w:r w:rsidR="00C11A4E">
        <w:t xml:space="preserve"> manufactured by </w:t>
      </w:r>
      <w:r w:rsidR="26247BA1">
        <w:t>Sauder Cabinetry</w:t>
      </w:r>
      <w:r w:rsidR="00C11A4E">
        <w:t>.</w:t>
      </w:r>
    </w:p>
    <w:p w14:paraId="2B57ECBD" w14:textId="511719F3" w:rsidR="ABFFABFF" w:rsidRDefault="00C11A4E" w:rsidP="ABFFABFF">
      <w:pPr>
        <w:pStyle w:val="ARCATSubPara"/>
      </w:pPr>
      <w:r>
        <w:t>Cabinet Construction:</w:t>
      </w:r>
    </w:p>
    <w:p w14:paraId="03200CF5" w14:textId="512A1759" w:rsidR="001D2592" w:rsidRPr="00926DDF" w:rsidRDefault="00CD05E2" w:rsidP="1FC88000">
      <w:pPr>
        <w:pStyle w:val="ARCATSubSub1"/>
      </w:pPr>
      <w:r w:rsidRPr="00926DDF">
        <w:t>Sides</w:t>
      </w:r>
      <w:r w:rsidR="001D2592" w:rsidRPr="00926DDF">
        <w:t xml:space="preserve"> Panels:</w:t>
      </w:r>
      <w:r w:rsidR="0097339F">
        <w:t xml:space="preserve"> </w:t>
      </w:r>
    </w:p>
    <w:p w14:paraId="6721E281" w14:textId="5BA6481D" w:rsidR="ABFFABFF" w:rsidRDefault="2948208F" w:rsidP="001D2592">
      <w:pPr>
        <w:pStyle w:val="ARCATSubSub2"/>
      </w:pPr>
      <w:r>
        <w:t xml:space="preserve">Commercial </w:t>
      </w:r>
      <w:r w:rsidR="799CA87A">
        <w:t>g</w:t>
      </w:r>
      <w:r w:rsidR="00C11A4E">
        <w:t>rade</w:t>
      </w:r>
      <w:r w:rsidR="596AD741">
        <w:t xml:space="preserve"> </w:t>
      </w:r>
      <w:r w:rsidR="009E3745">
        <w:t xml:space="preserve">(MS) </w:t>
      </w:r>
      <w:r w:rsidR="2CC3EB3B">
        <w:t>f</w:t>
      </w:r>
      <w:r w:rsidR="00C11A4E">
        <w:t xml:space="preserve">urniture </w:t>
      </w:r>
      <w:r w:rsidR="04160708">
        <w:t>b</w:t>
      </w:r>
      <w:r w:rsidR="00C11A4E">
        <w:t>oard</w:t>
      </w:r>
      <w:r w:rsidR="7F7DC726">
        <w:t>: 5/8 inch</w:t>
      </w:r>
      <w:r w:rsidR="5AC9BA39">
        <w:t xml:space="preserve"> </w:t>
      </w:r>
      <w:r w:rsidR="5ED039BF">
        <w:t xml:space="preserve">(15 mm) </w:t>
      </w:r>
      <w:r w:rsidR="1473B698">
        <w:t>t</w:t>
      </w:r>
      <w:r w:rsidR="00926DDF">
        <w:t>hick</w:t>
      </w:r>
    </w:p>
    <w:p w14:paraId="147EAB36" w14:textId="46557DCA" w:rsidR="00926DDF" w:rsidRDefault="00926DDF" w:rsidP="001D2592">
      <w:pPr>
        <w:pStyle w:val="ARCATSubSub2"/>
      </w:pPr>
      <w:r>
        <w:t xml:space="preserve">Interior </w:t>
      </w:r>
      <w:r w:rsidR="00F7556D">
        <w:t>F</w:t>
      </w:r>
      <w:r w:rsidR="004461D9">
        <w:t xml:space="preserve">inish: </w:t>
      </w:r>
      <w:r w:rsidR="00743692">
        <w:t>W</w:t>
      </w:r>
      <w:r>
        <w:t>hite with</w:t>
      </w:r>
      <w:r w:rsidR="00887C6C">
        <w:t xml:space="preserve"> high quality</w:t>
      </w:r>
      <w:r>
        <w:t xml:space="preserve"> laminate</w:t>
      </w:r>
    </w:p>
    <w:p w14:paraId="3D192337" w14:textId="13521390" w:rsidR="004461D9" w:rsidRDefault="004461D9" w:rsidP="001D2592">
      <w:pPr>
        <w:pStyle w:val="ARCATSubSub2"/>
      </w:pPr>
      <w:r>
        <w:t>Exterior Finish: Color matched to drawer/door front with</w:t>
      </w:r>
      <w:r w:rsidR="00EA4C66">
        <w:t xml:space="preserve"> high quality</w:t>
      </w:r>
      <w:r>
        <w:t xml:space="preserve"> laminate</w:t>
      </w:r>
    </w:p>
    <w:p w14:paraId="6D522A51" w14:textId="2CB1800A" w:rsidR="003F44D6" w:rsidRDefault="00887C6C" w:rsidP="003F44D6">
      <w:pPr>
        <w:pStyle w:val="ARCATSubSub2"/>
      </w:pPr>
      <w:r>
        <w:t>Base Side</w:t>
      </w:r>
      <w:r w:rsidR="55D601C4">
        <w:t xml:space="preserve"> Panels</w:t>
      </w:r>
      <w:r w:rsidR="5551CFA2">
        <w:t>:</w:t>
      </w:r>
    </w:p>
    <w:p w14:paraId="7A141C9F" w14:textId="34191CC5" w:rsidR="003F44D6" w:rsidRDefault="00F7556D" w:rsidP="2C434101">
      <w:pPr>
        <w:pStyle w:val="ARCATSubSub3"/>
      </w:pPr>
      <w:r>
        <w:lastRenderedPageBreak/>
        <w:t xml:space="preserve">Front </w:t>
      </w:r>
      <w:r w:rsidR="00986DD6">
        <w:t xml:space="preserve">and bottom </w:t>
      </w:r>
      <w:r>
        <w:t xml:space="preserve">edge </w:t>
      </w:r>
      <w:r w:rsidR="3DB2D522">
        <w:t>f</w:t>
      </w:r>
      <w:r>
        <w:t>inish</w:t>
      </w:r>
      <w:r w:rsidR="455D3D66">
        <w:t>:</w:t>
      </w:r>
      <w:r>
        <w:t xml:space="preserve"> 0.5mm thick</w:t>
      </w:r>
      <w:r w:rsidR="22DDE5DF">
        <w:t>,</w:t>
      </w:r>
      <w:r>
        <w:t xml:space="preserve"> therm</w:t>
      </w:r>
      <w:r w:rsidR="09E45BE8">
        <w:t>o</w:t>
      </w:r>
      <w:r>
        <w:t xml:space="preserve">plastic </w:t>
      </w:r>
      <w:r w:rsidR="7ACF6F47">
        <w:t>edge banding,</w:t>
      </w:r>
      <w:r w:rsidR="00062A9C">
        <w:t xml:space="preserve"> color matched to drawer/door front</w:t>
      </w:r>
    </w:p>
    <w:p w14:paraId="660D4178" w14:textId="77777777" w:rsidR="006246E0" w:rsidRDefault="006246E0" w:rsidP="006246E0">
      <w:pPr>
        <w:pStyle w:val="ARCATSubSub4"/>
      </w:pPr>
      <w:r>
        <w:t>All other Edges: Sealed using paper edge banding.</w:t>
      </w:r>
    </w:p>
    <w:p w14:paraId="48EDB3C0" w14:textId="77777777" w:rsidR="006246E0" w:rsidRDefault="006246E0" w:rsidP="006246E0">
      <w:pPr>
        <w:pStyle w:val="ARCATSubSub3"/>
      </w:pPr>
      <w:r>
        <w:t>Interior finish: White with high quality laminate.</w:t>
      </w:r>
    </w:p>
    <w:p w14:paraId="42717168" w14:textId="31BD5A99" w:rsidR="006246E0" w:rsidRDefault="006246E0" w:rsidP="006246E0">
      <w:pPr>
        <w:pStyle w:val="ARCATSubSub3"/>
      </w:pPr>
      <w:r>
        <w:t>Exterior finish: Color matched to drawer/door front with high quality laminate</w:t>
      </w:r>
    </w:p>
    <w:p w14:paraId="31264D8B" w14:textId="1D01153A" w:rsidR="00062A9C" w:rsidRDefault="00986DD6" w:rsidP="001D2592">
      <w:pPr>
        <w:pStyle w:val="ARCATSubSub2"/>
      </w:pPr>
      <w:r>
        <w:t xml:space="preserve">Wall </w:t>
      </w:r>
      <w:r w:rsidR="661E4419">
        <w:t>Side Panels:</w:t>
      </w:r>
    </w:p>
    <w:p w14:paraId="5E40163B" w14:textId="0848A389" w:rsidR="00062A9C" w:rsidRDefault="661E4419" w:rsidP="2C434101">
      <w:pPr>
        <w:pStyle w:val="ARCATSubSub3"/>
      </w:pPr>
      <w:r>
        <w:t>F</w:t>
      </w:r>
      <w:r w:rsidR="00986DD6">
        <w:t>ront, bottom</w:t>
      </w:r>
      <w:r w:rsidR="239B6322">
        <w:t>,</w:t>
      </w:r>
      <w:r w:rsidR="00986DD6">
        <w:t xml:space="preserve"> and top edge</w:t>
      </w:r>
      <w:r w:rsidR="00062A9C">
        <w:t xml:space="preserve"> </w:t>
      </w:r>
      <w:r w:rsidR="3CE12739">
        <w:t>f</w:t>
      </w:r>
      <w:r w:rsidR="00062A9C">
        <w:t>inish: 0.5mm thick therm</w:t>
      </w:r>
      <w:r w:rsidR="1A4A35E2">
        <w:t>o</w:t>
      </w:r>
      <w:r w:rsidR="00062A9C">
        <w:t xml:space="preserve">plastic </w:t>
      </w:r>
      <w:r w:rsidR="3FBE24F4">
        <w:t>edge banding</w:t>
      </w:r>
      <w:r w:rsidR="00062A9C">
        <w:t>, color matched to drawer/door front</w:t>
      </w:r>
    </w:p>
    <w:p w14:paraId="1F642415" w14:textId="3BCFB10F" w:rsidR="00062A9C" w:rsidRDefault="00062A9C" w:rsidP="00DA3BA2">
      <w:pPr>
        <w:pStyle w:val="ARCATSubSub4"/>
      </w:pPr>
      <w:r>
        <w:t xml:space="preserve">All other Edges: Sealed using </w:t>
      </w:r>
      <w:r w:rsidR="006C79E8">
        <w:t xml:space="preserve">paper </w:t>
      </w:r>
      <w:r w:rsidR="4400C88B">
        <w:t>edge banding</w:t>
      </w:r>
      <w:r w:rsidR="52A9D31F">
        <w:t>.</w:t>
      </w:r>
    </w:p>
    <w:p w14:paraId="3F5ED62A" w14:textId="77777777" w:rsidR="006246E0" w:rsidRDefault="006246E0" w:rsidP="006246E0">
      <w:pPr>
        <w:pStyle w:val="ARCATSubSub3"/>
      </w:pPr>
      <w:r>
        <w:t>Interior finish: White with high quality laminate.</w:t>
      </w:r>
    </w:p>
    <w:p w14:paraId="29C85FC5" w14:textId="3DB2C4CC" w:rsidR="00DA3BA2" w:rsidRDefault="006246E0" w:rsidP="006246E0">
      <w:pPr>
        <w:pStyle w:val="ARCATSubSub3"/>
      </w:pPr>
      <w:r>
        <w:t>Exterior finish: Color matched to drawer/door front with high quality laminate</w:t>
      </w:r>
    </w:p>
    <w:p w14:paraId="456A6B72" w14:textId="5D12FCBB" w:rsidR="006C79E8" w:rsidRDefault="2F675F09" w:rsidP="006C79E8">
      <w:pPr>
        <w:pStyle w:val="ARCATSubSub1"/>
      </w:pPr>
      <w:r>
        <w:t xml:space="preserve">Base </w:t>
      </w:r>
      <w:r w:rsidR="006C79E8">
        <w:t>Bottom Panel:</w:t>
      </w:r>
    </w:p>
    <w:p w14:paraId="15AEB90C" w14:textId="3224916E" w:rsidR="006C79E8" w:rsidRDefault="006C79E8" w:rsidP="006C79E8">
      <w:pPr>
        <w:pStyle w:val="ARCATSubSub2"/>
      </w:pPr>
      <w:r>
        <w:t xml:space="preserve">Commercial </w:t>
      </w:r>
      <w:r w:rsidR="46B7A1EB">
        <w:t>g</w:t>
      </w:r>
      <w:r>
        <w:t xml:space="preserve">rade (MS) </w:t>
      </w:r>
      <w:r w:rsidR="7C06B988">
        <w:t>f</w:t>
      </w:r>
      <w:r>
        <w:t xml:space="preserve">urniture </w:t>
      </w:r>
      <w:r w:rsidR="6F4CAFEB">
        <w:t>b</w:t>
      </w:r>
      <w:r>
        <w:t xml:space="preserve">oard: 5/8 inch (15 mm) </w:t>
      </w:r>
      <w:r w:rsidR="36DD6C52">
        <w:t>t</w:t>
      </w:r>
      <w:r>
        <w:t>hick</w:t>
      </w:r>
      <w:r w:rsidR="67652F52">
        <w:t>,</w:t>
      </w:r>
      <w:r w:rsidR="00743692">
        <w:t xml:space="preserve"> glued and doweled</w:t>
      </w:r>
      <w:r w:rsidR="00183B58">
        <w:t xml:space="preserve"> to mating parts</w:t>
      </w:r>
      <w:r w:rsidR="00743692">
        <w:t xml:space="preserve"> using Ø8mm dowel</w:t>
      </w:r>
      <w:r w:rsidR="6D9A5A48">
        <w:t>s.</w:t>
      </w:r>
    </w:p>
    <w:p w14:paraId="6AFDC8B1" w14:textId="3994F792" w:rsidR="006C79E8" w:rsidRDefault="79138C76" w:rsidP="006C79E8">
      <w:pPr>
        <w:pStyle w:val="ARCATSubSub2"/>
      </w:pPr>
      <w:r>
        <w:t xml:space="preserve">Interior and </w:t>
      </w:r>
      <w:r w:rsidR="3F296446">
        <w:t>e</w:t>
      </w:r>
      <w:r>
        <w:t xml:space="preserve">xterior </w:t>
      </w:r>
      <w:r w:rsidR="1813C672">
        <w:t>f</w:t>
      </w:r>
      <w:r w:rsidR="006C79E8">
        <w:t xml:space="preserve">inish: </w:t>
      </w:r>
      <w:r w:rsidR="00743692">
        <w:t>W</w:t>
      </w:r>
      <w:r w:rsidR="006C79E8">
        <w:t>hite with</w:t>
      </w:r>
      <w:r w:rsidR="00EA4C66">
        <w:t xml:space="preserve"> high quality</w:t>
      </w:r>
      <w:r w:rsidR="006C79E8">
        <w:t xml:space="preserve"> laminate</w:t>
      </w:r>
      <w:r w:rsidR="28D84959">
        <w:t>.</w:t>
      </w:r>
    </w:p>
    <w:p w14:paraId="69899C5E" w14:textId="037361E8" w:rsidR="006C79E8" w:rsidRDefault="006C79E8" w:rsidP="006C79E8">
      <w:pPr>
        <w:pStyle w:val="ARCATSubSub2"/>
      </w:pPr>
      <w:r>
        <w:t xml:space="preserve">Front edge </w:t>
      </w:r>
      <w:r w:rsidR="713D954D">
        <w:t>f</w:t>
      </w:r>
      <w:r>
        <w:t>inish: 0.5mm thick therm</w:t>
      </w:r>
      <w:r w:rsidR="6A410A43">
        <w:t>o</w:t>
      </w:r>
      <w:r>
        <w:t xml:space="preserve">plastic </w:t>
      </w:r>
      <w:r w:rsidR="2B8EA29A">
        <w:t>edge banding</w:t>
      </w:r>
      <w:r>
        <w:t>, color matched to drawer/door front</w:t>
      </w:r>
    </w:p>
    <w:p w14:paraId="099C21AA" w14:textId="1EFC5164" w:rsidR="2E6279C3" w:rsidRDefault="2E6279C3" w:rsidP="2C434101">
      <w:pPr>
        <w:pStyle w:val="ARCATSubSub1"/>
      </w:pPr>
      <w:r>
        <w:t>Wall Top/Bottom Panel:</w:t>
      </w:r>
    </w:p>
    <w:p w14:paraId="18D0D504" w14:textId="13634EBB" w:rsidR="2E6279C3" w:rsidRDefault="2E6279C3" w:rsidP="2C434101">
      <w:pPr>
        <w:pStyle w:val="ARCATSubSub2"/>
      </w:pPr>
      <w:r>
        <w:t xml:space="preserve">Commercial </w:t>
      </w:r>
      <w:r w:rsidR="311580C0">
        <w:t>g</w:t>
      </w:r>
      <w:r>
        <w:t xml:space="preserve">rade (MS) </w:t>
      </w:r>
      <w:r w:rsidR="2DB35D29">
        <w:t>f</w:t>
      </w:r>
      <w:r>
        <w:t xml:space="preserve">urniture </w:t>
      </w:r>
      <w:r w:rsidR="66618C26">
        <w:t>b</w:t>
      </w:r>
      <w:r>
        <w:t>oard: 5/8 inch (15 mm) thick</w:t>
      </w:r>
      <w:r w:rsidR="3983D891">
        <w:t>,</w:t>
      </w:r>
      <w:r>
        <w:t xml:space="preserve"> glued and doweled to mating parts using Ø8mm dowels.</w:t>
      </w:r>
    </w:p>
    <w:p w14:paraId="76E3ACB3" w14:textId="06EEA39C" w:rsidR="2E6279C3" w:rsidRDefault="2E6279C3" w:rsidP="2C434101">
      <w:pPr>
        <w:pStyle w:val="ARCATSubSub2"/>
      </w:pPr>
      <w:r>
        <w:t xml:space="preserve">Interior </w:t>
      </w:r>
      <w:r w:rsidR="260A1484">
        <w:t>f</w:t>
      </w:r>
      <w:r>
        <w:t>inish: White with high quality laminate.</w:t>
      </w:r>
    </w:p>
    <w:p w14:paraId="71106DE4" w14:textId="589B5E5A" w:rsidR="2E6279C3" w:rsidRDefault="2E6279C3" w:rsidP="2C434101">
      <w:pPr>
        <w:pStyle w:val="ARCATSubSub2"/>
      </w:pPr>
      <w:r>
        <w:t xml:space="preserve">Exterior </w:t>
      </w:r>
      <w:r w:rsidR="3E899A80">
        <w:t>f</w:t>
      </w:r>
      <w:r>
        <w:t>inish: Color matched to drawer/door front with high quality laminate</w:t>
      </w:r>
    </w:p>
    <w:p w14:paraId="63084092" w14:textId="1F746207" w:rsidR="2E6279C3" w:rsidRDefault="2E6279C3" w:rsidP="2C434101">
      <w:pPr>
        <w:pStyle w:val="ARCATSubSub2"/>
      </w:pPr>
      <w:r>
        <w:t xml:space="preserve">Front edge </w:t>
      </w:r>
      <w:r w:rsidR="4B1AAA05">
        <w:t>f</w:t>
      </w:r>
      <w:r>
        <w:t>inish: 0.5mm thick therm</w:t>
      </w:r>
      <w:r w:rsidR="28480CEE">
        <w:t>o</w:t>
      </w:r>
      <w:r>
        <w:t xml:space="preserve">plastic </w:t>
      </w:r>
      <w:r w:rsidR="039D531F">
        <w:t>edge banding</w:t>
      </w:r>
      <w:r>
        <w:t>, color matched to drawer/door front</w:t>
      </w:r>
    </w:p>
    <w:p w14:paraId="65C06397" w14:textId="1DB0F6B2" w:rsidR="761CD855" w:rsidRDefault="761CD855" w:rsidP="2C434101">
      <w:pPr>
        <w:pStyle w:val="ARCATSubSub2"/>
      </w:pPr>
      <w:r>
        <w:t>Rear edge finish:</w:t>
      </w:r>
      <w:r w:rsidR="2F5C5B09">
        <w:t xml:space="preserve"> sealed using paper </w:t>
      </w:r>
      <w:r w:rsidR="40FFE795">
        <w:t>edge banding</w:t>
      </w:r>
    </w:p>
    <w:p w14:paraId="562F1441" w14:textId="777C0FFA" w:rsidR="006C79E8" w:rsidRDefault="00743692" w:rsidP="006C79E8">
      <w:pPr>
        <w:pStyle w:val="ARCATSubSub1"/>
      </w:pPr>
      <w:r>
        <w:t>Back Panel:</w:t>
      </w:r>
    </w:p>
    <w:p w14:paraId="7EB0933B" w14:textId="0435C98B" w:rsidR="00743692" w:rsidRDefault="00743692" w:rsidP="00743692">
      <w:pPr>
        <w:pStyle w:val="ARCATSubSub2"/>
      </w:pPr>
      <w:r>
        <w:t xml:space="preserve">Commercial </w:t>
      </w:r>
      <w:r w:rsidR="76263791">
        <w:t>g</w:t>
      </w:r>
      <w:r>
        <w:t xml:space="preserve">rade (MS) </w:t>
      </w:r>
      <w:r w:rsidR="0CD8F33E">
        <w:t>f</w:t>
      </w:r>
      <w:r>
        <w:t xml:space="preserve">urniture </w:t>
      </w:r>
      <w:r w:rsidR="13883F10">
        <w:t>b</w:t>
      </w:r>
      <w:r>
        <w:t xml:space="preserve">oard: 5/8 inch (15 mm) </w:t>
      </w:r>
      <w:r w:rsidR="6139F5E3">
        <w:t>t</w:t>
      </w:r>
      <w:r>
        <w:t>hic</w:t>
      </w:r>
      <w:r w:rsidR="137EB5D2">
        <w:t>k,</w:t>
      </w:r>
      <w:r>
        <w:t xml:space="preserve"> glued and doweled</w:t>
      </w:r>
      <w:r w:rsidR="00183B58">
        <w:t xml:space="preserve"> to mating parts</w:t>
      </w:r>
      <w:r>
        <w:t xml:space="preserve"> using Ø8mm dowels</w:t>
      </w:r>
    </w:p>
    <w:p w14:paraId="6D7DE0CE" w14:textId="02CFD8A7" w:rsidR="00743692" w:rsidRDefault="00743692" w:rsidP="00743692">
      <w:pPr>
        <w:pStyle w:val="ARCATSubSub2"/>
      </w:pPr>
      <w:r>
        <w:t xml:space="preserve">Interior &amp; </w:t>
      </w:r>
      <w:r w:rsidR="0334EE3E">
        <w:t>e</w:t>
      </w:r>
      <w:r>
        <w:t xml:space="preserve">xterior </w:t>
      </w:r>
      <w:r w:rsidR="6C003FC4">
        <w:t>f</w:t>
      </w:r>
      <w:r>
        <w:t xml:space="preserve">inish: White with </w:t>
      </w:r>
      <w:r w:rsidR="00EA4C66">
        <w:t>high quality</w:t>
      </w:r>
      <w:r>
        <w:t xml:space="preserve"> laminate</w:t>
      </w:r>
    </w:p>
    <w:p w14:paraId="300D3C44" w14:textId="53A0DFF6" w:rsidR="00743692" w:rsidRDefault="00743692" w:rsidP="00743692">
      <w:pPr>
        <w:pStyle w:val="ARCATSubSub2"/>
      </w:pPr>
      <w:r>
        <w:t xml:space="preserve">Bottom edge </w:t>
      </w:r>
      <w:r w:rsidR="00286EF7">
        <w:t>f</w:t>
      </w:r>
      <w:r>
        <w:t>inish: 0.5mm thick therm</w:t>
      </w:r>
      <w:r w:rsidR="3AE0A57C">
        <w:t>o</w:t>
      </w:r>
      <w:r>
        <w:t>plastic</w:t>
      </w:r>
      <w:r w:rsidR="284A2977">
        <w:t xml:space="preserve"> edge banding</w:t>
      </w:r>
      <w:r>
        <w:t xml:space="preserve"> color matched to drawer/door front</w:t>
      </w:r>
    </w:p>
    <w:p w14:paraId="0E964110" w14:textId="512637E3" w:rsidR="00743692" w:rsidRDefault="00743692" w:rsidP="00743692">
      <w:pPr>
        <w:pStyle w:val="ARCATSubSub1"/>
      </w:pPr>
      <w:r>
        <w:t xml:space="preserve">Stretchers &amp; </w:t>
      </w:r>
      <w:proofErr w:type="spellStart"/>
      <w:r>
        <w:t>Toekicks</w:t>
      </w:r>
      <w:proofErr w:type="spellEnd"/>
      <w:r w:rsidR="00183B58">
        <w:t>:</w:t>
      </w:r>
    </w:p>
    <w:p w14:paraId="1584DF1B" w14:textId="40E20774" w:rsidR="00183B58" w:rsidRDefault="00183B58" w:rsidP="00183B58">
      <w:pPr>
        <w:pStyle w:val="ARCATSubSub2"/>
      </w:pPr>
      <w:r>
        <w:t xml:space="preserve">Commercial </w:t>
      </w:r>
      <w:r w:rsidR="63DAD999">
        <w:t>g</w:t>
      </w:r>
      <w:r>
        <w:t xml:space="preserve">rade (MS) </w:t>
      </w:r>
      <w:r w:rsidR="736E0FD6">
        <w:t>f</w:t>
      </w:r>
      <w:r>
        <w:t xml:space="preserve">urniture </w:t>
      </w:r>
      <w:r w:rsidR="082C90FB">
        <w:t>b</w:t>
      </w:r>
      <w:r>
        <w:t xml:space="preserve">oard: 5/8 inch (15 mm) </w:t>
      </w:r>
      <w:r w:rsidR="234E99A6">
        <w:t>t</w:t>
      </w:r>
      <w:r>
        <w:t>hick</w:t>
      </w:r>
      <w:r w:rsidR="4EF2EB8B">
        <w:t>,</w:t>
      </w:r>
      <w:r>
        <w:t xml:space="preserve"> glued and doweled to mating parts using Ø8mm dowels</w:t>
      </w:r>
    </w:p>
    <w:p w14:paraId="0E9723FE" w14:textId="512613B8" w:rsidR="00F47D3D" w:rsidRDefault="4EDA1B20" w:rsidP="00F47D3D">
      <w:pPr>
        <w:pStyle w:val="ARCATSubSub3"/>
      </w:pPr>
      <w:r>
        <w:t>S</w:t>
      </w:r>
      <w:r w:rsidR="00183B58">
        <w:t>ome stretchers</w:t>
      </w:r>
      <w:r w:rsidR="00917333">
        <w:t>, 55mm wide,</w:t>
      </w:r>
      <w:r w:rsidR="00183B58">
        <w:t xml:space="preserve"> exceeding 27in</w:t>
      </w:r>
      <w:r w:rsidR="3AF7C349">
        <w:t>ches</w:t>
      </w:r>
      <w:r w:rsidR="00183B58">
        <w:t xml:space="preserve"> </w:t>
      </w:r>
      <w:r w:rsidR="27BE294C">
        <w:t xml:space="preserve">in </w:t>
      </w:r>
      <w:r w:rsidR="00183B58">
        <w:t xml:space="preserve">length use </w:t>
      </w:r>
      <w:r w:rsidR="003637ED">
        <w:t xml:space="preserve">MDF in place of </w:t>
      </w:r>
      <w:r w:rsidR="00F47D3D">
        <w:t>furniture board to improve strength</w:t>
      </w:r>
    </w:p>
    <w:p w14:paraId="68F8D9FA" w14:textId="75CDE0E5" w:rsidR="0067135D" w:rsidRDefault="0067135D" w:rsidP="0067135D">
      <w:pPr>
        <w:pStyle w:val="ARCATSubSub2"/>
      </w:pPr>
      <w:r>
        <w:t>Surface Finish:</w:t>
      </w:r>
      <w:r w:rsidR="0053495D">
        <w:t>360</w:t>
      </w:r>
      <w:r>
        <w:t>deg</w:t>
      </w:r>
      <w:r w:rsidR="0053495D">
        <w:t xml:space="preserve"> Wrapped </w:t>
      </w:r>
      <w:r>
        <w:t>using Color matched to drawer/door front with high quality laminate</w:t>
      </w:r>
    </w:p>
    <w:p w14:paraId="109894B1" w14:textId="2DCF32D9" w:rsidR="0053495D" w:rsidRDefault="0053495D" w:rsidP="0067135D">
      <w:pPr>
        <w:pStyle w:val="ARCATSubSub2"/>
        <w:numPr>
          <w:ilvl w:val="0"/>
          <w:numId w:val="0"/>
        </w:numPr>
        <w:ind w:left="2880"/>
      </w:pPr>
    </w:p>
    <w:p w14:paraId="5999821F" w14:textId="77777777" w:rsidR="ABFFABFF" w:rsidRDefault="00C11A4E" w:rsidP="ABFFABFF">
      <w:pPr>
        <w:pStyle w:val="ARCATSubPara"/>
      </w:pPr>
      <w:r>
        <w:t>Shelves:</w:t>
      </w:r>
    </w:p>
    <w:p w14:paraId="7521D346" w14:textId="192AE45D" w:rsidR="0053311A" w:rsidRPr="0053311A" w:rsidRDefault="0053311A" w:rsidP="0053311A">
      <w:pPr>
        <w:pStyle w:val="ARCATSubSub1"/>
      </w:pPr>
      <w:r w:rsidRPr="0053311A">
        <w:t xml:space="preserve">Commercial Grade (MS) Furniture Board: 3/4 inch (18 mm). In white </w:t>
      </w:r>
      <w:proofErr w:type="gramStart"/>
      <w:r w:rsidR="00FF6903">
        <w:t>high quality</w:t>
      </w:r>
      <w:proofErr w:type="gramEnd"/>
      <w:r w:rsidR="00FF6903">
        <w:t xml:space="preserve"> </w:t>
      </w:r>
      <w:r w:rsidRPr="0053311A">
        <w:t>laminate and edge banded with .0.5mm thick white thermoplastic edge banding</w:t>
      </w:r>
    </w:p>
    <w:p w14:paraId="3FCC512E" w14:textId="56E9CA1D" w:rsidR="ABFFABFF" w:rsidRDefault="6C01C5AB" w:rsidP="2C434101">
      <w:pPr>
        <w:pStyle w:val="ARCATSubSub1"/>
      </w:pPr>
      <w:r>
        <w:t>Surface finish: W</w:t>
      </w:r>
      <w:r w:rsidR="00C11A4E">
        <w:t>hite</w:t>
      </w:r>
      <w:r w:rsidR="520649C5">
        <w:t xml:space="preserve"> with high quality </w:t>
      </w:r>
      <w:r w:rsidR="6003541C">
        <w:t>laminate</w:t>
      </w:r>
    </w:p>
    <w:p w14:paraId="7121B5E0" w14:textId="75F7F202" w:rsidR="ABFFABFF" w:rsidRDefault="794906FA" w:rsidP="2C434101">
      <w:pPr>
        <w:pStyle w:val="ARCATSubSub1"/>
      </w:pPr>
      <w:r>
        <w:t xml:space="preserve">Front edge finish: </w:t>
      </w:r>
      <w:r w:rsidR="1B3F200D">
        <w:t>0</w:t>
      </w:r>
      <w:r w:rsidR="009E3745">
        <w:t xml:space="preserve">.5mm thick </w:t>
      </w:r>
      <w:r w:rsidR="00C11A4E">
        <w:t>white thermoplastic edge banding</w:t>
      </w:r>
    </w:p>
    <w:p w14:paraId="1F119043" w14:textId="2F75E086" w:rsidR="ABFFABFF" w:rsidRPr="00EA6C48" w:rsidRDefault="00E86760" w:rsidP="1FC88000">
      <w:pPr>
        <w:pStyle w:val="ARCATSubPara"/>
      </w:pPr>
      <w:r w:rsidRPr="00EA6C48">
        <w:t>Drawer Box:</w:t>
      </w:r>
    </w:p>
    <w:p w14:paraId="3B9F8C46" w14:textId="498905D9" w:rsidR="00EA6C48" w:rsidRDefault="00EA6C48" w:rsidP="00EA6C48">
      <w:pPr>
        <w:pStyle w:val="ARCATSubSub1"/>
      </w:pPr>
      <w:r>
        <w:t>Polypropylene</w:t>
      </w:r>
      <w:r w:rsidR="009E3745">
        <w:t xml:space="preserve"> wrappe</w:t>
      </w:r>
      <w:r w:rsidR="00FF6903">
        <w:t>d</w:t>
      </w:r>
      <w:r w:rsidR="009E3745">
        <w:t xml:space="preserve"> </w:t>
      </w:r>
      <w:proofErr w:type="spellStart"/>
      <w:r w:rsidR="009E3745">
        <w:t>miterfold</w:t>
      </w:r>
      <w:proofErr w:type="spellEnd"/>
      <w:r w:rsidR="1575A1A3">
        <w:t xml:space="preserve"> drawer box: </w:t>
      </w:r>
      <w:proofErr w:type="gramStart"/>
      <w:r w:rsidR="1575A1A3">
        <w:t>1/2 inch</w:t>
      </w:r>
      <w:r w:rsidR="009E3745">
        <w:t xml:space="preserve"> thick</w:t>
      </w:r>
      <w:proofErr w:type="gramEnd"/>
      <w:r w:rsidR="00E86760">
        <w:t xml:space="preserve"> commercial grade (MS) furniture board.</w:t>
      </w:r>
      <w:r w:rsidR="1575A1A3">
        <w:t xml:space="preserve"> (13 mm)</w:t>
      </w:r>
      <w:r w:rsidR="00254AAD">
        <w:t xml:space="preserve"> </w:t>
      </w:r>
    </w:p>
    <w:p w14:paraId="70FFF124" w14:textId="253BAD38" w:rsidR="00254AAD" w:rsidRDefault="00254AAD" w:rsidP="00254AAD">
      <w:pPr>
        <w:pStyle w:val="ARCATSubSub1"/>
      </w:pPr>
      <w:r>
        <w:t>Drawer Bottom:</w:t>
      </w:r>
      <w:r w:rsidRPr="00254AAD">
        <w:t xml:space="preserve"> </w:t>
      </w:r>
      <w:proofErr w:type="gramStart"/>
      <w:r>
        <w:t>1/2 inch thick</w:t>
      </w:r>
      <w:proofErr w:type="gramEnd"/>
      <w:r>
        <w:t xml:space="preserve"> commercial grade (MS) furniture board. (13 mm) </w:t>
      </w:r>
    </w:p>
    <w:p w14:paraId="28B2354B" w14:textId="74E57439" w:rsidR="00254AAD" w:rsidRPr="00EA6C48" w:rsidRDefault="00254AAD" w:rsidP="00254AAD">
      <w:pPr>
        <w:pStyle w:val="ARCATSubSub2"/>
      </w:pPr>
      <w:r>
        <w:t xml:space="preserve">Single sided laminated using white </w:t>
      </w:r>
      <w:proofErr w:type="gramStart"/>
      <w:r>
        <w:t>high quality</w:t>
      </w:r>
      <w:proofErr w:type="gramEnd"/>
      <w:r>
        <w:t xml:space="preserve"> laminate</w:t>
      </w:r>
    </w:p>
    <w:p w14:paraId="1FFE27DC" w14:textId="139C1E4B" w:rsidR="7BD0A32D" w:rsidRDefault="7BD0A32D" w:rsidP="2C434101">
      <w:pPr>
        <w:pStyle w:val="ARCATSubPara"/>
      </w:pPr>
      <w:r>
        <w:t>Shaker Drawer Front</w:t>
      </w:r>
    </w:p>
    <w:p w14:paraId="5DF4BD7A" w14:textId="77777777" w:rsidR="00097C1D" w:rsidRDefault="00097C1D" w:rsidP="2C434101">
      <w:pPr>
        <w:pStyle w:val="ARCATSubSub1"/>
      </w:pPr>
      <w:r>
        <w:t xml:space="preserve">Rail and Stile: Moisture resistant MDF: 19mm thick </w:t>
      </w:r>
    </w:p>
    <w:p w14:paraId="0CFA2BBE" w14:textId="7E189DD8" w:rsidR="00097C1D" w:rsidRDefault="00097C1D" w:rsidP="00097C1D">
      <w:pPr>
        <w:pStyle w:val="ARCATSubSub1"/>
      </w:pPr>
      <w:r>
        <w:t>Insert panel: Moisture resistant MDF: 9mm thick</w:t>
      </w:r>
    </w:p>
    <w:p w14:paraId="4D2A57F5" w14:textId="1115D0DB" w:rsidR="2C434101" w:rsidRDefault="1FAF1660" w:rsidP="2C434101">
      <w:pPr>
        <w:pStyle w:val="ARCATSubSub1"/>
      </w:pPr>
      <w:r>
        <w:lastRenderedPageBreak/>
        <w:t>5-Piece butt-joint and doweled construction shaker style.</w:t>
      </w:r>
    </w:p>
    <w:p w14:paraId="673CD098" w14:textId="6D81B3A2" w:rsidR="2C434101" w:rsidRDefault="481F20BE" w:rsidP="2C434101">
      <w:pPr>
        <w:pStyle w:val="ARCATSubSub1"/>
      </w:pPr>
      <w:r>
        <w:t>Interior and Exterior finish: High quality laminate</w:t>
      </w:r>
    </w:p>
    <w:p w14:paraId="4EF0EA50" w14:textId="01A0BC47" w:rsidR="7BD0A32D" w:rsidRDefault="7BD0A32D" w:rsidP="2C434101">
      <w:pPr>
        <w:pStyle w:val="ARCATSubPara"/>
      </w:pPr>
      <w:r>
        <w:t>Slab Drawer Front</w:t>
      </w:r>
    </w:p>
    <w:p w14:paraId="488F0278" w14:textId="5687D1FB" w:rsidR="09C08D95" w:rsidRDefault="00254AAD" w:rsidP="403D9057">
      <w:pPr>
        <w:pStyle w:val="ARCATSubSub1"/>
      </w:pPr>
      <w:r>
        <w:t xml:space="preserve">Moisture resistant </w:t>
      </w:r>
      <w:r w:rsidR="09C08D95">
        <w:t>MDF</w:t>
      </w:r>
      <w:r w:rsidR="6E4B34B3">
        <w:t>:</w:t>
      </w:r>
      <w:r w:rsidR="1403D7AE">
        <w:t xml:space="preserve"> 19mm thick</w:t>
      </w:r>
    </w:p>
    <w:p w14:paraId="5A99AD68" w14:textId="1BE34862" w:rsidR="7AF80D0D" w:rsidRDefault="7AF80D0D" w:rsidP="403D9057">
      <w:pPr>
        <w:pStyle w:val="ARCATSubSub1"/>
      </w:pPr>
      <w:r>
        <w:t>Interior and Exterior Finish: High quality laminate</w:t>
      </w:r>
    </w:p>
    <w:p w14:paraId="756AC619" w14:textId="77777777" w:rsidR="00EA6C48" w:rsidRPr="00EA6C48" w:rsidRDefault="00EA6C48" w:rsidP="000437D4">
      <w:pPr>
        <w:pStyle w:val="ARCATSubPara"/>
      </w:pPr>
      <w:r>
        <w:t>Standard Drawer Slide:</w:t>
      </w:r>
    </w:p>
    <w:p w14:paraId="5B29CC83" w14:textId="08C4A29A" w:rsidR="ABFFABFF" w:rsidRPr="00EA6C48" w:rsidRDefault="00C11A4E" w:rsidP="00EA6C48">
      <w:pPr>
        <w:pStyle w:val="ARCATSubSub2"/>
      </w:pPr>
      <w:r>
        <w:t xml:space="preserve">Undermount </w:t>
      </w:r>
      <w:r w:rsidR="00340769">
        <w:t xml:space="preserve">¾ extension </w:t>
      </w:r>
      <w:r w:rsidR="00254AAD">
        <w:t>self-close</w:t>
      </w:r>
    </w:p>
    <w:p w14:paraId="7FA00438" w14:textId="5383F1EA" w:rsidR="00340769" w:rsidRPr="00340769" w:rsidRDefault="00340769" w:rsidP="005D28E1">
      <w:pPr>
        <w:pStyle w:val="ARCATSubPara"/>
      </w:pPr>
      <w:r>
        <w:t xml:space="preserve">Optional </w:t>
      </w:r>
      <w:r w:rsidR="005D28E1">
        <w:t xml:space="preserve">Upgraded </w:t>
      </w:r>
      <w:r>
        <w:t>Drawer Slide:</w:t>
      </w:r>
    </w:p>
    <w:p w14:paraId="312C771C" w14:textId="141B0BD3" w:rsidR="00F47D3D" w:rsidRDefault="00340769" w:rsidP="00F47D3D">
      <w:pPr>
        <w:pStyle w:val="ARCATSubSub2"/>
      </w:pPr>
      <w:r>
        <w:t>Undermount full extension soft close</w:t>
      </w:r>
    </w:p>
    <w:p w14:paraId="47878FB4" w14:textId="6CBD8FEF" w:rsidR="ABFFABFF" w:rsidRDefault="1C7E3095" w:rsidP="ABFFABFF">
      <w:pPr>
        <w:pStyle w:val="ARCATSubPara"/>
      </w:pPr>
      <w:r>
        <w:t xml:space="preserve">Shaker </w:t>
      </w:r>
      <w:r w:rsidR="00C11A4E">
        <w:t>Door:</w:t>
      </w:r>
    </w:p>
    <w:p w14:paraId="4265F199" w14:textId="746F11E7" w:rsidR="00254AAD" w:rsidRDefault="00097C1D" w:rsidP="00254AAD">
      <w:pPr>
        <w:pStyle w:val="ARCATSubSub1"/>
      </w:pPr>
      <w:r>
        <w:t xml:space="preserve">Rail and Stile: </w:t>
      </w:r>
      <w:r w:rsidR="00254AAD">
        <w:t>Moisture resistant MDF: 19mm thick</w:t>
      </w:r>
    </w:p>
    <w:p w14:paraId="31A3A96B" w14:textId="747DEA15" w:rsidR="00254AAD" w:rsidRDefault="00097C1D" w:rsidP="00254AAD">
      <w:pPr>
        <w:pStyle w:val="ARCATSubSub1"/>
      </w:pPr>
      <w:r>
        <w:t>Insert panel: Moisture resistant MDF: 4.6mm thick</w:t>
      </w:r>
    </w:p>
    <w:p w14:paraId="36A0C209" w14:textId="526AB445" w:rsidR="ABFFABFF" w:rsidRDefault="00C11A4E" w:rsidP="ABFFABFF">
      <w:pPr>
        <w:pStyle w:val="ARCATSubSub1"/>
      </w:pPr>
      <w:r>
        <w:t>5-Piece</w:t>
      </w:r>
      <w:r w:rsidR="008E6C3A">
        <w:t xml:space="preserve"> </w:t>
      </w:r>
      <w:r w:rsidR="00A61D24">
        <w:t>butt-joint and doweled construction</w:t>
      </w:r>
      <w:r>
        <w:t xml:space="preserve"> shaker style.</w:t>
      </w:r>
    </w:p>
    <w:p w14:paraId="50409E59" w14:textId="77777777" w:rsidR="ABFFABFF" w:rsidRDefault="00C11A4E" w:rsidP="ABFFABFF">
      <w:pPr>
        <w:pStyle w:val="ARCATSubSub1"/>
      </w:pPr>
      <w:r>
        <w:t>Hinges: Six-way Soft-close</w:t>
      </w:r>
    </w:p>
    <w:p w14:paraId="5602C2DC" w14:textId="26706656" w:rsidR="4A8C7914" w:rsidRDefault="4A8C7914" w:rsidP="403D9057">
      <w:pPr>
        <w:pStyle w:val="ARCATSubSub1"/>
      </w:pPr>
      <w:r>
        <w:t>Interior and Exterior finish: High quality laminate</w:t>
      </w:r>
    </w:p>
    <w:p w14:paraId="257B4DEA" w14:textId="285667B7" w:rsidR="30E2C356" w:rsidRDefault="30E2C356" w:rsidP="2C434101">
      <w:pPr>
        <w:pStyle w:val="ARCATSubPara"/>
      </w:pPr>
      <w:r>
        <w:t>Slab Door:</w:t>
      </w:r>
    </w:p>
    <w:p w14:paraId="0EF88432" w14:textId="65FACFDF" w:rsidR="4EACB05D" w:rsidRDefault="4EACB05D" w:rsidP="403D9057">
      <w:pPr>
        <w:pStyle w:val="ARCATSubSub1"/>
      </w:pPr>
      <w:r>
        <w:t>MDF</w:t>
      </w:r>
      <w:r w:rsidR="474CB2A4">
        <w:t>:</w:t>
      </w:r>
      <w:r w:rsidR="40FA5FBB">
        <w:t xml:space="preserve"> </w:t>
      </w:r>
      <w:r w:rsidR="00097C1D">
        <w:t>Moisture resistant MDF: 19mm thick</w:t>
      </w:r>
    </w:p>
    <w:p w14:paraId="7F26E3D4" w14:textId="7E313E91" w:rsidR="2C434101" w:rsidRDefault="2CDAB144" w:rsidP="2C434101">
      <w:pPr>
        <w:pStyle w:val="ARCATSubSub1"/>
      </w:pPr>
      <w:r>
        <w:t>Hinges: Six-way Soft-close</w:t>
      </w:r>
    </w:p>
    <w:p w14:paraId="25221EB9" w14:textId="5F251AFE" w:rsidR="2C434101" w:rsidRDefault="2CDAB144" w:rsidP="2C434101">
      <w:pPr>
        <w:pStyle w:val="ARCATSubSub1"/>
      </w:pPr>
      <w:r>
        <w:t>Interior and Exterior finish: High quality laminate</w:t>
      </w:r>
    </w:p>
    <w:p w14:paraId="701EA765" w14:textId="77777777" w:rsidR="005D3FC3" w:rsidRPr="00CD05E2" w:rsidRDefault="00142B06">
      <w:pPr>
        <w:pStyle w:val="ARCATnote"/>
      </w:pPr>
      <w:r w:rsidRPr="00CD05E2">
        <w:t>** NOTE TO SPECIFIER ** Delete color options not required.</w:t>
      </w:r>
    </w:p>
    <w:p w14:paraId="6308C533" w14:textId="7844D8F9" w:rsidR="ABFFABFF" w:rsidRPr="00CD05E2" w:rsidRDefault="00C11A4E" w:rsidP="1FC88000">
      <w:pPr>
        <w:pStyle w:val="ARCATSubPara"/>
      </w:pPr>
      <w:r>
        <w:t xml:space="preserve">Color: </w:t>
      </w:r>
      <w:r w:rsidR="00097C1D">
        <w:t>Glacier White</w:t>
      </w:r>
    </w:p>
    <w:p w14:paraId="62822AF0" w14:textId="3F7C025A" w:rsidR="ABFFABFF" w:rsidRPr="00CD05E2" w:rsidRDefault="00C11A4E" w:rsidP="1FC88000">
      <w:pPr>
        <w:pStyle w:val="ARCATSubPara"/>
      </w:pPr>
      <w:r>
        <w:t xml:space="preserve">Color: </w:t>
      </w:r>
      <w:r w:rsidR="00097C1D">
        <w:t>Modern Grey</w:t>
      </w:r>
    </w:p>
    <w:p w14:paraId="4399284E" w14:textId="644F815F" w:rsidR="2483F8F0" w:rsidRPr="00CD05E2" w:rsidRDefault="2483F8F0" w:rsidP="1FC88000">
      <w:pPr>
        <w:pStyle w:val="ARCATSubPara"/>
      </w:pPr>
      <w:r>
        <w:t>Color: Slate.</w:t>
      </w:r>
    </w:p>
    <w:p w14:paraId="36B62B3B" w14:textId="77777777" w:rsidR="ABFFABFF" w:rsidRDefault="00C11A4E" w:rsidP="ABFFABFF">
      <w:pPr>
        <w:pStyle w:val="ARCATSubPara"/>
      </w:pPr>
      <w:r>
        <w:t>Color: To be determined by the architect.</w:t>
      </w:r>
    </w:p>
    <w:p w14:paraId="05A53B72" w14:textId="77777777" w:rsidR="ABFFABFF" w:rsidRDefault="00C11A4E" w:rsidP="ABFFABFF">
      <w:pPr>
        <w:pStyle w:val="ARCATSubPara"/>
      </w:pPr>
      <w:r>
        <w:t xml:space="preserve">Color: As detailed </w:t>
      </w:r>
      <w:bookmarkStart w:id="8" w:name="_Int_9wI5AASI"/>
      <w:r>
        <w:t>on</w:t>
      </w:r>
      <w:bookmarkEnd w:id="8"/>
      <w:r>
        <w:t xml:space="preserve"> the Drawings.</w:t>
      </w:r>
    </w:p>
    <w:p w14:paraId="2EE6430E" w14:textId="77777777" w:rsidR="005D3FC3" w:rsidRPr="0053311A" w:rsidRDefault="00142B06" w:rsidP="1FC88000">
      <w:pPr>
        <w:pStyle w:val="ARCATnote"/>
      </w:pPr>
      <w:r w:rsidRPr="0053311A">
        <w:t>** NOTE TO SPECIFIER ** With SmartShield Technology, cleanups are covered. Cabinets feature an ultra-durable finish that stands up to wear and tear, resists household stains and wipes clean every time. The beauty and consistency of SmartShield Technology gives you a clean, contemporary style with added durability.</w:t>
      </w:r>
    </w:p>
    <w:p w14:paraId="52A7443B" w14:textId="35FE4910" w:rsidR="ABFFABFF" w:rsidRPr="0053311A" w:rsidRDefault="00C11A4E" w:rsidP="1FC88000">
      <w:pPr>
        <w:pStyle w:val="ARCATSubPara"/>
      </w:pPr>
      <w:r w:rsidRPr="0053311A">
        <w:t xml:space="preserve">Finish: </w:t>
      </w:r>
      <w:r w:rsidR="0053311A">
        <w:t xml:space="preserve">High quality </w:t>
      </w:r>
      <w:r w:rsidR="00233464">
        <w:t>laminate</w:t>
      </w:r>
    </w:p>
    <w:p w14:paraId="02681CDD" w14:textId="77777777" w:rsidR="ABFFABFF" w:rsidRDefault="00C11A4E" w:rsidP="ABFFABFF">
      <w:pPr>
        <w:pStyle w:val="ARCATPart"/>
        <w:numPr>
          <w:ilvl w:val="0"/>
          <w:numId w:val="1"/>
        </w:numPr>
      </w:pPr>
      <w:r>
        <w:t>EXECUTION</w:t>
      </w:r>
    </w:p>
    <w:p w14:paraId="6F2804E0" w14:textId="77777777" w:rsidR="ABFFABFF" w:rsidRDefault="00C11A4E" w:rsidP="ABFFABFF">
      <w:pPr>
        <w:pStyle w:val="ARCATArticle"/>
      </w:pPr>
      <w:r>
        <w:t>EXAMINATION</w:t>
      </w:r>
    </w:p>
    <w:p w14:paraId="6D50073A" w14:textId="77777777" w:rsidR="ABFFABFF" w:rsidRDefault="00C11A4E" w:rsidP="ABFFABFF">
      <w:pPr>
        <w:pStyle w:val="ARCATParagraph"/>
      </w:pPr>
      <w:r>
        <w:t xml:space="preserve">Do not begin installation until </w:t>
      </w:r>
      <w:bookmarkStart w:id="9" w:name="_Int_mA3GW9D5"/>
      <w:r>
        <w:t>substrates</w:t>
      </w:r>
      <w:bookmarkEnd w:id="9"/>
      <w:r>
        <w:t xml:space="preserve"> have been properly constructed and prepared.</w:t>
      </w:r>
    </w:p>
    <w:p w14:paraId="32322499" w14:textId="77777777" w:rsidR="ABFFABFF" w:rsidRDefault="00C11A4E" w:rsidP="ABFFABFF">
      <w:pPr>
        <w:pStyle w:val="ARCATParagraph"/>
      </w:pPr>
      <w:r>
        <w:t>If substrate preparation is the responsibility of another installer, notify Architect in writing of unsatisfactory preparation before proceeding.</w:t>
      </w:r>
    </w:p>
    <w:p w14:paraId="48B2C40B" w14:textId="77777777" w:rsidR="ABFFABFF" w:rsidRDefault="00C11A4E" w:rsidP="ABFFABFF">
      <w:pPr>
        <w:pStyle w:val="ARCATArticle"/>
      </w:pPr>
      <w:r>
        <w:t>PREPARATION</w:t>
      </w:r>
    </w:p>
    <w:p w14:paraId="0D17B842" w14:textId="77777777" w:rsidR="ABFFABFF" w:rsidRDefault="00C11A4E" w:rsidP="ABFFABFF">
      <w:pPr>
        <w:pStyle w:val="ARCATParagraph"/>
      </w:pPr>
      <w:r>
        <w:t>Clean surfaces thoroughly prior to installation.</w:t>
      </w:r>
    </w:p>
    <w:p w14:paraId="620482C8" w14:textId="77777777" w:rsidR="ABFFABFF" w:rsidRDefault="00C11A4E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621A2572" w14:textId="77777777" w:rsidR="ABFFABFF" w:rsidRDefault="00C11A4E" w:rsidP="ABFFABFF">
      <w:pPr>
        <w:pStyle w:val="ARCATArticle"/>
      </w:pPr>
      <w:r>
        <w:t>INSTALLATION</w:t>
      </w:r>
    </w:p>
    <w:p w14:paraId="201B6ABF" w14:textId="77777777" w:rsidR="ABFFABFF" w:rsidRDefault="00C11A4E" w:rsidP="ABFFABFF">
      <w:pPr>
        <w:pStyle w:val="ARCATParagraph"/>
      </w:pPr>
      <w:r>
        <w:t>Install in accordance with manufacturer's instructions, approved submittals, and in proper relationship with adjacent construction.</w:t>
      </w:r>
    </w:p>
    <w:p w14:paraId="56DADD2E" w14:textId="77777777" w:rsidR="ABFFABFF" w:rsidRDefault="00C11A4E" w:rsidP="ABFFABFF">
      <w:pPr>
        <w:pStyle w:val="ARCATArticle"/>
      </w:pPr>
      <w:r>
        <w:t>FIELD QUALITY CONTROL</w:t>
      </w:r>
    </w:p>
    <w:p w14:paraId="2564059B" w14:textId="77777777" w:rsidR="ABFFABFF" w:rsidRDefault="00C11A4E" w:rsidP="ABFFABFF">
      <w:pPr>
        <w:pStyle w:val="ARCATParagraph"/>
      </w:pPr>
      <w:r>
        <w:t>Field Inspection: Coordinate field inspection in accordance with appropriate sections in Division 01.</w:t>
      </w:r>
    </w:p>
    <w:p w14:paraId="0937C143" w14:textId="77777777" w:rsidR="005D3FC3" w:rsidRDefault="00142B06">
      <w:pPr>
        <w:pStyle w:val="ARCATnote"/>
      </w:pPr>
      <w:r>
        <w:t>** NOTE TO SPECIFIER ** Include if manufacturer provides field quality control with onsite personnel for instruction or supervision of product installation, application, erection, or construction. Delete if not required.</w:t>
      </w:r>
    </w:p>
    <w:p w14:paraId="3AFDD26D" w14:textId="77777777" w:rsidR="ABFFABFF" w:rsidRDefault="00C11A4E" w:rsidP="ABFFABFF">
      <w:pPr>
        <w:pStyle w:val="ARCATParagraph"/>
      </w:pPr>
      <w:r>
        <w:t>Manufacturer's Services: Coordinate manufacturer's services in accordance with appropriate sections in Division 01.</w:t>
      </w:r>
    </w:p>
    <w:p w14:paraId="367E6415" w14:textId="77777777" w:rsidR="ABFFABFF" w:rsidRDefault="00C11A4E" w:rsidP="ABFFABFF">
      <w:pPr>
        <w:pStyle w:val="ARCATArticle"/>
      </w:pPr>
      <w:r>
        <w:t>CLEANING AND PROTECTION</w:t>
      </w:r>
    </w:p>
    <w:p w14:paraId="29D25438" w14:textId="77777777" w:rsidR="ABFFABFF" w:rsidRDefault="00C11A4E" w:rsidP="ABFFABFF">
      <w:pPr>
        <w:pStyle w:val="ARCATParagraph"/>
      </w:pPr>
      <w:r>
        <w:t>Clean products in accordance with the manufacturer's recommendations.</w:t>
      </w:r>
    </w:p>
    <w:p w14:paraId="04F5B2FA" w14:textId="77777777" w:rsidR="ABFFABFF" w:rsidRDefault="00C11A4E" w:rsidP="ABFFABFF">
      <w:pPr>
        <w:pStyle w:val="ARCATParagraph"/>
      </w:pPr>
      <w:r>
        <w:lastRenderedPageBreak/>
        <w:t>Touch-up, repair or replace damaged products before Substantial Completion.</w:t>
      </w:r>
    </w:p>
    <w:p w14:paraId="60DFD0FF" w14:textId="77777777" w:rsidR="005D3FC3" w:rsidRDefault="005D3FC3">
      <w:pPr>
        <w:pStyle w:val="ARCATNormal"/>
      </w:pPr>
    </w:p>
    <w:p w14:paraId="0561BEFA" w14:textId="77777777" w:rsidR="005D3FC3" w:rsidRDefault="00142B06">
      <w:pPr>
        <w:pStyle w:val="ARCATEndOfSection"/>
      </w:pPr>
      <w:r>
        <w:t>END OF SECTION</w:t>
      </w:r>
    </w:p>
    <w:sectPr w:rsidR="005D3FC3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BABF" w14:textId="77777777" w:rsidR="00313EC3" w:rsidRDefault="00313EC3" w:rsidP="ABFFABFF">
      <w:pPr>
        <w:spacing w:after="0" w:line="240" w:lineRule="auto"/>
      </w:pPr>
      <w:r>
        <w:separator/>
      </w:r>
    </w:p>
  </w:endnote>
  <w:endnote w:type="continuationSeparator" w:id="0">
    <w:p w14:paraId="13C486EB" w14:textId="77777777" w:rsidR="00313EC3" w:rsidRDefault="00313EC3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126D" w14:textId="77777777" w:rsidR="ABFFABFF" w:rsidRDefault="00C11A4E">
    <w:pPr>
      <w:pStyle w:val="ARCATfooter"/>
    </w:pPr>
    <w:r>
      <w:t>12 35 30 -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B88A" w14:textId="77777777" w:rsidR="00313EC3" w:rsidRDefault="00313EC3" w:rsidP="ABFFABFF">
      <w:pPr>
        <w:spacing w:after="0" w:line="240" w:lineRule="auto"/>
      </w:pPr>
      <w:r>
        <w:separator/>
      </w:r>
    </w:p>
  </w:footnote>
  <w:footnote w:type="continuationSeparator" w:id="0">
    <w:p w14:paraId="4410CE84" w14:textId="77777777" w:rsidR="00313EC3" w:rsidRDefault="00313EC3" w:rsidP="ABFFABF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rVxDk88QQAfb9" int2:id="yN9U45Dh">
      <int2:state int2:value="Rejected" int2:type="LegacyProofing"/>
    </int2:textHash>
    <int2:bookmark int2:bookmarkName="_Int_kiwO6dOf" int2:invalidationBookmarkName="" int2:hashCode="waH4Rjwlr2owYL" int2:id="MeZvR96s">
      <int2:state int2:value="Rejected" int2:type="AugLoop_Text_Critique"/>
    </int2:bookmark>
    <int2:bookmark int2:bookmarkName="_Int_hImXuEKI" int2:invalidationBookmarkName="" int2:hashCode="OGoxzYdwUf5ia7" int2:id="1QOHezGa">
      <int2:state int2:value="Rejected" int2:type="AugLoop_Text_Critique"/>
    </int2:bookmark>
    <int2:bookmark int2:bookmarkName="_Int_lI2hzESg" int2:invalidationBookmarkName="" int2:hashCode="D7MBLA90z5X3kp" int2:id="zCUWGIOE">
      <int2:state int2:value="Rejected" int2:type="AugLoop_Text_Critique"/>
    </int2:bookmark>
    <int2:bookmark int2:bookmarkName="_Int_sbUnwQdH" int2:invalidationBookmarkName="" int2:hashCode="BT1hJet5oqPBTi" int2:id="v3dD3TDy">
      <int2:state int2:value="Rejected" int2:type="AugLoop_Text_Critique"/>
    </int2:bookmark>
    <int2:bookmark int2:bookmarkName="_Int_8gnmjDTe" int2:invalidationBookmarkName="" int2:hashCode="kx8qI/vk7m7u+o" int2:id="ElinW6FF">
      <int2:state int2:value="Rejected" int2:type="AugLoop_Text_Critique"/>
    </int2:bookmark>
    <int2:bookmark int2:bookmarkName="_Int_mA3GW9D5" int2:invalidationBookmarkName="" int2:hashCode="FCtLmgkzGm5Akt" int2:id="DM3aAFG1">
      <int2:state int2:value="Rejected" int2:type="LegacyProofing"/>
    </int2:bookmark>
    <int2:bookmark int2:bookmarkName="_Int_9wI5AASI" int2:invalidationBookmarkName="" int2:hashCode="2z1AWxBnWZjAMC" int2:id="tL2ZRtGT">
      <int2:state int2:value="Rejected" int2:type="LegacyProofing"/>
    </int2:bookmark>
    <int2:bookmark int2:bookmarkName="_Int_1zbmko7J" int2:invalidationBookmarkName="" int2:hashCode="rb52YH1TQegw4o" int2:id="HSLkUGQN">
      <int2:state int2:value="Rejected" int2:type="LegacyProofing"/>
    </int2:bookmark>
    <int2:bookmark int2:bookmarkName="_Int_ljYOcUbo" int2:invalidationBookmarkName="" int2:hashCode="EipUw2bBNGUXFe" int2:id="L7DTkGsS">
      <int2:state int2:value="Rejected" int2:type="LegacyProofing"/>
    </int2:bookmark>
    <int2:bookmark int2:bookmarkName="_Int_OoptHe5P" int2:invalidationBookmarkName="" int2:hashCode="vRZP2sgsSUl/fK" int2:id="Qe1bzgtw">
      <int2:state int2:value="Rejected" int2:type="LegacyProofing"/>
    </int2:bookmark>
    <int2:bookmark int2:bookmarkName="_Int_91KWl3Lx" int2:invalidationBookmarkName="" int2:hashCode="fRs/guVonhi8HG" int2:id="9cfienY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4E2FB4E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 w16cid:durableId="1869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000045D5"/>
    <w:rsid w:val="000437D4"/>
    <w:rsid w:val="000602E8"/>
    <w:rsid w:val="00062A9C"/>
    <w:rsid w:val="00097C1D"/>
    <w:rsid w:val="000A3BA5"/>
    <w:rsid w:val="001334A7"/>
    <w:rsid w:val="00142B06"/>
    <w:rsid w:val="00183B58"/>
    <w:rsid w:val="001C2312"/>
    <w:rsid w:val="001D2592"/>
    <w:rsid w:val="002007D4"/>
    <w:rsid w:val="00233464"/>
    <w:rsid w:val="002509A3"/>
    <w:rsid w:val="00254AAD"/>
    <w:rsid w:val="002569AA"/>
    <w:rsid w:val="00286EF7"/>
    <w:rsid w:val="002B3FF7"/>
    <w:rsid w:val="00310EA5"/>
    <w:rsid w:val="00313EC3"/>
    <w:rsid w:val="003233D9"/>
    <w:rsid w:val="00340769"/>
    <w:rsid w:val="003637ED"/>
    <w:rsid w:val="003B5D8F"/>
    <w:rsid w:val="003F44D6"/>
    <w:rsid w:val="004461D9"/>
    <w:rsid w:val="00505D3E"/>
    <w:rsid w:val="0053311A"/>
    <w:rsid w:val="0053495D"/>
    <w:rsid w:val="005A4C0A"/>
    <w:rsid w:val="005D28E1"/>
    <w:rsid w:val="005D3FC3"/>
    <w:rsid w:val="006246E0"/>
    <w:rsid w:val="0067135D"/>
    <w:rsid w:val="006C79E8"/>
    <w:rsid w:val="006D4CF4"/>
    <w:rsid w:val="006E0EE1"/>
    <w:rsid w:val="00712553"/>
    <w:rsid w:val="00743692"/>
    <w:rsid w:val="007973E8"/>
    <w:rsid w:val="00887C6C"/>
    <w:rsid w:val="008E6C3A"/>
    <w:rsid w:val="00917333"/>
    <w:rsid w:val="00926DDF"/>
    <w:rsid w:val="0097339F"/>
    <w:rsid w:val="00986DD6"/>
    <w:rsid w:val="009E3745"/>
    <w:rsid w:val="009F1BE5"/>
    <w:rsid w:val="00A61D24"/>
    <w:rsid w:val="00A956A4"/>
    <w:rsid w:val="00B14F8F"/>
    <w:rsid w:val="00B42B3D"/>
    <w:rsid w:val="00B970C1"/>
    <w:rsid w:val="00BC1F9F"/>
    <w:rsid w:val="00C11A4E"/>
    <w:rsid w:val="00CD05E2"/>
    <w:rsid w:val="00DA3BA2"/>
    <w:rsid w:val="00DB6EDE"/>
    <w:rsid w:val="00DD1296"/>
    <w:rsid w:val="00DE68F8"/>
    <w:rsid w:val="00E03AEF"/>
    <w:rsid w:val="00E86760"/>
    <w:rsid w:val="00E86B62"/>
    <w:rsid w:val="00EA03F5"/>
    <w:rsid w:val="00EA4C66"/>
    <w:rsid w:val="00EA6C48"/>
    <w:rsid w:val="00EC55F4"/>
    <w:rsid w:val="00F101EF"/>
    <w:rsid w:val="00F47D3D"/>
    <w:rsid w:val="00F7556D"/>
    <w:rsid w:val="00FF6903"/>
    <w:rsid w:val="0334EE3E"/>
    <w:rsid w:val="039D531F"/>
    <w:rsid w:val="03EF1293"/>
    <w:rsid w:val="04160708"/>
    <w:rsid w:val="070428CE"/>
    <w:rsid w:val="082C90FB"/>
    <w:rsid w:val="09C08D95"/>
    <w:rsid w:val="09E45BE8"/>
    <w:rsid w:val="0A9E9C2B"/>
    <w:rsid w:val="0BD9AD80"/>
    <w:rsid w:val="0C3A6C8C"/>
    <w:rsid w:val="0CD8F33E"/>
    <w:rsid w:val="0D305576"/>
    <w:rsid w:val="0DD6D17D"/>
    <w:rsid w:val="0FCC8D4C"/>
    <w:rsid w:val="10773C97"/>
    <w:rsid w:val="10BB91CD"/>
    <w:rsid w:val="137EB5D2"/>
    <w:rsid w:val="13883F10"/>
    <w:rsid w:val="1403D7AE"/>
    <w:rsid w:val="1473B698"/>
    <w:rsid w:val="152C1E47"/>
    <w:rsid w:val="1575A1A3"/>
    <w:rsid w:val="1678157F"/>
    <w:rsid w:val="1813C672"/>
    <w:rsid w:val="1900C2FF"/>
    <w:rsid w:val="1A4A35E2"/>
    <w:rsid w:val="1A6A6E12"/>
    <w:rsid w:val="1B3F200D"/>
    <w:rsid w:val="1B4F1277"/>
    <w:rsid w:val="1B800C08"/>
    <w:rsid w:val="1C3006FC"/>
    <w:rsid w:val="1C7E3095"/>
    <w:rsid w:val="1CACC9FF"/>
    <w:rsid w:val="1EBADBC5"/>
    <w:rsid w:val="1F79AD35"/>
    <w:rsid w:val="1FAF1660"/>
    <w:rsid w:val="1FC88000"/>
    <w:rsid w:val="1FC9B672"/>
    <w:rsid w:val="200A28B2"/>
    <w:rsid w:val="202B548E"/>
    <w:rsid w:val="21CB1176"/>
    <w:rsid w:val="21F2E12E"/>
    <w:rsid w:val="22D8616D"/>
    <w:rsid w:val="22DDE5DF"/>
    <w:rsid w:val="23223F5E"/>
    <w:rsid w:val="234E99A6"/>
    <w:rsid w:val="239B6322"/>
    <w:rsid w:val="2451B08D"/>
    <w:rsid w:val="2483F8F0"/>
    <w:rsid w:val="24C2B8AB"/>
    <w:rsid w:val="253309B9"/>
    <w:rsid w:val="255978AB"/>
    <w:rsid w:val="256557B6"/>
    <w:rsid w:val="25D6E942"/>
    <w:rsid w:val="260A1484"/>
    <w:rsid w:val="26247BA1"/>
    <w:rsid w:val="2739E034"/>
    <w:rsid w:val="2772B9A3"/>
    <w:rsid w:val="277F444D"/>
    <w:rsid w:val="27BE294C"/>
    <w:rsid w:val="28480CEE"/>
    <w:rsid w:val="284A2977"/>
    <w:rsid w:val="28D84959"/>
    <w:rsid w:val="29364329"/>
    <w:rsid w:val="2948208F"/>
    <w:rsid w:val="2A998ECD"/>
    <w:rsid w:val="2B8EA29A"/>
    <w:rsid w:val="2C434101"/>
    <w:rsid w:val="2CC30BB2"/>
    <w:rsid w:val="2CC3EB3B"/>
    <w:rsid w:val="2CDAB144"/>
    <w:rsid w:val="2D5AA892"/>
    <w:rsid w:val="2DB35D29"/>
    <w:rsid w:val="2E6279C3"/>
    <w:rsid w:val="2EF678F3"/>
    <w:rsid w:val="2F53A5BD"/>
    <w:rsid w:val="2F5C5B09"/>
    <w:rsid w:val="2F675F09"/>
    <w:rsid w:val="2FC71315"/>
    <w:rsid w:val="303D14FF"/>
    <w:rsid w:val="30E2C356"/>
    <w:rsid w:val="311580C0"/>
    <w:rsid w:val="342716E0"/>
    <w:rsid w:val="3438144E"/>
    <w:rsid w:val="3473C828"/>
    <w:rsid w:val="34A4423B"/>
    <w:rsid w:val="34A44CBB"/>
    <w:rsid w:val="3545EFA9"/>
    <w:rsid w:val="35482E99"/>
    <w:rsid w:val="367FE394"/>
    <w:rsid w:val="36DD6C52"/>
    <w:rsid w:val="37401336"/>
    <w:rsid w:val="37D070E0"/>
    <w:rsid w:val="37E2AB30"/>
    <w:rsid w:val="387CA060"/>
    <w:rsid w:val="3925786E"/>
    <w:rsid w:val="3983D891"/>
    <w:rsid w:val="3AE0A57C"/>
    <w:rsid w:val="3AF7C349"/>
    <w:rsid w:val="3C5D1930"/>
    <w:rsid w:val="3CE12739"/>
    <w:rsid w:val="3D5D5AE3"/>
    <w:rsid w:val="3DB2D522"/>
    <w:rsid w:val="3E899A80"/>
    <w:rsid w:val="3F296446"/>
    <w:rsid w:val="3F3FC13C"/>
    <w:rsid w:val="3F55B065"/>
    <w:rsid w:val="3FBE24F4"/>
    <w:rsid w:val="3FF00612"/>
    <w:rsid w:val="403D9057"/>
    <w:rsid w:val="40FA5FBB"/>
    <w:rsid w:val="40FFE795"/>
    <w:rsid w:val="4155E49A"/>
    <w:rsid w:val="418307B4"/>
    <w:rsid w:val="42A957CF"/>
    <w:rsid w:val="431AD93B"/>
    <w:rsid w:val="431ED815"/>
    <w:rsid w:val="43707A91"/>
    <w:rsid w:val="43E1DE84"/>
    <w:rsid w:val="4400C88B"/>
    <w:rsid w:val="44230B96"/>
    <w:rsid w:val="44AA14D2"/>
    <w:rsid w:val="44BAA876"/>
    <w:rsid w:val="455D3D66"/>
    <w:rsid w:val="462F962A"/>
    <w:rsid w:val="46B7A1EB"/>
    <w:rsid w:val="474CB2A4"/>
    <w:rsid w:val="481F20BE"/>
    <w:rsid w:val="4952DED3"/>
    <w:rsid w:val="495C9328"/>
    <w:rsid w:val="49EB4663"/>
    <w:rsid w:val="4A5C6328"/>
    <w:rsid w:val="4A8C7914"/>
    <w:rsid w:val="4AB469B4"/>
    <w:rsid w:val="4B1AAA05"/>
    <w:rsid w:val="4B8716C4"/>
    <w:rsid w:val="4C54D1AE"/>
    <w:rsid w:val="4C9433EA"/>
    <w:rsid w:val="4D53B2D3"/>
    <w:rsid w:val="4E30044B"/>
    <w:rsid w:val="4EACB05D"/>
    <w:rsid w:val="4EDA1B20"/>
    <w:rsid w:val="4EF2EB8B"/>
    <w:rsid w:val="4F2F3CD3"/>
    <w:rsid w:val="5154348F"/>
    <w:rsid w:val="520649C5"/>
    <w:rsid w:val="52425B23"/>
    <w:rsid w:val="52A9D31F"/>
    <w:rsid w:val="53BD1914"/>
    <w:rsid w:val="548741CA"/>
    <w:rsid w:val="5551CFA2"/>
    <w:rsid w:val="55D601C4"/>
    <w:rsid w:val="563EA89C"/>
    <w:rsid w:val="56F4B9D6"/>
    <w:rsid w:val="579D903B"/>
    <w:rsid w:val="591B6827"/>
    <w:rsid w:val="596AD741"/>
    <w:rsid w:val="5AC9BA39"/>
    <w:rsid w:val="5B095989"/>
    <w:rsid w:val="5C36D845"/>
    <w:rsid w:val="5CB2453A"/>
    <w:rsid w:val="5DB5674C"/>
    <w:rsid w:val="5ECEAD7A"/>
    <w:rsid w:val="5ED039BF"/>
    <w:rsid w:val="6003541C"/>
    <w:rsid w:val="6139F5E3"/>
    <w:rsid w:val="614FCF36"/>
    <w:rsid w:val="6198AD5B"/>
    <w:rsid w:val="6231F1B0"/>
    <w:rsid w:val="629732D9"/>
    <w:rsid w:val="62A85DE4"/>
    <w:rsid w:val="62EB9F97"/>
    <w:rsid w:val="6394451C"/>
    <w:rsid w:val="63DAD999"/>
    <w:rsid w:val="64876FF8"/>
    <w:rsid w:val="64BD571F"/>
    <w:rsid w:val="65783606"/>
    <w:rsid w:val="661E4419"/>
    <w:rsid w:val="66618C26"/>
    <w:rsid w:val="67186412"/>
    <w:rsid w:val="67652F52"/>
    <w:rsid w:val="687B802D"/>
    <w:rsid w:val="6A2B8160"/>
    <w:rsid w:val="6A410A43"/>
    <w:rsid w:val="6AA6CB47"/>
    <w:rsid w:val="6C003FC4"/>
    <w:rsid w:val="6C01C5AB"/>
    <w:rsid w:val="6D73E604"/>
    <w:rsid w:val="6D9A5A48"/>
    <w:rsid w:val="6E4B34B3"/>
    <w:rsid w:val="6EE5AFF9"/>
    <w:rsid w:val="6F1DDD0B"/>
    <w:rsid w:val="6F4CAFEB"/>
    <w:rsid w:val="6F65CEB8"/>
    <w:rsid w:val="6FDE84A4"/>
    <w:rsid w:val="707594A4"/>
    <w:rsid w:val="70B9AD6C"/>
    <w:rsid w:val="70E3826E"/>
    <w:rsid w:val="713D954D"/>
    <w:rsid w:val="71DD78C7"/>
    <w:rsid w:val="72216BC3"/>
    <w:rsid w:val="72557DCD"/>
    <w:rsid w:val="732ED918"/>
    <w:rsid w:val="732F4DC3"/>
    <w:rsid w:val="736E0FD6"/>
    <w:rsid w:val="761CD855"/>
    <w:rsid w:val="76263791"/>
    <w:rsid w:val="76840226"/>
    <w:rsid w:val="78BF4484"/>
    <w:rsid w:val="78FE1455"/>
    <w:rsid w:val="79138C76"/>
    <w:rsid w:val="794906FA"/>
    <w:rsid w:val="799CA87A"/>
    <w:rsid w:val="79E646DE"/>
    <w:rsid w:val="7A085DC8"/>
    <w:rsid w:val="7A7D32CD"/>
    <w:rsid w:val="7ACF6F47"/>
    <w:rsid w:val="7AF80D0D"/>
    <w:rsid w:val="7BD0A32D"/>
    <w:rsid w:val="7C06B988"/>
    <w:rsid w:val="7CE8639F"/>
    <w:rsid w:val="7ED7D1E7"/>
    <w:rsid w:val="7F7DC726"/>
    <w:rsid w:val="7FE3AB00"/>
    <w:rsid w:val="ABFFA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6133"/>
  <w15:docId w15:val="{C1A1B58E-A030-F845-A6E0-8BE1E37B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udercabinetry@saud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7405D945264295E88585B3B34CEB" ma:contentTypeVersion="14" ma:contentTypeDescription="Create a new document." ma:contentTypeScope="" ma:versionID="1264e32ce08105e54df9a803c9113530">
  <xsd:schema xmlns:xsd="http://www.w3.org/2001/XMLSchema" xmlns:xs="http://www.w3.org/2001/XMLSchema" xmlns:p="http://schemas.microsoft.com/office/2006/metadata/properties" xmlns:ns2="9e06e39b-04fe-44be-ad76-4ad6c3e7977e" xmlns:ns3="5de5953b-ce25-459f-aa7b-74de286d075d" targetNamespace="http://schemas.microsoft.com/office/2006/metadata/properties" ma:root="true" ma:fieldsID="65a3690c0bd02b33dcbedc04d0378724" ns2:_="" ns3:_="">
    <xsd:import namespace="9e06e39b-04fe-44be-ad76-4ad6c3e7977e"/>
    <xsd:import namespace="5de5953b-ce25-459f-aa7b-74de286d0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e39b-04fe-44be-ad76-4ad6c3e79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d5b4fa-74aa-44a0-9f39-8fc154ca4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5953b-ce25-459f-aa7b-74de286d0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5a4a31-0ffc-4e42-b83e-01d910887bca}" ma:internalName="TaxCatchAll" ma:showField="CatchAllData" ma:web="5de5953b-ce25-459f-aa7b-74de286d0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8DB16-24C9-40E1-B927-140672E96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e39b-04fe-44be-ad76-4ad6c3e7977e"/>
    <ds:schemaRef ds:uri="5de5953b-ce25-459f-aa7b-74de286d0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EABB5-4D99-48AA-B4DC-A277D571A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1688</Words>
  <Characters>9627</Characters>
  <Application>Microsoft Office Word</Application>
  <DocSecurity>0</DocSecurity>
  <Lines>80</Lines>
  <Paragraphs>22</Paragraphs>
  <ScaleCrop>false</ScaleCrop>
  <Company>Arcat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Jonathan Zublena</cp:lastModifiedBy>
  <cp:revision>71</cp:revision>
  <dcterms:created xsi:type="dcterms:W3CDTF">2022-10-17T17:16:00Z</dcterms:created>
  <dcterms:modified xsi:type="dcterms:W3CDTF">2022-11-03T17:55:00Z</dcterms:modified>
</cp:coreProperties>
</file>