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6EE9" w14:textId="77777777" w:rsidR="0034081A" w:rsidRPr="0034081A" w:rsidRDefault="0034081A" w:rsidP="0034081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4081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512)</w:t>
      </w:r>
    </w:p>
    <w:p w14:paraId="2757B6BD" w14:textId="77777777" w:rsidR="0034081A" w:rsidRPr="0034081A" w:rsidRDefault="0034081A" w:rsidP="0034081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4081A">
        <w:rPr>
          <w:rFonts w:ascii="Arial" w:eastAsia="Times New Roman" w:hAnsi="Arial" w:cs="Arial"/>
          <w:color w:val="595959"/>
          <w:sz w:val="20"/>
          <w:szCs w:val="20"/>
        </w:rPr>
        <w:t>March 8, 2021</w:t>
      </w:r>
    </w:p>
    <w:p w14:paraId="6B0A3F2F" w14:textId="282DEDE4" w:rsidR="0034081A" w:rsidRPr="0034081A" w:rsidRDefault="0034081A" w:rsidP="0034081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4081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"https://img1.wsimg.com/isteam/ip/356aeb32-aa2f-4766-af2b-ad27d2893d8e/monopoly-get-out-of-jail-ss-jc-200224_hpMain_4.jpg/:/cr=t:0%25,l:0%25,w:100%25,h:100%25/rs=w:1280" \* MERGEFORMATINET </w:instrTex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pict w14:anchorId="5E96B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5.75pt;height:304.5pt">
            <v:imagedata r:id="rId4" r:href="rId5"/>
          </v:shape>
        </w:pic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326D5B4" w14:textId="77777777" w:rsidR="0034081A" w:rsidRPr="0034081A" w:rsidRDefault="0034081A" w:rsidP="0034081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4081A">
        <w:rPr>
          <w:rFonts w:ascii="Arial" w:eastAsia="Times New Roman" w:hAnsi="Arial" w:cs="Arial"/>
          <w:color w:val="5E5E5E"/>
          <w:sz w:val="21"/>
          <w:szCs w:val="21"/>
        </w:rPr>
        <w:t>Dear Management: So, covid has dictated necessary workplace changes... with working from home being the biggest.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did your company's compliance change with it?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while there may have been leniency by regulators up until now... that "get out of jail free card" will shortly be used up.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Even the simple rules will be scrutinized, once again... now with less forgiveness of this new normal.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let's take Reg Flag Rules for instance.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Can you PROVE that you have developed, implemented, and administered an Identity Theft Prevention Program... that meets the demands of this new world, where a majority of your employees remain working from home?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you: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1) Identified likely business-specific identity theft red flags?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2) Defined procedures to detect red flags in day-to-day operations, especially in a work from home environment?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3) Acted to prevent and mitigate harm when red flags are identified?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4) Maintained (and updated) the red flag program, including educating operational staff?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answered no to any of those?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then... it might be time to revisit this stuff.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34081A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34081A">
        <w:rPr>
          <w:rFonts w:ascii="Arial" w:eastAsia="Times New Roman" w:hAnsi="Arial" w:cs="Arial"/>
          <w:color w:val="5E5E5E"/>
          <w:sz w:val="21"/>
          <w:szCs w:val="21"/>
        </w:rPr>
        <w:t>'</w:t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4081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(More blog posts or buying my book @ </w:t>
      </w:r>
      <w:hyperlink w:tgtFrame="_blank" w:history="1">
        <w:r w:rsidRPr="0034081A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www.mrtenkey.com)</w:t>
        </w:r>
      </w:hyperlink>
    </w:p>
    <w:p w14:paraId="73609BF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1A"/>
    <w:rsid w:val="0034081A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8264"/>
  <w15:chartTrackingRefBased/>
  <w15:docId w15:val="{730F9704-7774-432D-A7CD-CBDA89A9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08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08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4081A"/>
  </w:style>
  <w:style w:type="paragraph" w:styleId="NormalWeb">
    <w:name w:val="Normal (Web)"/>
    <w:basedOn w:val="Normal"/>
    <w:uiPriority w:val="99"/>
    <w:semiHidden/>
    <w:unhideWhenUsed/>
    <w:rsid w:val="003408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0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8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onopoly-get-out-of-jail-ss-jc-200224_hpMain_4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2021-03-18T03:07:00Z</dcterms:created>
  <dcterms:modified xsi:type="dcterms:W3CDTF">2021-03-18T03:09:00Z</dcterms:modified>
</cp:coreProperties>
</file>