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CECF" w14:textId="77777777" w:rsidR="00803482" w:rsidRPr="00803482" w:rsidRDefault="00803482" w:rsidP="00803482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803482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 #536)</w:t>
      </w:r>
    </w:p>
    <w:p w14:paraId="1DD8CFB7" w14:textId="77777777" w:rsidR="00803482" w:rsidRPr="00803482" w:rsidRDefault="00803482" w:rsidP="00803482">
      <w:pPr>
        <w:shd w:val="clear" w:color="auto" w:fill="FFFFFF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03482">
        <w:rPr>
          <w:rFonts w:ascii="Open Sans" w:eastAsia="Times New Roman" w:hAnsi="Open Sans" w:cs="Open Sans"/>
          <w:color w:val="595959"/>
          <w:sz w:val="20"/>
          <w:szCs w:val="20"/>
        </w:rPr>
        <w:t>April 9, 2021</w:t>
      </w:r>
    </w:p>
    <w:p w14:paraId="21A56444" w14:textId="1BAADF9D" w:rsidR="00803482" w:rsidRPr="00803482" w:rsidRDefault="00803482" w:rsidP="00803482">
      <w:pPr>
        <w:shd w:val="clear" w:color="auto" w:fill="FFFFFF"/>
        <w:spacing w:after="0"/>
        <w:rPr>
          <w:rFonts w:ascii="Open Sans" w:eastAsia="Times New Roman" w:hAnsi="Open Sans" w:cs="Open Sans"/>
          <w:color w:val="5E5E5E"/>
          <w:sz w:val="21"/>
          <w:szCs w:val="21"/>
        </w:rPr>
      </w:pPr>
      <w:r w:rsidRPr="00803482">
        <w:rPr>
          <w:rFonts w:ascii="Open Sans" w:eastAsia="Times New Roman" w:hAnsi="Open Sans" w:cs="Open Sans"/>
          <w:noProof/>
          <w:color w:val="5E5E5E"/>
          <w:sz w:val="21"/>
          <w:szCs w:val="21"/>
        </w:rPr>
        <w:drawing>
          <wp:inline distT="0" distB="0" distL="0" distR="0" wp14:anchorId="61782B6D" wp14:editId="5824ED27">
            <wp:extent cx="6858000" cy="403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454CD" w14:textId="77777777" w:rsidR="00803482" w:rsidRPr="00803482" w:rsidRDefault="00803482" w:rsidP="00803482">
      <w:pPr>
        <w:shd w:val="clear" w:color="auto" w:fill="FFFFFF"/>
        <w:spacing w:after="0"/>
        <w:rPr>
          <w:rFonts w:ascii="Open Sans" w:eastAsia="Times New Roman" w:hAnsi="Open Sans" w:cs="Open Sans"/>
          <w:color w:val="5E5E5E"/>
          <w:sz w:val="21"/>
          <w:szCs w:val="21"/>
        </w:rPr>
      </w:pPr>
      <w:r w:rsidRPr="00803482">
        <w:rPr>
          <w:rFonts w:ascii="Open Sans" w:eastAsia="Times New Roman" w:hAnsi="Open Sans" w:cs="Open Sans"/>
          <w:color w:val="5E5E5E"/>
          <w:sz w:val="21"/>
          <w:szCs w:val="21"/>
        </w:rPr>
        <w:t>Dear Management: Do you know what a pricing stack is? What it is for your company?</w:t>
      </w:r>
      <w:r w:rsidRPr="0080348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80348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And, do you know that you may get into trouble regulatory wise, if your compliance dept is not involved in the design of said stack?</w:t>
      </w:r>
      <w:r w:rsidRPr="0080348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80348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Well let's start with a definition:</w:t>
      </w:r>
      <w:r w:rsidRPr="0080348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80348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A pricing stack is the way in which pricing factors are added upon one another, to eventually result in the consumer's rate... hence the term "stack".</w:t>
      </w:r>
      <w:r w:rsidRPr="0080348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80348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You begin with a base market price and then add your company's "mark" plus adj's for region, branch, comp, fee, product characteristics, etc.</w:t>
      </w:r>
      <w:r w:rsidRPr="0080348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80348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And RIGHT THERE is where many companies unwillingly get into trouble... letting secondary run the pricing stack design show, and leaving compliance side-lined.</w:t>
      </w:r>
      <w:r w:rsidRPr="0080348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80348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As ANY of those added adjustments, can induce disparity from proper accordance with fair lending requirements.</w:t>
      </w:r>
      <w:r w:rsidRPr="0080348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80348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Quick example:</w:t>
      </w:r>
      <w:r w:rsidRPr="0080348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80348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What if the branch adj was 50 bps... and it's added to only one branch in your organization? And that one branch happens to be</w:t>
      </w:r>
      <w:r w:rsidRPr="0080348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the only one in a highly minority populated zone?</w:t>
      </w:r>
      <w:r w:rsidRPr="0080348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80348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You WILL be asked at some point, why was the adjustment necessary?</w:t>
      </w:r>
      <w:r w:rsidRPr="0080348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80348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What will the regulator, or even worse the public... think of your answer?</w:t>
      </w:r>
      <w:r w:rsidRPr="0080348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80348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Hopefully you see my point...</w:t>
      </w:r>
      <w:r w:rsidRPr="0080348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80348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And have a call in to compliance.</w:t>
      </w:r>
      <w:r w:rsidRPr="0080348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80348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(More blogs/Find my book @ </w:t>
      </w:r>
      <w:hyperlink w:tgtFrame="_blank" w:history="1">
        <w:r w:rsidRPr="00803482">
          <w:rPr>
            <w:rFonts w:ascii="Open Sans" w:eastAsia="Times New Roman" w:hAnsi="Open Sans" w:cs="Open Sans"/>
            <w:color w:val="BA5A00"/>
            <w:sz w:val="21"/>
            <w:szCs w:val="21"/>
            <w:u w:val="single"/>
          </w:rPr>
          <w:t>www.mrtenkey.com)</w:t>
        </w:r>
      </w:hyperlink>
    </w:p>
    <w:p w14:paraId="7F032A9E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82"/>
    <w:rsid w:val="00803482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C0031"/>
  <w15:chartTrackingRefBased/>
  <w15:docId w15:val="{BEAE3473-9240-4D37-B6CF-519DA43F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348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348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803482"/>
  </w:style>
  <w:style w:type="paragraph" w:styleId="NormalWeb">
    <w:name w:val="Normal (Web)"/>
    <w:basedOn w:val="Normal"/>
    <w:uiPriority w:val="99"/>
    <w:semiHidden/>
    <w:unhideWhenUsed/>
    <w:rsid w:val="008034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3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0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33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2021-06-04T15:41:00Z</dcterms:created>
  <dcterms:modified xsi:type="dcterms:W3CDTF">2021-06-04T15:42:00Z</dcterms:modified>
</cp:coreProperties>
</file>