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33EA" w14:textId="09AD72B9" w:rsidR="004A627A" w:rsidRPr="000B5E71" w:rsidRDefault="004A627A" w:rsidP="00CF6BEA">
      <w:pPr>
        <w:jc w:val="center"/>
        <w:rPr>
          <w:rFonts w:ascii="Arial" w:hAnsi="Arial" w:cs="Arial"/>
          <w:b/>
        </w:rPr>
      </w:pPr>
      <w:r w:rsidRPr="000B5E71">
        <w:rPr>
          <w:rFonts w:ascii="Arial" w:hAnsi="Arial" w:cs="Arial"/>
          <w:b/>
        </w:rPr>
        <w:t>SUMMARY REPORT OF THE RISK AND NEEDS ASSESSMENT COMMITTEE</w:t>
      </w:r>
    </w:p>
    <w:p w14:paraId="39363F3C" w14:textId="77777777" w:rsidR="000B5E71" w:rsidRDefault="000B5E71" w:rsidP="00B805B5">
      <w:pPr>
        <w:jc w:val="center"/>
        <w:rPr>
          <w:rFonts w:ascii="Arial" w:hAnsi="Arial" w:cs="Arial"/>
          <w:b/>
          <w:sz w:val="28"/>
          <w:szCs w:val="28"/>
        </w:rPr>
      </w:pPr>
    </w:p>
    <w:p w14:paraId="3F7C7F1C" w14:textId="546CF302" w:rsidR="004A627A" w:rsidRPr="000B5E71" w:rsidRDefault="004A627A" w:rsidP="00B805B5">
      <w:pPr>
        <w:jc w:val="center"/>
        <w:rPr>
          <w:rFonts w:ascii="Arial" w:hAnsi="Arial" w:cs="Arial"/>
          <w:b/>
        </w:rPr>
      </w:pPr>
    </w:p>
    <w:p w14:paraId="26252C9D" w14:textId="7124BF34" w:rsidR="004A627A" w:rsidRDefault="004A627A" w:rsidP="00B805B5">
      <w:pPr>
        <w:jc w:val="center"/>
        <w:rPr>
          <w:rFonts w:ascii="Arial" w:hAnsi="Arial" w:cs="Arial"/>
          <w:b/>
        </w:rPr>
      </w:pPr>
    </w:p>
    <w:p w14:paraId="29C82900" w14:textId="77777777" w:rsidR="000B5E71" w:rsidRPr="000B5E71" w:rsidRDefault="000B5E71" w:rsidP="00B805B5">
      <w:pPr>
        <w:jc w:val="center"/>
        <w:rPr>
          <w:rFonts w:ascii="Arial" w:hAnsi="Arial" w:cs="Arial"/>
          <w:b/>
        </w:rPr>
      </w:pPr>
    </w:p>
    <w:p w14:paraId="6D309A92" w14:textId="49E4662B" w:rsidR="00074E1B" w:rsidRPr="004B07AC" w:rsidRDefault="00074E1B" w:rsidP="004B07AC">
      <w:pPr>
        <w:numPr>
          <w:ilvl w:val="0"/>
          <w:numId w:val="10"/>
        </w:numPr>
        <w:rPr>
          <w:rFonts w:ascii="Arial" w:hAnsi="Arial" w:cs="Arial"/>
          <w:b/>
        </w:rPr>
      </w:pPr>
      <w:r w:rsidRPr="004B07AC">
        <w:rPr>
          <w:rFonts w:ascii="Arial" w:hAnsi="Arial" w:cs="Arial"/>
          <w:b/>
        </w:rPr>
        <w:t xml:space="preserve">Youth Assessment </w:t>
      </w:r>
      <w:r w:rsidR="004B07AC">
        <w:rPr>
          <w:rFonts w:ascii="Arial" w:hAnsi="Arial" w:cs="Arial"/>
          <w:b/>
        </w:rPr>
        <w:t>and</w:t>
      </w:r>
      <w:r w:rsidRPr="004B07AC">
        <w:rPr>
          <w:rFonts w:ascii="Arial" w:hAnsi="Arial" w:cs="Arial"/>
          <w:b/>
        </w:rPr>
        <w:t xml:space="preserve"> Screening Instrument </w:t>
      </w:r>
      <w:r w:rsidR="004B07AC">
        <w:rPr>
          <w:rFonts w:ascii="Arial" w:hAnsi="Arial" w:cs="Arial"/>
          <w:b/>
        </w:rPr>
        <w:t xml:space="preserve">(YASI) </w:t>
      </w:r>
      <w:r w:rsidRPr="004B07AC">
        <w:rPr>
          <w:rFonts w:ascii="Arial" w:hAnsi="Arial" w:cs="Arial"/>
          <w:b/>
        </w:rPr>
        <w:t>Summary</w:t>
      </w:r>
    </w:p>
    <w:p w14:paraId="1B90783F" w14:textId="26B59203" w:rsidR="004A627A" w:rsidRPr="000B5E71" w:rsidRDefault="004A627A" w:rsidP="008B3F79">
      <w:pPr>
        <w:numPr>
          <w:ilvl w:val="0"/>
          <w:numId w:val="10"/>
        </w:numPr>
        <w:rPr>
          <w:rFonts w:ascii="Arial" w:hAnsi="Arial" w:cs="Arial"/>
          <w:b/>
        </w:rPr>
      </w:pPr>
      <w:r w:rsidRPr="000B5E71">
        <w:rPr>
          <w:rFonts w:ascii="Arial" w:hAnsi="Arial" w:cs="Arial"/>
          <w:b/>
        </w:rPr>
        <w:t>Summary</w:t>
      </w:r>
      <w:r w:rsidR="007C35AC">
        <w:rPr>
          <w:rFonts w:ascii="Arial" w:hAnsi="Arial" w:cs="Arial"/>
          <w:b/>
        </w:rPr>
        <w:t xml:space="preserve"> of Community Resources</w:t>
      </w:r>
    </w:p>
    <w:p w14:paraId="1061D937" w14:textId="77777777" w:rsidR="004A627A" w:rsidRPr="000B5E71" w:rsidRDefault="004A627A" w:rsidP="008B3F79">
      <w:pPr>
        <w:numPr>
          <w:ilvl w:val="0"/>
          <w:numId w:val="10"/>
        </w:numPr>
        <w:rPr>
          <w:rFonts w:ascii="Arial" w:hAnsi="Arial" w:cs="Arial"/>
          <w:b/>
        </w:rPr>
      </w:pPr>
      <w:r w:rsidRPr="000B5E71">
        <w:rPr>
          <w:rFonts w:ascii="Arial" w:hAnsi="Arial" w:cs="Arial"/>
          <w:b/>
        </w:rPr>
        <w:t>Summary of Gaps and Barriers in the Community Continuum</w:t>
      </w:r>
    </w:p>
    <w:p w14:paraId="14D6BBAB" w14:textId="77777777" w:rsidR="004A627A" w:rsidRPr="000B5E71" w:rsidRDefault="004A627A" w:rsidP="008B3F79">
      <w:pPr>
        <w:numPr>
          <w:ilvl w:val="0"/>
          <w:numId w:val="10"/>
        </w:numPr>
        <w:rPr>
          <w:rFonts w:ascii="Arial" w:hAnsi="Arial" w:cs="Arial"/>
          <w:b/>
        </w:rPr>
      </w:pPr>
      <w:r w:rsidRPr="000B5E71">
        <w:rPr>
          <w:rFonts w:ascii="Arial" w:hAnsi="Arial" w:cs="Arial"/>
          <w:b/>
        </w:rPr>
        <w:t>Proposed Priority Services for Funding</w:t>
      </w:r>
    </w:p>
    <w:p w14:paraId="0CEA5ACD" w14:textId="77777777" w:rsidR="004A627A" w:rsidRPr="00074E1B" w:rsidRDefault="004A627A" w:rsidP="00110013">
      <w:pPr>
        <w:rPr>
          <w:rFonts w:ascii="Arial" w:hAnsi="Arial" w:cs="Arial"/>
          <w:bCs/>
        </w:rPr>
      </w:pPr>
    </w:p>
    <w:p w14:paraId="02314976" w14:textId="77777777" w:rsidR="00D236B3" w:rsidRDefault="00D236B3" w:rsidP="00074E1B">
      <w:pPr>
        <w:rPr>
          <w:rFonts w:ascii="Arial" w:hAnsi="Arial" w:cs="Arial"/>
          <w:bCs/>
        </w:rPr>
      </w:pPr>
    </w:p>
    <w:p w14:paraId="322C0EBF" w14:textId="296426CD" w:rsidR="00074E1B" w:rsidRPr="00074E1B" w:rsidRDefault="00074E1B" w:rsidP="00074E1B">
      <w:pPr>
        <w:rPr>
          <w:rFonts w:ascii="Arial" w:hAnsi="Arial" w:cs="Arial"/>
          <w:bCs/>
        </w:rPr>
      </w:pPr>
      <w:r w:rsidRPr="00074E1B">
        <w:rPr>
          <w:rFonts w:ascii="Arial" w:hAnsi="Arial" w:cs="Arial"/>
          <w:bCs/>
        </w:rPr>
        <w:t>Introduction:</w:t>
      </w:r>
    </w:p>
    <w:p w14:paraId="5F3E8FAC" w14:textId="77777777" w:rsidR="00074E1B" w:rsidRPr="00074E1B" w:rsidRDefault="00074E1B" w:rsidP="00074E1B">
      <w:pPr>
        <w:rPr>
          <w:rFonts w:ascii="Arial" w:hAnsi="Arial" w:cs="Arial"/>
          <w:bCs/>
        </w:rPr>
      </w:pPr>
    </w:p>
    <w:p w14:paraId="04D08BDB" w14:textId="0EBA07AE" w:rsidR="00074E1B" w:rsidRPr="004B07AC" w:rsidRDefault="00074E1B" w:rsidP="004B07AC">
      <w:pPr>
        <w:rPr>
          <w:rFonts w:ascii="Arial" w:hAnsi="Arial" w:cs="Arial"/>
          <w:bCs/>
        </w:rPr>
      </w:pPr>
      <w:r w:rsidRPr="004B07AC">
        <w:rPr>
          <w:rFonts w:ascii="Arial" w:hAnsi="Arial" w:cs="Arial"/>
          <w:bCs/>
        </w:rPr>
        <w:t>Juvenile Court Services implemented</w:t>
      </w:r>
      <w:r w:rsidR="004B07AC">
        <w:rPr>
          <w:rFonts w:ascii="Arial" w:hAnsi="Arial" w:cs="Arial"/>
          <w:bCs/>
        </w:rPr>
        <w:t xml:space="preserve"> the Youth Assessment and Screening I</w:t>
      </w:r>
      <w:r w:rsidRPr="004B07AC">
        <w:rPr>
          <w:rFonts w:ascii="Arial" w:hAnsi="Arial" w:cs="Arial"/>
          <w:bCs/>
        </w:rPr>
        <w:t xml:space="preserve">nstrument </w:t>
      </w:r>
      <w:r w:rsidR="004B07AC">
        <w:rPr>
          <w:rFonts w:ascii="Arial" w:hAnsi="Arial" w:cs="Arial"/>
          <w:bCs/>
        </w:rPr>
        <w:t xml:space="preserve">(YASI) </w:t>
      </w:r>
      <w:r w:rsidRPr="004B07AC">
        <w:rPr>
          <w:rFonts w:ascii="Arial" w:hAnsi="Arial" w:cs="Arial"/>
          <w:bCs/>
        </w:rPr>
        <w:t xml:space="preserve">beginning January 1, </w:t>
      </w:r>
      <w:r w:rsidR="004B07AC">
        <w:rPr>
          <w:rFonts w:ascii="Arial" w:hAnsi="Arial" w:cs="Arial"/>
          <w:bCs/>
        </w:rPr>
        <w:t>2021; the following data summary represents the first full fiscal year of implementation of the YASI.</w:t>
      </w:r>
    </w:p>
    <w:p w14:paraId="5FCEB3F9" w14:textId="77777777" w:rsidR="00074E1B" w:rsidRDefault="00074E1B" w:rsidP="00074E1B">
      <w:pPr>
        <w:rPr>
          <w:rFonts w:ascii="Arial" w:hAnsi="Arial" w:cs="Arial"/>
          <w:b/>
        </w:rPr>
      </w:pPr>
    </w:p>
    <w:p w14:paraId="11025D37" w14:textId="4C15D11B" w:rsidR="00074E1B" w:rsidRDefault="004B07AC" w:rsidP="00074E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reviewing and prioritizing the elevated risk and needs extracted from this data set, one must consider the utilization of YASI:</w:t>
      </w:r>
    </w:p>
    <w:p w14:paraId="7C03C3A9" w14:textId="5EE07CB9" w:rsidR="004B07AC" w:rsidRDefault="004B07AC" w:rsidP="004B07AC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a predictor of future risk of offending; and</w:t>
      </w:r>
    </w:p>
    <w:p w14:paraId="651DBCA4" w14:textId="46CBCB02" w:rsidR="004B07AC" w:rsidRPr="004B07AC" w:rsidRDefault="003E0DC5" w:rsidP="004B07AC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4B07AC">
        <w:rPr>
          <w:rFonts w:ascii="Arial" w:hAnsi="Arial" w:cs="Arial"/>
          <w:bCs/>
        </w:rPr>
        <w:t>s a Case Management instrument for determining level of service and types of services necessary to reduce recidivism.</w:t>
      </w:r>
    </w:p>
    <w:p w14:paraId="15AA2F7C" w14:textId="77777777" w:rsidR="004A627A" w:rsidRPr="000B5E71" w:rsidRDefault="004A627A" w:rsidP="00074E1B">
      <w:pPr>
        <w:rPr>
          <w:rFonts w:ascii="Arial" w:hAnsi="Arial" w:cs="Arial"/>
          <w:b/>
        </w:rPr>
      </w:pPr>
    </w:p>
    <w:p w14:paraId="11168E77" w14:textId="77777777" w:rsidR="00D236B3" w:rsidRDefault="00D236B3" w:rsidP="00B805B5">
      <w:pPr>
        <w:jc w:val="center"/>
        <w:rPr>
          <w:rFonts w:ascii="Arial" w:hAnsi="Arial" w:cs="Arial"/>
          <w:b/>
        </w:rPr>
      </w:pPr>
    </w:p>
    <w:p w14:paraId="3CEC66B0" w14:textId="16B86DD1" w:rsidR="004A627A" w:rsidRPr="000B5E71" w:rsidRDefault="004A627A" w:rsidP="00B805B5">
      <w:pPr>
        <w:jc w:val="center"/>
        <w:rPr>
          <w:rFonts w:ascii="Arial" w:hAnsi="Arial" w:cs="Arial"/>
          <w:b/>
        </w:rPr>
      </w:pPr>
      <w:r w:rsidRPr="000B5E71">
        <w:rPr>
          <w:rFonts w:ascii="Arial" w:hAnsi="Arial" w:cs="Arial"/>
          <w:b/>
        </w:rPr>
        <w:t xml:space="preserve">Part I.   </w:t>
      </w:r>
      <w:r w:rsidR="004B07AC">
        <w:rPr>
          <w:rFonts w:ascii="Arial" w:hAnsi="Arial" w:cs="Arial"/>
          <w:b/>
        </w:rPr>
        <w:t>Youth Assessment and Screening Instrument (Full</w:t>
      </w:r>
      <w:r w:rsidR="003E0DC5">
        <w:rPr>
          <w:rFonts w:ascii="Arial" w:hAnsi="Arial" w:cs="Arial"/>
          <w:b/>
        </w:rPr>
        <w:t xml:space="preserve"> YASI</w:t>
      </w:r>
      <w:r w:rsidR="004B07AC">
        <w:rPr>
          <w:rFonts w:ascii="Arial" w:hAnsi="Arial" w:cs="Arial"/>
          <w:b/>
        </w:rPr>
        <w:t>)</w:t>
      </w:r>
    </w:p>
    <w:p w14:paraId="542C4215" w14:textId="77777777" w:rsidR="004A627A" w:rsidRPr="000B5E71" w:rsidRDefault="004A627A" w:rsidP="00B805B5">
      <w:pPr>
        <w:rPr>
          <w:rFonts w:ascii="Arial" w:hAnsi="Arial" w:cs="Arial"/>
        </w:rPr>
      </w:pPr>
    </w:p>
    <w:p w14:paraId="6A3C42F5" w14:textId="41BF05B4" w:rsidR="00E62F63" w:rsidRDefault="004A627A" w:rsidP="00B805B5">
      <w:pPr>
        <w:rPr>
          <w:rFonts w:ascii="Arial" w:hAnsi="Arial" w:cs="Arial"/>
        </w:rPr>
      </w:pPr>
      <w:r w:rsidRPr="000B5E71">
        <w:rPr>
          <w:rFonts w:ascii="Arial" w:hAnsi="Arial" w:cs="Arial"/>
        </w:rPr>
        <w:t xml:space="preserve">The Risk and Needs Assessment Committee reviewed </w:t>
      </w:r>
      <w:r w:rsidR="00E62F63">
        <w:rPr>
          <w:rFonts w:ascii="Arial" w:hAnsi="Arial" w:cs="Arial"/>
        </w:rPr>
        <w:t xml:space="preserve">aggregate </w:t>
      </w:r>
      <w:r w:rsidRPr="000B5E71">
        <w:rPr>
          <w:rFonts w:ascii="Arial" w:hAnsi="Arial" w:cs="Arial"/>
        </w:rPr>
        <w:t>dat</w:t>
      </w:r>
      <w:r w:rsidR="004B07AC">
        <w:rPr>
          <w:rFonts w:ascii="Arial" w:hAnsi="Arial" w:cs="Arial"/>
        </w:rPr>
        <w:t>a</w:t>
      </w:r>
      <w:r w:rsidRPr="000B5E71">
        <w:rPr>
          <w:rFonts w:ascii="Arial" w:hAnsi="Arial" w:cs="Arial"/>
        </w:rPr>
        <w:t xml:space="preserve"> </w:t>
      </w:r>
      <w:r w:rsidR="00E62F63">
        <w:rPr>
          <w:rFonts w:ascii="Arial" w:hAnsi="Arial" w:cs="Arial"/>
        </w:rPr>
        <w:t xml:space="preserve">gleaned </w:t>
      </w:r>
      <w:r w:rsidRPr="000B5E71">
        <w:rPr>
          <w:rFonts w:ascii="Arial" w:hAnsi="Arial" w:cs="Arial"/>
        </w:rPr>
        <w:t>from</w:t>
      </w:r>
      <w:r w:rsidR="004B07AC">
        <w:rPr>
          <w:rFonts w:ascii="Arial" w:hAnsi="Arial" w:cs="Arial"/>
        </w:rPr>
        <w:t xml:space="preserve"> YASI assessments administered </w:t>
      </w:r>
      <w:r w:rsidR="00E62F63">
        <w:rPr>
          <w:rFonts w:ascii="Arial" w:hAnsi="Arial" w:cs="Arial"/>
        </w:rPr>
        <w:t xml:space="preserve">in the county </w:t>
      </w:r>
      <w:r w:rsidR="004B07AC">
        <w:rPr>
          <w:rFonts w:ascii="Arial" w:hAnsi="Arial" w:cs="Arial"/>
        </w:rPr>
        <w:t xml:space="preserve">during the previous fiscal year. The full assessment consists of </w:t>
      </w:r>
      <w:r w:rsidR="003E0DC5">
        <w:rPr>
          <w:rFonts w:ascii="Arial" w:hAnsi="Arial" w:cs="Arial"/>
        </w:rPr>
        <w:t>over 100 separate</w:t>
      </w:r>
      <w:r w:rsidR="004B07AC">
        <w:rPr>
          <w:rFonts w:ascii="Arial" w:hAnsi="Arial" w:cs="Arial"/>
        </w:rPr>
        <w:t xml:space="preserve"> items useful for both predictive risk and case management</w:t>
      </w:r>
      <w:r w:rsidR="00E62F63">
        <w:rPr>
          <w:rFonts w:ascii="Arial" w:hAnsi="Arial" w:cs="Arial"/>
        </w:rPr>
        <w:t xml:space="preserve">, so data reported from this review will consist of county-level risk factors that </w:t>
      </w:r>
      <w:r w:rsidR="003E0DC5">
        <w:rPr>
          <w:rFonts w:ascii="Arial" w:hAnsi="Arial" w:cs="Arial"/>
        </w:rPr>
        <w:t xml:space="preserve">may be prioritized by the </w:t>
      </w:r>
      <w:r w:rsidR="00E62F63">
        <w:rPr>
          <w:rFonts w:ascii="Arial" w:hAnsi="Arial" w:cs="Arial"/>
        </w:rPr>
        <w:t xml:space="preserve">JCPC </w:t>
      </w:r>
      <w:r w:rsidR="003E0DC5">
        <w:rPr>
          <w:rFonts w:ascii="Arial" w:hAnsi="Arial" w:cs="Arial"/>
        </w:rPr>
        <w:t>for RFP development, as well as for highlighting prevalent issues among court involved juveniles that individual programs and community-based service organizations will want to consider when working with</w:t>
      </w:r>
      <w:r w:rsidR="00E62F63">
        <w:rPr>
          <w:rFonts w:ascii="Arial" w:hAnsi="Arial" w:cs="Arial"/>
        </w:rPr>
        <w:t xml:space="preserve"> court-involved juveniles</w:t>
      </w:r>
      <w:r w:rsidR="003E0DC5">
        <w:rPr>
          <w:rFonts w:ascii="Arial" w:hAnsi="Arial" w:cs="Arial"/>
        </w:rPr>
        <w:t xml:space="preserve"> in the county.</w:t>
      </w:r>
    </w:p>
    <w:p w14:paraId="7FA60373" w14:textId="77777777" w:rsidR="00E62F63" w:rsidRDefault="00E62F63" w:rsidP="00B805B5">
      <w:pPr>
        <w:rPr>
          <w:rFonts w:ascii="Arial" w:hAnsi="Arial" w:cs="Arial"/>
        </w:rPr>
      </w:pPr>
    </w:p>
    <w:p w14:paraId="73DC5DEA" w14:textId="3F373A56" w:rsidR="00E62F63" w:rsidRDefault="00E62F63" w:rsidP="00B805B5">
      <w:pPr>
        <w:rPr>
          <w:rFonts w:ascii="Arial" w:hAnsi="Arial" w:cs="Arial"/>
        </w:rPr>
      </w:pPr>
      <w:r>
        <w:rPr>
          <w:rFonts w:ascii="Arial" w:hAnsi="Arial" w:cs="Arial"/>
        </w:rPr>
        <w:t>All juveniles at intake receive the YASI Pre-Screen</w:t>
      </w:r>
      <w:r w:rsidR="00D2653E">
        <w:rPr>
          <w:rFonts w:ascii="Arial" w:hAnsi="Arial" w:cs="Arial"/>
        </w:rPr>
        <w:t xml:space="preserve"> (3</w:t>
      </w:r>
      <w:r w:rsidR="003E0DC5">
        <w:rPr>
          <w:rFonts w:ascii="Arial" w:hAnsi="Arial" w:cs="Arial"/>
        </w:rPr>
        <w:t>3</w:t>
      </w:r>
      <w:r w:rsidR="00D2653E">
        <w:rPr>
          <w:rFonts w:ascii="Arial" w:hAnsi="Arial" w:cs="Arial"/>
        </w:rPr>
        <w:t xml:space="preserve"> questions)</w:t>
      </w:r>
      <w:r>
        <w:rPr>
          <w:rFonts w:ascii="Arial" w:hAnsi="Arial" w:cs="Arial"/>
        </w:rPr>
        <w:t xml:space="preserve"> which is </w:t>
      </w:r>
      <w:r w:rsidR="00D236B3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embedded in</w:t>
      </w:r>
      <w:r w:rsidR="00D2653E">
        <w:rPr>
          <w:rFonts w:ascii="Arial" w:hAnsi="Arial" w:cs="Arial"/>
        </w:rPr>
        <w:t xml:space="preserve"> each</w:t>
      </w:r>
      <w:r>
        <w:rPr>
          <w:rFonts w:ascii="Arial" w:hAnsi="Arial" w:cs="Arial"/>
        </w:rPr>
        <w:t xml:space="preserve"> full assessment</w:t>
      </w:r>
      <w:r w:rsidR="00D236B3">
        <w:rPr>
          <w:rFonts w:ascii="Arial" w:hAnsi="Arial" w:cs="Arial"/>
        </w:rPr>
        <w:t>. T</w:t>
      </w:r>
      <w:r>
        <w:rPr>
          <w:rFonts w:ascii="Arial" w:hAnsi="Arial" w:cs="Arial"/>
        </w:rPr>
        <w:t>he</w:t>
      </w:r>
      <w:r w:rsidR="00D2653E">
        <w:rPr>
          <w:rFonts w:ascii="Arial" w:hAnsi="Arial" w:cs="Arial"/>
        </w:rPr>
        <w:t xml:space="preserve"> aggregate outputs from </w:t>
      </w:r>
      <w:r>
        <w:rPr>
          <w:rFonts w:ascii="Arial" w:hAnsi="Arial" w:cs="Arial"/>
        </w:rPr>
        <w:t>full YASI assessment</w:t>
      </w:r>
      <w:r w:rsidR="00D265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E0DC5">
        <w:rPr>
          <w:rFonts w:ascii="Arial" w:hAnsi="Arial" w:cs="Arial"/>
        </w:rPr>
        <w:t xml:space="preserve">are just one of the data sources used by the </w:t>
      </w:r>
      <w:r w:rsidR="00592628">
        <w:rPr>
          <w:rFonts w:ascii="Arial" w:hAnsi="Arial" w:cs="Arial"/>
        </w:rPr>
        <w:t>Committee and,</w:t>
      </w:r>
      <w:r w:rsidR="003E0DC5">
        <w:rPr>
          <w:rFonts w:ascii="Arial" w:hAnsi="Arial" w:cs="Arial"/>
        </w:rPr>
        <w:t xml:space="preserve"> are the focus of</w:t>
      </w:r>
      <w:r>
        <w:rPr>
          <w:rFonts w:ascii="Arial" w:hAnsi="Arial" w:cs="Arial"/>
        </w:rPr>
        <w:t xml:space="preserve"> </w:t>
      </w:r>
      <w:r w:rsidR="00D236B3">
        <w:rPr>
          <w:rFonts w:ascii="Arial" w:hAnsi="Arial" w:cs="Arial"/>
        </w:rPr>
        <w:t>summaries that follow</w:t>
      </w:r>
      <w:r w:rsidR="003E0DC5">
        <w:rPr>
          <w:rFonts w:ascii="Arial" w:hAnsi="Arial" w:cs="Arial"/>
        </w:rPr>
        <w:t xml:space="preserve"> in this document</w:t>
      </w:r>
      <w:r>
        <w:rPr>
          <w:rFonts w:ascii="Arial" w:hAnsi="Arial" w:cs="Arial"/>
        </w:rPr>
        <w:t>.</w:t>
      </w:r>
    </w:p>
    <w:p w14:paraId="5128636E" w14:textId="680BD856" w:rsidR="004A627A" w:rsidRDefault="004A627A">
      <w:pPr>
        <w:rPr>
          <w:rFonts w:ascii="Arial" w:hAnsi="Arial" w:cs="Arial"/>
        </w:rPr>
      </w:pPr>
    </w:p>
    <w:p w14:paraId="29773EAC" w14:textId="5D71038D" w:rsidR="00E62F63" w:rsidRPr="000B5E71" w:rsidRDefault="00E62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YASI questions are framed in either a historic context (Legal </w:t>
      </w:r>
      <w:r w:rsidR="00D2653E">
        <w:rPr>
          <w:rFonts w:ascii="Arial" w:hAnsi="Arial" w:cs="Arial"/>
        </w:rPr>
        <w:t>History, for example)</w:t>
      </w:r>
      <w:r w:rsidR="003E0DC5">
        <w:rPr>
          <w:rFonts w:ascii="Arial" w:hAnsi="Arial" w:cs="Arial"/>
        </w:rPr>
        <w:t>,</w:t>
      </w:r>
      <w:r w:rsidR="00D2653E">
        <w:rPr>
          <w:rFonts w:ascii="Arial" w:hAnsi="Arial" w:cs="Arial"/>
        </w:rPr>
        <w:t xml:space="preserve"> or </w:t>
      </w:r>
      <w:r w:rsidR="003E0DC5">
        <w:rPr>
          <w:rFonts w:ascii="Arial" w:hAnsi="Arial" w:cs="Arial"/>
        </w:rPr>
        <w:t>in some cases, “current” or “</w:t>
      </w:r>
      <w:r w:rsidR="00D2653E">
        <w:rPr>
          <w:rFonts w:ascii="Arial" w:hAnsi="Arial" w:cs="Arial"/>
        </w:rPr>
        <w:t>prior three-months</w:t>
      </w:r>
      <w:r w:rsidR="003E0DC5">
        <w:rPr>
          <w:rFonts w:ascii="Arial" w:hAnsi="Arial" w:cs="Arial"/>
        </w:rPr>
        <w:t>”</w:t>
      </w:r>
      <w:r w:rsidR="00D2653E">
        <w:rPr>
          <w:rFonts w:ascii="Arial" w:hAnsi="Arial" w:cs="Arial"/>
        </w:rPr>
        <w:t xml:space="preserve"> timeframe</w:t>
      </w:r>
      <w:r w:rsidR="003E0DC5">
        <w:rPr>
          <w:rFonts w:ascii="Arial" w:hAnsi="Arial" w:cs="Arial"/>
        </w:rPr>
        <w:t>s</w:t>
      </w:r>
      <w:r w:rsidR="00D2653E">
        <w:rPr>
          <w:rFonts w:ascii="Arial" w:hAnsi="Arial" w:cs="Arial"/>
        </w:rPr>
        <w:t xml:space="preserve"> for other</w:t>
      </w:r>
      <w:r w:rsidR="00D236B3">
        <w:rPr>
          <w:rFonts w:ascii="Arial" w:hAnsi="Arial" w:cs="Arial"/>
        </w:rPr>
        <w:t>,</w:t>
      </w:r>
      <w:r w:rsidR="00D2653E">
        <w:rPr>
          <w:rFonts w:ascii="Arial" w:hAnsi="Arial" w:cs="Arial"/>
        </w:rPr>
        <w:t xml:space="preserve"> more dynamic</w:t>
      </w:r>
      <w:r w:rsidR="00D236B3">
        <w:rPr>
          <w:rFonts w:ascii="Arial" w:hAnsi="Arial" w:cs="Arial"/>
        </w:rPr>
        <w:t>,</w:t>
      </w:r>
      <w:r w:rsidR="00D2653E">
        <w:rPr>
          <w:rFonts w:ascii="Arial" w:hAnsi="Arial" w:cs="Arial"/>
        </w:rPr>
        <w:t xml:space="preserve"> questions.</w:t>
      </w:r>
    </w:p>
    <w:p w14:paraId="157B4B14" w14:textId="34A150E0" w:rsidR="00702434" w:rsidRDefault="00702434">
      <w:pPr>
        <w:rPr>
          <w:rFonts w:ascii="Arial" w:hAnsi="Arial" w:cs="Arial"/>
        </w:rPr>
      </w:pPr>
    </w:p>
    <w:p w14:paraId="2BA86EA1" w14:textId="77A8D460" w:rsidR="00D236B3" w:rsidRDefault="00D236B3">
      <w:pPr>
        <w:rPr>
          <w:rFonts w:ascii="Arial" w:hAnsi="Arial" w:cs="Arial"/>
        </w:rPr>
      </w:pPr>
    </w:p>
    <w:p w14:paraId="22E8686E" w14:textId="48FAF9AF" w:rsidR="00D236B3" w:rsidRDefault="00D236B3">
      <w:pPr>
        <w:rPr>
          <w:rFonts w:ascii="Arial" w:hAnsi="Arial" w:cs="Arial"/>
        </w:rPr>
      </w:pPr>
    </w:p>
    <w:p w14:paraId="5F49917A" w14:textId="245EEC89" w:rsidR="00D236B3" w:rsidRDefault="00D236B3">
      <w:pPr>
        <w:rPr>
          <w:rFonts w:ascii="Arial" w:hAnsi="Arial" w:cs="Arial"/>
        </w:rPr>
      </w:pPr>
    </w:p>
    <w:p w14:paraId="68A4F6DE" w14:textId="1B9F9E35" w:rsidR="00D236B3" w:rsidRDefault="00D236B3">
      <w:pPr>
        <w:rPr>
          <w:rFonts w:ascii="Arial" w:hAnsi="Arial" w:cs="Arial"/>
        </w:rPr>
      </w:pPr>
    </w:p>
    <w:p w14:paraId="55851EE2" w14:textId="6EFEB6D0" w:rsidR="00D236B3" w:rsidRDefault="00D236B3">
      <w:pPr>
        <w:rPr>
          <w:rFonts w:ascii="Arial" w:hAnsi="Arial" w:cs="Arial"/>
        </w:rPr>
      </w:pPr>
    </w:p>
    <w:p w14:paraId="35FC091F" w14:textId="41EB04C7" w:rsidR="004A627A" w:rsidRPr="000B5E71" w:rsidRDefault="00D236B3" w:rsidP="00B805B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Elevated </w:t>
      </w:r>
      <w:r w:rsidR="004A627A" w:rsidRPr="000B5E71">
        <w:rPr>
          <w:rFonts w:ascii="Arial" w:hAnsi="Arial" w:cs="Arial"/>
          <w:b/>
          <w:u w:val="single"/>
        </w:rPr>
        <w:t xml:space="preserve">Risk </w:t>
      </w:r>
      <w:r w:rsidR="00D2653E">
        <w:rPr>
          <w:rFonts w:ascii="Arial" w:hAnsi="Arial" w:cs="Arial"/>
          <w:b/>
          <w:u w:val="single"/>
        </w:rPr>
        <w:t>and Needs</w:t>
      </w:r>
      <w:r w:rsidR="004A627A" w:rsidRPr="000B5E71">
        <w:rPr>
          <w:rFonts w:ascii="Arial" w:hAnsi="Arial" w:cs="Arial"/>
          <w:b/>
          <w:u w:val="single"/>
        </w:rPr>
        <w:t>:</w:t>
      </w:r>
    </w:p>
    <w:p w14:paraId="20F6AF59" w14:textId="41538A82" w:rsidR="0086465E" w:rsidRDefault="0086465E" w:rsidP="00B805B5">
      <w:pPr>
        <w:jc w:val="center"/>
        <w:rPr>
          <w:rFonts w:ascii="Arial" w:hAnsi="Arial" w:cs="Arial"/>
          <w:b/>
          <w:u w:val="single"/>
        </w:rPr>
      </w:pPr>
    </w:p>
    <w:p w14:paraId="3CF5672E" w14:textId="77777777" w:rsidR="008F75B7" w:rsidRPr="000B5E71" w:rsidRDefault="008F75B7" w:rsidP="00B805B5">
      <w:pPr>
        <w:jc w:val="center"/>
        <w:rPr>
          <w:rFonts w:ascii="Arial" w:hAnsi="Arial" w:cs="Arial"/>
          <w:b/>
          <w:u w:val="single"/>
        </w:rPr>
      </w:pPr>
    </w:p>
    <w:p w14:paraId="65912392" w14:textId="77777777" w:rsidR="004A627A" w:rsidRPr="000B5E71" w:rsidRDefault="004A627A" w:rsidP="00AE3C6D">
      <w:pPr>
        <w:rPr>
          <w:rFonts w:ascii="Arial" w:hAnsi="Arial" w:cs="Arial"/>
          <w:bCs/>
        </w:rPr>
      </w:pPr>
    </w:p>
    <w:p w14:paraId="52224D94" w14:textId="135ECA68" w:rsidR="00D87637" w:rsidRDefault="007C35AC" w:rsidP="00315D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COMMENTS   \* MERGEFORMAT </w:instrText>
      </w:r>
      <w:r>
        <w:rPr>
          <w:rFonts w:ascii="Arial" w:hAnsi="Arial" w:cs="Arial"/>
          <w:bCs/>
        </w:rPr>
        <w:fldChar w:fldCharType="end"/>
      </w:r>
    </w:p>
    <w:p w14:paraId="48F77D3E" w14:textId="77777777" w:rsidR="00D236B3" w:rsidRPr="000B5E71" w:rsidRDefault="00D236B3" w:rsidP="00315D7F">
      <w:pPr>
        <w:rPr>
          <w:rFonts w:ascii="Arial" w:hAnsi="Arial" w:cs="Arial"/>
          <w:bCs/>
        </w:rPr>
      </w:pPr>
    </w:p>
    <w:p w14:paraId="081A77EB" w14:textId="77777777" w:rsidR="007C35AC" w:rsidRDefault="007C35AC" w:rsidP="00B805B5">
      <w:pPr>
        <w:rPr>
          <w:rFonts w:ascii="Arial" w:hAnsi="Arial" w:cs="Arial"/>
          <w:b/>
        </w:rPr>
      </w:pPr>
    </w:p>
    <w:p w14:paraId="49B43354" w14:textId="77777777" w:rsidR="007C35AC" w:rsidRDefault="007C35AC" w:rsidP="00B805B5">
      <w:pPr>
        <w:rPr>
          <w:rFonts w:ascii="Arial" w:hAnsi="Arial" w:cs="Arial"/>
          <w:b/>
        </w:rPr>
      </w:pPr>
    </w:p>
    <w:p w14:paraId="30742036" w14:textId="77777777" w:rsidR="007C35AC" w:rsidRDefault="007C35AC" w:rsidP="00B805B5">
      <w:pPr>
        <w:rPr>
          <w:rFonts w:ascii="Arial" w:hAnsi="Arial" w:cs="Arial"/>
          <w:b/>
        </w:rPr>
      </w:pPr>
    </w:p>
    <w:p w14:paraId="34DCC0B6" w14:textId="77777777" w:rsidR="007C35AC" w:rsidRDefault="007C35AC" w:rsidP="00B805B5">
      <w:pPr>
        <w:rPr>
          <w:rFonts w:ascii="Arial" w:hAnsi="Arial" w:cs="Arial"/>
          <w:b/>
        </w:rPr>
      </w:pPr>
    </w:p>
    <w:p w14:paraId="263E2507" w14:textId="77777777" w:rsidR="007C35AC" w:rsidRDefault="007C35AC" w:rsidP="00B805B5">
      <w:pPr>
        <w:rPr>
          <w:rFonts w:ascii="Arial" w:hAnsi="Arial" w:cs="Arial"/>
          <w:b/>
        </w:rPr>
      </w:pPr>
    </w:p>
    <w:p w14:paraId="5010C944" w14:textId="17423CEF" w:rsidR="00590C9B" w:rsidRPr="000B5E71" w:rsidRDefault="004A627A" w:rsidP="00B805B5">
      <w:pPr>
        <w:rPr>
          <w:rFonts w:ascii="Arial" w:hAnsi="Arial" w:cs="Arial"/>
          <w:b/>
        </w:rPr>
      </w:pPr>
      <w:r w:rsidRPr="000B5E71">
        <w:rPr>
          <w:rFonts w:ascii="Arial" w:hAnsi="Arial" w:cs="Arial"/>
          <w:b/>
        </w:rPr>
        <w:t>SUMMARY</w:t>
      </w:r>
      <w:r w:rsidR="007C35AC">
        <w:rPr>
          <w:rFonts w:ascii="Arial" w:hAnsi="Arial" w:cs="Arial"/>
          <w:b/>
        </w:rPr>
        <w:t xml:space="preserve"> COMMENTS</w:t>
      </w:r>
      <w:r w:rsidRPr="000B5E71">
        <w:rPr>
          <w:rFonts w:ascii="Arial" w:hAnsi="Arial" w:cs="Arial"/>
          <w:b/>
        </w:rPr>
        <w:t xml:space="preserve">:  </w:t>
      </w:r>
    </w:p>
    <w:p w14:paraId="2F061A55" w14:textId="77777777" w:rsidR="00590C9B" w:rsidRPr="000B5E71" w:rsidRDefault="00590C9B" w:rsidP="00B805B5">
      <w:pPr>
        <w:rPr>
          <w:rFonts w:ascii="Arial" w:hAnsi="Arial" w:cs="Arial"/>
          <w:b/>
        </w:rPr>
      </w:pPr>
    </w:p>
    <w:p w14:paraId="182D068C" w14:textId="598C918F" w:rsidR="004A627A" w:rsidRPr="000B5E71" w:rsidRDefault="004A627A" w:rsidP="00B805B5">
      <w:pPr>
        <w:rPr>
          <w:rFonts w:ascii="Arial" w:hAnsi="Arial" w:cs="Arial"/>
        </w:rPr>
      </w:pPr>
    </w:p>
    <w:p w14:paraId="1260F045" w14:textId="77777777" w:rsidR="004A627A" w:rsidRPr="000B5E71" w:rsidRDefault="004A627A" w:rsidP="00B805B5">
      <w:pPr>
        <w:rPr>
          <w:rFonts w:ascii="Arial" w:hAnsi="Arial" w:cs="Arial"/>
          <w:sz w:val="20"/>
          <w:szCs w:val="20"/>
        </w:rPr>
      </w:pPr>
    </w:p>
    <w:p w14:paraId="55925D8D" w14:textId="77777777" w:rsidR="004A627A" w:rsidRPr="000B5E71" w:rsidRDefault="004A627A" w:rsidP="00B805B5">
      <w:pPr>
        <w:rPr>
          <w:rFonts w:ascii="Arial" w:hAnsi="Arial" w:cs="Arial"/>
          <w:highlight w:val="yellow"/>
        </w:rPr>
      </w:pPr>
    </w:p>
    <w:p w14:paraId="6B1BC961" w14:textId="77777777" w:rsidR="00702434" w:rsidRPr="000B5E71" w:rsidRDefault="00702434" w:rsidP="00B805B5">
      <w:pPr>
        <w:jc w:val="center"/>
        <w:rPr>
          <w:rFonts w:ascii="Arial" w:hAnsi="Arial" w:cs="Arial"/>
          <w:b/>
          <w:highlight w:val="yellow"/>
          <w:u w:val="single"/>
        </w:rPr>
      </w:pPr>
    </w:p>
    <w:p w14:paraId="3A2F9B88" w14:textId="77777777" w:rsidR="003E0DC5" w:rsidRDefault="003E0DC5" w:rsidP="007C35AC">
      <w:pPr>
        <w:rPr>
          <w:rFonts w:ascii="Arial" w:hAnsi="Arial" w:cs="Arial"/>
          <w:bCs/>
        </w:rPr>
      </w:pPr>
    </w:p>
    <w:p w14:paraId="5CE8B982" w14:textId="77777777" w:rsidR="003E0DC5" w:rsidRDefault="003E0DC5" w:rsidP="007C35AC">
      <w:pPr>
        <w:rPr>
          <w:rFonts w:ascii="Arial" w:hAnsi="Arial" w:cs="Arial"/>
          <w:bCs/>
        </w:rPr>
      </w:pPr>
    </w:p>
    <w:p w14:paraId="0EF965FC" w14:textId="77777777" w:rsidR="003E0DC5" w:rsidRDefault="003E0DC5" w:rsidP="007C35AC">
      <w:pPr>
        <w:rPr>
          <w:rFonts w:ascii="Arial" w:hAnsi="Arial" w:cs="Arial"/>
          <w:bCs/>
        </w:rPr>
      </w:pPr>
    </w:p>
    <w:p w14:paraId="3953DE7C" w14:textId="77777777" w:rsidR="003E0DC5" w:rsidRDefault="003E0DC5" w:rsidP="007C35AC">
      <w:pPr>
        <w:rPr>
          <w:rFonts w:ascii="Arial" w:hAnsi="Arial" w:cs="Arial"/>
          <w:bCs/>
        </w:rPr>
      </w:pPr>
    </w:p>
    <w:p w14:paraId="313F8808" w14:textId="77777777" w:rsidR="003E0DC5" w:rsidRDefault="003E0DC5" w:rsidP="007C35AC">
      <w:pPr>
        <w:rPr>
          <w:rFonts w:ascii="Arial" w:hAnsi="Arial" w:cs="Arial"/>
          <w:bCs/>
        </w:rPr>
      </w:pPr>
    </w:p>
    <w:p w14:paraId="0F0AD86D" w14:textId="77777777" w:rsidR="003E0DC5" w:rsidRDefault="003E0DC5" w:rsidP="007C35AC">
      <w:pPr>
        <w:rPr>
          <w:rFonts w:ascii="Arial" w:hAnsi="Arial" w:cs="Arial"/>
          <w:bCs/>
        </w:rPr>
      </w:pPr>
    </w:p>
    <w:p w14:paraId="3BAB960F" w14:textId="77777777" w:rsidR="003E0DC5" w:rsidRDefault="003E0DC5" w:rsidP="007C35AC">
      <w:pPr>
        <w:rPr>
          <w:rFonts w:ascii="Arial" w:hAnsi="Arial" w:cs="Arial"/>
          <w:bCs/>
        </w:rPr>
      </w:pPr>
    </w:p>
    <w:p w14:paraId="1EDD8244" w14:textId="77777777" w:rsidR="003E0DC5" w:rsidRDefault="003E0DC5" w:rsidP="007C35AC">
      <w:pPr>
        <w:rPr>
          <w:rFonts w:ascii="Arial" w:hAnsi="Arial" w:cs="Arial"/>
          <w:bCs/>
        </w:rPr>
      </w:pPr>
    </w:p>
    <w:p w14:paraId="1AA32213" w14:textId="77777777" w:rsidR="003E0DC5" w:rsidRDefault="003E0DC5" w:rsidP="007C35AC">
      <w:pPr>
        <w:rPr>
          <w:rFonts w:ascii="Arial" w:hAnsi="Arial" w:cs="Arial"/>
          <w:bCs/>
        </w:rPr>
      </w:pPr>
    </w:p>
    <w:p w14:paraId="2409824E" w14:textId="32DB1AE2" w:rsidR="00702434" w:rsidRPr="00AC7DC9" w:rsidRDefault="007C35AC" w:rsidP="007C35AC">
      <w:pPr>
        <w:rPr>
          <w:rFonts w:ascii="Arial" w:hAnsi="Arial" w:cs="Arial"/>
          <w:bCs/>
        </w:rPr>
      </w:pPr>
      <w:r w:rsidRPr="00AC7DC9">
        <w:rPr>
          <w:rFonts w:ascii="Arial" w:hAnsi="Arial" w:cs="Arial"/>
          <w:bCs/>
        </w:rPr>
        <w:t xml:space="preserve">Elevated factors </w:t>
      </w:r>
      <w:r w:rsidR="003E0DC5">
        <w:rPr>
          <w:rFonts w:ascii="Arial" w:hAnsi="Arial" w:cs="Arial"/>
          <w:bCs/>
        </w:rPr>
        <w:t>relevant for Juvenile Justice program development in the county</w:t>
      </w:r>
      <w:r w:rsidR="00AC7DC9" w:rsidRPr="00AC7DC9">
        <w:rPr>
          <w:rFonts w:ascii="Arial" w:hAnsi="Arial" w:cs="Arial"/>
          <w:bCs/>
        </w:rPr>
        <w:t>:</w:t>
      </w:r>
    </w:p>
    <w:p w14:paraId="43D5E567" w14:textId="77777777" w:rsidR="008F75B7" w:rsidRPr="000B5E71" w:rsidRDefault="008F75B7" w:rsidP="00B805B5">
      <w:pPr>
        <w:jc w:val="center"/>
        <w:rPr>
          <w:rFonts w:ascii="Arial" w:hAnsi="Arial" w:cs="Arial"/>
          <w:b/>
          <w:highlight w:val="yellow"/>
          <w:u w:val="single"/>
        </w:rPr>
      </w:pPr>
    </w:p>
    <w:p w14:paraId="7D917E6F" w14:textId="75433609" w:rsidR="005B7A77" w:rsidRDefault="005B7A77" w:rsidP="006859F3">
      <w:pPr>
        <w:rPr>
          <w:rFonts w:ascii="Arial" w:hAnsi="Arial" w:cs="Arial"/>
          <w:b/>
          <w:u w:val="single"/>
        </w:rPr>
      </w:pPr>
    </w:p>
    <w:p w14:paraId="2E7CDE4C" w14:textId="0768DA29" w:rsidR="007C35AC" w:rsidRDefault="007C35AC" w:rsidP="006859F3">
      <w:pPr>
        <w:rPr>
          <w:rFonts w:ascii="Arial" w:hAnsi="Arial" w:cs="Arial"/>
          <w:b/>
          <w:u w:val="single"/>
        </w:rPr>
      </w:pPr>
    </w:p>
    <w:p w14:paraId="5C86147C" w14:textId="1ECCBEBA" w:rsidR="007C35AC" w:rsidRDefault="007C35AC" w:rsidP="006859F3">
      <w:pPr>
        <w:rPr>
          <w:rFonts w:ascii="Arial" w:hAnsi="Arial" w:cs="Arial"/>
          <w:b/>
          <w:u w:val="single"/>
        </w:rPr>
      </w:pPr>
    </w:p>
    <w:p w14:paraId="2FBDABB4" w14:textId="1A70F2D5" w:rsidR="007C35AC" w:rsidRDefault="007C35AC" w:rsidP="006859F3">
      <w:pPr>
        <w:rPr>
          <w:rFonts w:ascii="Arial" w:hAnsi="Arial" w:cs="Arial"/>
          <w:b/>
          <w:u w:val="single"/>
        </w:rPr>
      </w:pPr>
    </w:p>
    <w:p w14:paraId="7A209211" w14:textId="4E909B53" w:rsidR="007C35AC" w:rsidRDefault="007C35AC" w:rsidP="006859F3">
      <w:pPr>
        <w:rPr>
          <w:rFonts w:ascii="Arial" w:hAnsi="Arial" w:cs="Arial"/>
          <w:b/>
          <w:u w:val="single"/>
        </w:rPr>
      </w:pPr>
    </w:p>
    <w:p w14:paraId="1CA39074" w14:textId="49E968B0" w:rsidR="007C35AC" w:rsidRDefault="007C35AC" w:rsidP="006859F3">
      <w:pPr>
        <w:rPr>
          <w:rFonts w:ascii="Arial" w:hAnsi="Arial" w:cs="Arial"/>
          <w:b/>
          <w:u w:val="single"/>
        </w:rPr>
      </w:pPr>
    </w:p>
    <w:p w14:paraId="1A620AC5" w14:textId="3E43F172" w:rsidR="007C35AC" w:rsidRDefault="007C35AC" w:rsidP="006859F3">
      <w:pPr>
        <w:rPr>
          <w:rFonts w:ascii="Arial" w:hAnsi="Arial" w:cs="Arial"/>
          <w:b/>
          <w:u w:val="single"/>
        </w:rPr>
      </w:pPr>
    </w:p>
    <w:p w14:paraId="4F928000" w14:textId="424554D2" w:rsidR="007C35AC" w:rsidRDefault="007C35AC" w:rsidP="006859F3">
      <w:pPr>
        <w:rPr>
          <w:rFonts w:ascii="Arial" w:hAnsi="Arial" w:cs="Arial"/>
          <w:b/>
          <w:u w:val="single"/>
        </w:rPr>
      </w:pPr>
    </w:p>
    <w:p w14:paraId="78D3C770" w14:textId="6F971B01" w:rsidR="007C35AC" w:rsidRDefault="007C35AC" w:rsidP="006859F3">
      <w:pPr>
        <w:rPr>
          <w:rFonts w:ascii="Arial" w:hAnsi="Arial" w:cs="Arial"/>
          <w:b/>
          <w:u w:val="single"/>
        </w:rPr>
      </w:pPr>
    </w:p>
    <w:p w14:paraId="12F3F75E" w14:textId="34658A52" w:rsidR="007C35AC" w:rsidRDefault="007C35AC" w:rsidP="006859F3">
      <w:pPr>
        <w:rPr>
          <w:rFonts w:ascii="Arial" w:hAnsi="Arial" w:cs="Arial"/>
          <w:b/>
          <w:u w:val="single"/>
        </w:rPr>
      </w:pPr>
    </w:p>
    <w:p w14:paraId="367835F8" w14:textId="3CBB3E31" w:rsidR="007C35AC" w:rsidRDefault="007C35AC" w:rsidP="006859F3">
      <w:pPr>
        <w:rPr>
          <w:rFonts w:ascii="Arial" w:hAnsi="Arial" w:cs="Arial"/>
          <w:b/>
          <w:u w:val="single"/>
        </w:rPr>
      </w:pPr>
    </w:p>
    <w:p w14:paraId="764DA222" w14:textId="1B51E55E" w:rsidR="007C35AC" w:rsidRDefault="007C35AC" w:rsidP="006859F3">
      <w:pPr>
        <w:rPr>
          <w:rFonts w:ascii="Arial" w:hAnsi="Arial" w:cs="Arial"/>
          <w:b/>
          <w:u w:val="single"/>
        </w:rPr>
      </w:pPr>
    </w:p>
    <w:p w14:paraId="2FD91A18" w14:textId="36CAE77B" w:rsidR="007C35AC" w:rsidRDefault="007C35AC" w:rsidP="006859F3">
      <w:pPr>
        <w:rPr>
          <w:rFonts w:ascii="Arial" w:hAnsi="Arial" w:cs="Arial"/>
          <w:b/>
          <w:u w:val="single"/>
        </w:rPr>
      </w:pPr>
    </w:p>
    <w:p w14:paraId="211F2E94" w14:textId="444AB5E3" w:rsidR="007C35AC" w:rsidRDefault="007C35AC" w:rsidP="006859F3">
      <w:pPr>
        <w:rPr>
          <w:rFonts w:ascii="Arial" w:hAnsi="Arial" w:cs="Arial"/>
          <w:b/>
          <w:u w:val="single"/>
        </w:rPr>
      </w:pPr>
    </w:p>
    <w:p w14:paraId="0130A24E" w14:textId="77777777" w:rsidR="007C35AC" w:rsidRPr="000B5E71" w:rsidRDefault="007C35AC" w:rsidP="006859F3">
      <w:pPr>
        <w:rPr>
          <w:rFonts w:ascii="Arial" w:hAnsi="Arial" w:cs="Arial"/>
          <w:highlight w:val="yellow"/>
        </w:rPr>
      </w:pPr>
    </w:p>
    <w:p w14:paraId="51AC5D83" w14:textId="77777777" w:rsidR="005B7A77" w:rsidRPr="000B5E71" w:rsidRDefault="005B7A77" w:rsidP="006859F3">
      <w:pPr>
        <w:rPr>
          <w:rFonts w:ascii="Arial" w:hAnsi="Arial" w:cs="Arial"/>
          <w:sz w:val="20"/>
          <w:szCs w:val="20"/>
          <w:highlight w:val="yellow"/>
        </w:rPr>
      </w:pPr>
    </w:p>
    <w:p w14:paraId="5C8C47B9" w14:textId="654A9CE7" w:rsidR="004A627A" w:rsidRPr="007C35AC" w:rsidRDefault="004A627A" w:rsidP="0078746B">
      <w:pPr>
        <w:jc w:val="center"/>
        <w:rPr>
          <w:rFonts w:ascii="Arial" w:hAnsi="Arial" w:cs="Arial"/>
          <w:b/>
        </w:rPr>
      </w:pPr>
      <w:r w:rsidRPr="007C35AC">
        <w:rPr>
          <w:rFonts w:ascii="Arial" w:hAnsi="Arial" w:cs="Arial"/>
          <w:b/>
        </w:rPr>
        <w:lastRenderedPageBreak/>
        <w:t>Part II.  Summary of Community Resources</w:t>
      </w:r>
    </w:p>
    <w:p w14:paraId="0CA87BF2" w14:textId="77777777" w:rsidR="004A627A" w:rsidRPr="007C35AC" w:rsidRDefault="004A627A" w:rsidP="0078746B">
      <w:pPr>
        <w:jc w:val="center"/>
        <w:rPr>
          <w:rFonts w:ascii="Arial" w:hAnsi="Arial" w:cs="Arial"/>
          <w:b/>
        </w:rPr>
      </w:pPr>
    </w:p>
    <w:p w14:paraId="7390B129" w14:textId="35BC714A" w:rsidR="006335A3" w:rsidRPr="007C35AC" w:rsidRDefault="006335A3" w:rsidP="006335A3">
      <w:pPr>
        <w:rPr>
          <w:rFonts w:ascii="Arial" w:hAnsi="Arial" w:cs="Arial"/>
        </w:rPr>
      </w:pPr>
      <w:r w:rsidRPr="007C35AC">
        <w:rPr>
          <w:rFonts w:ascii="Arial" w:hAnsi="Arial" w:cs="Arial"/>
        </w:rPr>
        <w:t>Th</w:t>
      </w:r>
      <w:r w:rsidR="00AC7DC9">
        <w:rPr>
          <w:rFonts w:ascii="Arial" w:hAnsi="Arial" w:cs="Arial"/>
        </w:rPr>
        <w:t>e following</w:t>
      </w:r>
      <w:r w:rsidRPr="007C35AC">
        <w:rPr>
          <w:rFonts w:ascii="Arial" w:hAnsi="Arial" w:cs="Arial"/>
        </w:rPr>
        <w:t xml:space="preserve"> is a list of existing resources. It is not a measure of resource effectiveness and/or sustainability:</w:t>
      </w:r>
    </w:p>
    <w:p w14:paraId="3A1BA991" w14:textId="77777777" w:rsidR="006335A3" w:rsidRDefault="006335A3" w:rsidP="006335A3">
      <w:pPr>
        <w:ind w:left="720"/>
        <w:rPr>
          <w:rFonts w:ascii="Arial" w:hAnsi="Arial" w:cs="Arial"/>
          <w:sz w:val="20"/>
          <w:szCs w:val="20"/>
        </w:rPr>
        <w:sectPr w:rsidR="006335A3" w:rsidSect="00AE08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C091C" w14:textId="3454F3D9" w:rsidR="006335A3" w:rsidRDefault="006335A3" w:rsidP="006335A3">
      <w:pPr>
        <w:ind w:left="720"/>
        <w:rPr>
          <w:rFonts w:ascii="Arial" w:hAnsi="Arial" w:cs="Arial"/>
          <w:sz w:val="20"/>
          <w:szCs w:val="20"/>
        </w:rPr>
      </w:pPr>
    </w:p>
    <w:p w14:paraId="3C7B1F3C" w14:textId="64D16577" w:rsidR="006335A3" w:rsidRPr="00F43ECD" w:rsidRDefault="00592628" w:rsidP="00F43ECD">
      <w:pPr>
        <w:jc w:val="center"/>
        <w:rPr>
          <w:rFonts w:ascii="Arial" w:hAnsi="Arial" w:cs="Arial"/>
          <w:b/>
          <w:bCs/>
          <w:sz w:val="32"/>
          <w:szCs w:val="32"/>
        </w:rPr>
        <w:sectPr w:rsidR="006335A3" w:rsidRPr="00F43ECD" w:rsidSect="006335A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43ECD">
        <w:rPr>
          <w:b/>
          <w:bCs/>
          <w:noProof/>
          <w:sz w:val="40"/>
          <w:szCs w:val="40"/>
          <w:highlight w:val="yellow"/>
        </w:rPr>
        <w:t>ADD CONTINUUM OF SERVICES – AT A GLANCE</w:t>
      </w:r>
    </w:p>
    <w:p w14:paraId="23156528" w14:textId="6698FE75" w:rsidR="004A627A" w:rsidRPr="000B5E71" w:rsidRDefault="004A627A" w:rsidP="0078746B">
      <w:pPr>
        <w:jc w:val="center"/>
        <w:rPr>
          <w:rFonts w:ascii="Arial" w:hAnsi="Arial" w:cs="Arial"/>
          <w:b/>
          <w:sz w:val="22"/>
          <w:szCs w:val="22"/>
        </w:rPr>
      </w:pPr>
      <w:r w:rsidRPr="000B5E71">
        <w:rPr>
          <w:rFonts w:ascii="Arial" w:hAnsi="Arial" w:cs="Arial"/>
          <w:b/>
          <w:sz w:val="22"/>
          <w:szCs w:val="22"/>
        </w:rPr>
        <w:lastRenderedPageBreak/>
        <w:t>Part I</w:t>
      </w:r>
      <w:r w:rsidR="00F43ECD">
        <w:rPr>
          <w:rFonts w:ascii="Arial" w:hAnsi="Arial" w:cs="Arial"/>
          <w:b/>
          <w:sz w:val="22"/>
          <w:szCs w:val="22"/>
        </w:rPr>
        <w:t>II</w:t>
      </w:r>
      <w:r w:rsidRPr="000B5E71">
        <w:rPr>
          <w:rFonts w:ascii="Arial" w:hAnsi="Arial" w:cs="Arial"/>
          <w:b/>
          <w:sz w:val="22"/>
          <w:szCs w:val="22"/>
        </w:rPr>
        <w:t>.  Summary of Gaps and Barriers in the Continuum of Services</w:t>
      </w:r>
    </w:p>
    <w:p w14:paraId="06D669E7" w14:textId="77777777" w:rsidR="004A627A" w:rsidRPr="000B5E71" w:rsidRDefault="004A627A" w:rsidP="0078746B">
      <w:pPr>
        <w:jc w:val="center"/>
        <w:rPr>
          <w:rFonts w:ascii="Arial" w:hAnsi="Arial" w:cs="Arial"/>
          <w:b/>
          <w:sz w:val="22"/>
          <w:szCs w:val="22"/>
        </w:rPr>
      </w:pPr>
    </w:p>
    <w:p w14:paraId="217A476A" w14:textId="77777777" w:rsidR="006335A3" w:rsidRPr="002B3FF8" w:rsidRDefault="006335A3" w:rsidP="006335A3">
      <w:pPr>
        <w:jc w:val="center"/>
        <w:rPr>
          <w:b/>
        </w:rPr>
      </w:pPr>
    </w:p>
    <w:p w14:paraId="09802DF5" w14:textId="1E8055EC" w:rsidR="004A627A" w:rsidRDefault="004A627A" w:rsidP="0078746B">
      <w:pPr>
        <w:jc w:val="center"/>
        <w:rPr>
          <w:rFonts w:ascii="Arial" w:hAnsi="Arial" w:cs="Arial"/>
          <w:sz w:val="20"/>
          <w:szCs w:val="20"/>
        </w:rPr>
      </w:pPr>
    </w:p>
    <w:p w14:paraId="3C6CEFF6" w14:textId="3A3E972B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0E3A2E8E" w14:textId="6918C092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75A089B6" w14:textId="2AD001CE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08E20AE4" w14:textId="62C87224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3ECFBA73" w14:textId="4230B2C8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614776CD" w14:textId="0DA56FA4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1EB89FE7" w14:textId="2BDB12AC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0E681B57" w14:textId="4AED9DB0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18C754E9" w14:textId="32113EAB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5A9DFFA9" w14:textId="7A65D28E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2F4B7B76" w14:textId="7DCC2AAA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1C8DC2EE" w14:textId="057BF204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7F0036DA" w14:textId="46453A43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68D8F9EC" w14:textId="66F8CDEA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72007B85" w14:textId="178FA4A4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7CABDCD9" w14:textId="684476A7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2588CE65" w14:textId="0C62B77C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4225CBC4" w14:textId="3F06EF20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08107F10" w14:textId="7BE73385" w:rsidR="007C35AC" w:rsidRDefault="007C35AC" w:rsidP="0078746B">
      <w:pPr>
        <w:jc w:val="center"/>
        <w:rPr>
          <w:rFonts w:ascii="Arial" w:hAnsi="Arial" w:cs="Arial"/>
          <w:sz w:val="20"/>
          <w:szCs w:val="20"/>
        </w:rPr>
      </w:pPr>
    </w:p>
    <w:p w14:paraId="6FB063AF" w14:textId="77777777" w:rsidR="007C35AC" w:rsidRPr="000B5E71" w:rsidRDefault="007C35AC" w:rsidP="0078746B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56FC249" w14:textId="1666CF15" w:rsidR="004A627A" w:rsidRPr="000B5E71" w:rsidRDefault="004A627A" w:rsidP="0078746B">
      <w:pPr>
        <w:jc w:val="center"/>
        <w:rPr>
          <w:rFonts w:ascii="Arial" w:hAnsi="Arial" w:cs="Arial"/>
          <w:b/>
          <w:sz w:val="22"/>
          <w:szCs w:val="22"/>
        </w:rPr>
      </w:pPr>
      <w:r w:rsidRPr="000B5E71">
        <w:rPr>
          <w:rFonts w:ascii="Arial" w:hAnsi="Arial" w:cs="Arial"/>
          <w:b/>
          <w:sz w:val="22"/>
          <w:szCs w:val="22"/>
        </w:rPr>
        <w:t xml:space="preserve">Part </w:t>
      </w:r>
      <w:r w:rsidR="00F43ECD">
        <w:rPr>
          <w:rFonts w:ascii="Arial" w:hAnsi="Arial" w:cs="Arial"/>
          <w:b/>
          <w:sz w:val="22"/>
          <w:szCs w:val="22"/>
        </w:rPr>
        <w:t>I</w:t>
      </w:r>
      <w:r w:rsidRPr="000B5E71">
        <w:rPr>
          <w:rFonts w:ascii="Arial" w:hAnsi="Arial" w:cs="Arial"/>
          <w:b/>
          <w:sz w:val="22"/>
          <w:szCs w:val="22"/>
        </w:rPr>
        <w:t>V.  Proposed Priority Services for Funding</w:t>
      </w:r>
    </w:p>
    <w:p w14:paraId="7B7D196C" w14:textId="77777777" w:rsidR="004A627A" w:rsidRPr="000B5E71" w:rsidRDefault="004A627A" w:rsidP="0078746B">
      <w:pPr>
        <w:jc w:val="center"/>
        <w:rPr>
          <w:rFonts w:ascii="Arial" w:hAnsi="Arial" w:cs="Arial"/>
          <w:b/>
          <w:sz w:val="22"/>
          <w:szCs w:val="22"/>
        </w:rPr>
      </w:pPr>
    </w:p>
    <w:p w14:paraId="09453933" w14:textId="5F6007C0" w:rsidR="004A627A" w:rsidRPr="000B5E71" w:rsidRDefault="004A627A" w:rsidP="0078746B">
      <w:pPr>
        <w:rPr>
          <w:rFonts w:ascii="Arial" w:hAnsi="Arial" w:cs="Arial"/>
          <w:b/>
          <w:sz w:val="22"/>
          <w:szCs w:val="22"/>
        </w:rPr>
      </w:pPr>
      <w:r w:rsidRPr="000B5E71">
        <w:rPr>
          <w:rFonts w:ascii="Arial" w:hAnsi="Arial" w:cs="Arial"/>
          <w:b/>
          <w:sz w:val="22"/>
          <w:szCs w:val="22"/>
        </w:rPr>
        <w:t>The Committee proposes that the following services in ranked order be approved as th</w:t>
      </w:r>
      <w:r w:rsidR="00FA2442" w:rsidRPr="000B5E71">
        <w:rPr>
          <w:rFonts w:ascii="Arial" w:hAnsi="Arial" w:cs="Arial"/>
          <w:b/>
          <w:sz w:val="22"/>
          <w:szCs w:val="22"/>
        </w:rPr>
        <w:t xml:space="preserve">e funding priorities for FY </w:t>
      </w:r>
      <w:r w:rsidR="006335A3">
        <w:rPr>
          <w:rFonts w:ascii="Arial" w:hAnsi="Arial" w:cs="Arial"/>
          <w:b/>
          <w:sz w:val="22"/>
          <w:szCs w:val="22"/>
        </w:rPr>
        <w:t>2</w:t>
      </w:r>
      <w:r w:rsidR="007C35AC">
        <w:rPr>
          <w:rFonts w:ascii="Arial" w:hAnsi="Arial" w:cs="Arial"/>
          <w:b/>
          <w:sz w:val="22"/>
          <w:szCs w:val="22"/>
        </w:rPr>
        <w:t>3</w:t>
      </w:r>
      <w:r w:rsidR="006335A3">
        <w:rPr>
          <w:rFonts w:ascii="Arial" w:hAnsi="Arial" w:cs="Arial"/>
          <w:b/>
          <w:sz w:val="22"/>
          <w:szCs w:val="22"/>
        </w:rPr>
        <w:t>-2</w:t>
      </w:r>
      <w:r w:rsidR="007C35AC">
        <w:rPr>
          <w:rFonts w:ascii="Arial" w:hAnsi="Arial" w:cs="Arial"/>
          <w:b/>
          <w:sz w:val="22"/>
          <w:szCs w:val="22"/>
        </w:rPr>
        <w:t>4:</w:t>
      </w:r>
    </w:p>
    <w:p w14:paraId="3FB021D5" w14:textId="77777777" w:rsidR="00FA2442" w:rsidRPr="000B5E71" w:rsidRDefault="00FA2442" w:rsidP="00FA2442">
      <w:pPr>
        <w:rPr>
          <w:rFonts w:ascii="Arial" w:hAnsi="Arial" w:cs="Arial"/>
          <w:sz w:val="22"/>
          <w:szCs w:val="22"/>
        </w:rPr>
      </w:pPr>
    </w:p>
    <w:p w14:paraId="76EC26B4" w14:textId="021632AF" w:rsidR="00DF2E9D" w:rsidRPr="000B5E71" w:rsidRDefault="00DF2E9D" w:rsidP="007C35AC">
      <w:pPr>
        <w:ind w:left="720"/>
        <w:rPr>
          <w:rFonts w:ascii="Arial" w:hAnsi="Arial" w:cs="Arial"/>
          <w:sz w:val="22"/>
          <w:szCs w:val="22"/>
        </w:rPr>
      </w:pPr>
    </w:p>
    <w:sectPr w:rsidR="00DF2E9D" w:rsidRPr="000B5E71" w:rsidSect="0063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7C64" w14:textId="77777777" w:rsidR="00EA5439" w:rsidRDefault="00EA5439" w:rsidP="00317A79">
      <w:r>
        <w:separator/>
      </w:r>
    </w:p>
  </w:endnote>
  <w:endnote w:type="continuationSeparator" w:id="0">
    <w:p w14:paraId="0352264B" w14:textId="77777777" w:rsidR="00EA5439" w:rsidRDefault="00EA5439" w:rsidP="0031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AB8B" w14:textId="77777777" w:rsidR="00317A79" w:rsidRDefault="00317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5118" w14:textId="77777777" w:rsidR="00317A79" w:rsidRDefault="00317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1F11" w14:textId="77777777" w:rsidR="00317A79" w:rsidRDefault="0031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E4F2" w14:textId="77777777" w:rsidR="00EA5439" w:rsidRDefault="00EA5439" w:rsidP="00317A79">
      <w:r>
        <w:separator/>
      </w:r>
    </w:p>
  </w:footnote>
  <w:footnote w:type="continuationSeparator" w:id="0">
    <w:p w14:paraId="30FA6092" w14:textId="77777777" w:rsidR="00EA5439" w:rsidRDefault="00EA5439" w:rsidP="0031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0D0D" w14:textId="77777777" w:rsidR="00317A79" w:rsidRDefault="0031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7BC9" w14:textId="77777777" w:rsidR="00317A79" w:rsidRDefault="00317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3720" w14:textId="77777777" w:rsidR="00317A79" w:rsidRDefault="00317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8F7"/>
    <w:multiLevelType w:val="hybridMultilevel"/>
    <w:tmpl w:val="175A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725"/>
    <w:multiLevelType w:val="hybridMultilevel"/>
    <w:tmpl w:val="EDFA1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1B8A"/>
    <w:multiLevelType w:val="hybridMultilevel"/>
    <w:tmpl w:val="54A23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E74"/>
    <w:multiLevelType w:val="hybridMultilevel"/>
    <w:tmpl w:val="DC068CA6"/>
    <w:lvl w:ilvl="0" w:tplc="02C0D9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D1582E"/>
    <w:multiLevelType w:val="hybridMultilevel"/>
    <w:tmpl w:val="2A22DCD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1C15BC"/>
    <w:multiLevelType w:val="hybridMultilevel"/>
    <w:tmpl w:val="1FB6F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7CB3"/>
    <w:multiLevelType w:val="hybridMultilevel"/>
    <w:tmpl w:val="7D8E3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1569"/>
    <w:multiLevelType w:val="hybridMultilevel"/>
    <w:tmpl w:val="080CF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63000"/>
    <w:multiLevelType w:val="hybridMultilevel"/>
    <w:tmpl w:val="34EE0A76"/>
    <w:lvl w:ilvl="0" w:tplc="1494C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276F"/>
    <w:multiLevelType w:val="hybridMultilevel"/>
    <w:tmpl w:val="16785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C41D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204774"/>
    <w:multiLevelType w:val="hybridMultilevel"/>
    <w:tmpl w:val="DD4A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903B2"/>
    <w:multiLevelType w:val="hybridMultilevel"/>
    <w:tmpl w:val="C49AE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C3C6A"/>
    <w:multiLevelType w:val="hybridMultilevel"/>
    <w:tmpl w:val="76CAB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03C37"/>
    <w:multiLevelType w:val="hybridMultilevel"/>
    <w:tmpl w:val="8420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5A96"/>
    <w:multiLevelType w:val="hybridMultilevel"/>
    <w:tmpl w:val="0598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9EA"/>
    <w:multiLevelType w:val="hybridMultilevel"/>
    <w:tmpl w:val="9042AC68"/>
    <w:lvl w:ilvl="0" w:tplc="F27AD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3D04FF"/>
    <w:multiLevelType w:val="hybridMultilevel"/>
    <w:tmpl w:val="55785B4E"/>
    <w:lvl w:ilvl="0" w:tplc="95DA6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97395"/>
    <w:multiLevelType w:val="multilevel"/>
    <w:tmpl w:val="DD4A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C143F"/>
    <w:multiLevelType w:val="hybridMultilevel"/>
    <w:tmpl w:val="E878E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A4E45"/>
    <w:multiLevelType w:val="hybridMultilevel"/>
    <w:tmpl w:val="0456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2210"/>
    <w:multiLevelType w:val="hybridMultilevel"/>
    <w:tmpl w:val="23109C44"/>
    <w:lvl w:ilvl="0" w:tplc="02C0D9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4956EA"/>
    <w:multiLevelType w:val="hybridMultilevel"/>
    <w:tmpl w:val="B84CD9EA"/>
    <w:lvl w:ilvl="0" w:tplc="8FBEF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63001">
    <w:abstractNumId w:val="2"/>
  </w:num>
  <w:num w:numId="2" w16cid:durableId="197746724">
    <w:abstractNumId w:val="13"/>
  </w:num>
  <w:num w:numId="3" w16cid:durableId="968440675">
    <w:abstractNumId w:val="11"/>
  </w:num>
  <w:num w:numId="4" w16cid:durableId="934749184">
    <w:abstractNumId w:val="1"/>
  </w:num>
  <w:num w:numId="5" w16cid:durableId="333725664">
    <w:abstractNumId w:val="9"/>
  </w:num>
  <w:num w:numId="6" w16cid:durableId="1516186132">
    <w:abstractNumId w:val="19"/>
  </w:num>
  <w:num w:numId="7" w16cid:durableId="2123111010">
    <w:abstractNumId w:val="18"/>
  </w:num>
  <w:num w:numId="8" w16cid:durableId="1269121154">
    <w:abstractNumId w:val="5"/>
  </w:num>
  <w:num w:numId="9" w16cid:durableId="263880589">
    <w:abstractNumId w:val="14"/>
  </w:num>
  <w:num w:numId="10" w16cid:durableId="1861777598">
    <w:abstractNumId w:val="15"/>
  </w:num>
  <w:num w:numId="11" w16cid:durableId="1279799804">
    <w:abstractNumId w:val="10"/>
  </w:num>
  <w:num w:numId="12" w16cid:durableId="545684796">
    <w:abstractNumId w:val="20"/>
  </w:num>
  <w:num w:numId="13" w16cid:durableId="1040936425">
    <w:abstractNumId w:val="3"/>
  </w:num>
  <w:num w:numId="14" w16cid:durableId="840900322">
    <w:abstractNumId w:val="7"/>
  </w:num>
  <w:num w:numId="15" w16cid:durableId="1341927115">
    <w:abstractNumId w:val="4"/>
  </w:num>
  <w:num w:numId="16" w16cid:durableId="2120028129">
    <w:abstractNumId w:val="17"/>
  </w:num>
  <w:num w:numId="17" w16cid:durableId="88700285">
    <w:abstractNumId w:val="6"/>
  </w:num>
  <w:num w:numId="18" w16cid:durableId="725953469">
    <w:abstractNumId w:val="21"/>
  </w:num>
  <w:num w:numId="19" w16cid:durableId="124546736">
    <w:abstractNumId w:val="8"/>
  </w:num>
  <w:num w:numId="20" w16cid:durableId="29839119">
    <w:abstractNumId w:val="16"/>
  </w:num>
  <w:num w:numId="21" w16cid:durableId="155921967">
    <w:abstractNumId w:val="12"/>
  </w:num>
  <w:num w:numId="22" w16cid:durableId="24591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B5"/>
    <w:rsid w:val="000004C0"/>
    <w:rsid w:val="00011CFE"/>
    <w:rsid w:val="00014807"/>
    <w:rsid w:val="0001729E"/>
    <w:rsid w:val="00023F9C"/>
    <w:rsid w:val="00024A99"/>
    <w:rsid w:val="000540B3"/>
    <w:rsid w:val="00054DF5"/>
    <w:rsid w:val="000661BE"/>
    <w:rsid w:val="00071935"/>
    <w:rsid w:val="00071EF4"/>
    <w:rsid w:val="00074E1B"/>
    <w:rsid w:val="000810A8"/>
    <w:rsid w:val="00081DAD"/>
    <w:rsid w:val="000834DB"/>
    <w:rsid w:val="00086E08"/>
    <w:rsid w:val="00091618"/>
    <w:rsid w:val="00092BAD"/>
    <w:rsid w:val="000B51F6"/>
    <w:rsid w:val="000B5E71"/>
    <w:rsid w:val="000B6EC8"/>
    <w:rsid w:val="000D14A8"/>
    <w:rsid w:val="000D14CE"/>
    <w:rsid w:val="000D2D8A"/>
    <w:rsid w:val="000D424E"/>
    <w:rsid w:val="000D68FE"/>
    <w:rsid w:val="000E0571"/>
    <w:rsid w:val="000E595B"/>
    <w:rsid w:val="000F285A"/>
    <w:rsid w:val="000F2CF0"/>
    <w:rsid w:val="001029AA"/>
    <w:rsid w:val="00110013"/>
    <w:rsid w:val="001179BD"/>
    <w:rsid w:val="00122208"/>
    <w:rsid w:val="00122612"/>
    <w:rsid w:val="00124C26"/>
    <w:rsid w:val="001362A1"/>
    <w:rsid w:val="001520CE"/>
    <w:rsid w:val="00157FE3"/>
    <w:rsid w:val="00162B36"/>
    <w:rsid w:val="001711EE"/>
    <w:rsid w:val="00173FCF"/>
    <w:rsid w:val="001751F0"/>
    <w:rsid w:val="0018048A"/>
    <w:rsid w:val="001804D2"/>
    <w:rsid w:val="00181B96"/>
    <w:rsid w:val="001829C9"/>
    <w:rsid w:val="001876BD"/>
    <w:rsid w:val="00187742"/>
    <w:rsid w:val="00196760"/>
    <w:rsid w:val="001B426B"/>
    <w:rsid w:val="001E528A"/>
    <w:rsid w:val="001F2FC7"/>
    <w:rsid w:val="001F3179"/>
    <w:rsid w:val="001F375E"/>
    <w:rsid w:val="001F5282"/>
    <w:rsid w:val="001F7FEF"/>
    <w:rsid w:val="00211E55"/>
    <w:rsid w:val="00214B33"/>
    <w:rsid w:val="00214C3E"/>
    <w:rsid w:val="00224561"/>
    <w:rsid w:val="00234041"/>
    <w:rsid w:val="00250AE5"/>
    <w:rsid w:val="00252089"/>
    <w:rsid w:val="002546D2"/>
    <w:rsid w:val="0027756C"/>
    <w:rsid w:val="00292550"/>
    <w:rsid w:val="00294477"/>
    <w:rsid w:val="00295ACE"/>
    <w:rsid w:val="00295BE3"/>
    <w:rsid w:val="002A231F"/>
    <w:rsid w:val="002A62D9"/>
    <w:rsid w:val="002B0E7F"/>
    <w:rsid w:val="002B361B"/>
    <w:rsid w:val="002B3FF8"/>
    <w:rsid w:val="002C0A8F"/>
    <w:rsid w:val="002C0A93"/>
    <w:rsid w:val="002D6955"/>
    <w:rsid w:val="002E102E"/>
    <w:rsid w:val="002E6E25"/>
    <w:rsid w:val="002F4F96"/>
    <w:rsid w:val="002F545E"/>
    <w:rsid w:val="00300932"/>
    <w:rsid w:val="00301087"/>
    <w:rsid w:val="00302102"/>
    <w:rsid w:val="00306BB2"/>
    <w:rsid w:val="00312CF3"/>
    <w:rsid w:val="003146AD"/>
    <w:rsid w:val="00315D7F"/>
    <w:rsid w:val="00317A79"/>
    <w:rsid w:val="00321620"/>
    <w:rsid w:val="0033113C"/>
    <w:rsid w:val="00334212"/>
    <w:rsid w:val="00335102"/>
    <w:rsid w:val="00336A02"/>
    <w:rsid w:val="003472B8"/>
    <w:rsid w:val="003579E7"/>
    <w:rsid w:val="00361DF5"/>
    <w:rsid w:val="00365D92"/>
    <w:rsid w:val="003722DC"/>
    <w:rsid w:val="00396F14"/>
    <w:rsid w:val="003A178D"/>
    <w:rsid w:val="003A403A"/>
    <w:rsid w:val="003A4F20"/>
    <w:rsid w:val="003B054D"/>
    <w:rsid w:val="003B1DA0"/>
    <w:rsid w:val="003B4333"/>
    <w:rsid w:val="003C2775"/>
    <w:rsid w:val="003C2DDA"/>
    <w:rsid w:val="003C48FF"/>
    <w:rsid w:val="003D3916"/>
    <w:rsid w:val="003D785D"/>
    <w:rsid w:val="003E0DC5"/>
    <w:rsid w:val="003F2418"/>
    <w:rsid w:val="00407EA4"/>
    <w:rsid w:val="0041744F"/>
    <w:rsid w:val="00421691"/>
    <w:rsid w:val="00421707"/>
    <w:rsid w:val="00426C3A"/>
    <w:rsid w:val="00426E0F"/>
    <w:rsid w:val="00430C53"/>
    <w:rsid w:val="00431451"/>
    <w:rsid w:val="00431AC2"/>
    <w:rsid w:val="004330B3"/>
    <w:rsid w:val="00465CE3"/>
    <w:rsid w:val="00466415"/>
    <w:rsid w:val="00467619"/>
    <w:rsid w:val="00467FA8"/>
    <w:rsid w:val="00474C15"/>
    <w:rsid w:val="004762DC"/>
    <w:rsid w:val="004A3632"/>
    <w:rsid w:val="004A627A"/>
    <w:rsid w:val="004B07AC"/>
    <w:rsid w:val="004B201A"/>
    <w:rsid w:val="004C61E0"/>
    <w:rsid w:val="004D3066"/>
    <w:rsid w:val="004D7EE1"/>
    <w:rsid w:val="004F34FF"/>
    <w:rsid w:val="0050525A"/>
    <w:rsid w:val="00506155"/>
    <w:rsid w:val="00507420"/>
    <w:rsid w:val="0051215E"/>
    <w:rsid w:val="005170C9"/>
    <w:rsid w:val="005247F3"/>
    <w:rsid w:val="0052521E"/>
    <w:rsid w:val="0052652E"/>
    <w:rsid w:val="00531093"/>
    <w:rsid w:val="005507F7"/>
    <w:rsid w:val="00562F44"/>
    <w:rsid w:val="00565604"/>
    <w:rsid w:val="00567BA7"/>
    <w:rsid w:val="0057116D"/>
    <w:rsid w:val="0057160A"/>
    <w:rsid w:val="00572F9D"/>
    <w:rsid w:val="00577DB1"/>
    <w:rsid w:val="00581ADC"/>
    <w:rsid w:val="00590C9B"/>
    <w:rsid w:val="00592628"/>
    <w:rsid w:val="005A3E0A"/>
    <w:rsid w:val="005B7A77"/>
    <w:rsid w:val="005B7B1A"/>
    <w:rsid w:val="005C0906"/>
    <w:rsid w:val="005C608D"/>
    <w:rsid w:val="005D358E"/>
    <w:rsid w:val="005E0100"/>
    <w:rsid w:val="00607E3F"/>
    <w:rsid w:val="0061046A"/>
    <w:rsid w:val="00610F3B"/>
    <w:rsid w:val="006112E3"/>
    <w:rsid w:val="006161CB"/>
    <w:rsid w:val="006230E0"/>
    <w:rsid w:val="00625C07"/>
    <w:rsid w:val="00632890"/>
    <w:rsid w:val="006335A3"/>
    <w:rsid w:val="006370EF"/>
    <w:rsid w:val="00644922"/>
    <w:rsid w:val="00647325"/>
    <w:rsid w:val="006500AB"/>
    <w:rsid w:val="00650DC2"/>
    <w:rsid w:val="00651B7F"/>
    <w:rsid w:val="00661756"/>
    <w:rsid w:val="0066180B"/>
    <w:rsid w:val="00665237"/>
    <w:rsid w:val="00672B8A"/>
    <w:rsid w:val="00681236"/>
    <w:rsid w:val="0068221D"/>
    <w:rsid w:val="006859F3"/>
    <w:rsid w:val="006914F1"/>
    <w:rsid w:val="006A4913"/>
    <w:rsid w:val="006A6CB7"/>
    <w:rsid w:val="006B0F8B"/>
    <w:rsid w:val="006C3969"/>
    <w:rsid w:val="00702434"/>
    <w:rsid w:val="00713A54"/>
    <w:rsid w:val="00735438"/>
    <w:rsid w:val="00737A6D"/>
    <w:rsid w:val="00743EC0"/>
    <w:rsid w:val="00754BBE"/>
    <w:rsid w:val="0075680B"/>
    <w:rsid w:val="00760C2A"/>
    <w:rsid w:val="0077488F"/>
    <w:rsid w:val="00776D0D"/>
    <w:rsid w:val="00784E99"/>
    <w:rsid w:val="0078746B"/>
    <w:rsid w:val="007932DD"/>
    <w:rsid w:val="00796F79"/>
    <w:rsid w:val="007A0B30"/>
    <w:rsid w:val="007C265C"/>
    <w:rsid w:val="007C35AC"/>
    <w:rsid w:val="007D53BA"/>
    <w:rsid w:val="007D7B1A"/>
    <w:rsid w:val="007E605D"/>
    <w:rsid w:val="007E6175"/>
    <w:rsid w:val="007E6B88"/>
    <w:rsid w:val="00801F05"/>
    <w:rsid w:val="00803EE8"/>
    <w:rsid w:val="00811270"/>
    <w:rsid w:val="00811B87"/>
    <w:rsid w:val="00823CF3"/>
    <w:rsid w:val="00837011"/>
    <w:rsid w:val="0084140D"/>
    <w:rsid w:val="00850134"/>
    <w:rsid w:val="00854B5E"/>
    <w:rsid w:val="0085530D"/>
    <w:rsid w:val="008614E8"/>
    <w:rsid w:val="00863610"/>
    <w:rsid w:val="00863835"/>
    <w:rsid w:val="00863AC7"/>
    <w:rsid w:val="0086405C"/>
    <w:rsid w:val="0086465E"/>
    <w:rsid w:val="008811DB"/>
    <w:rsid w:val="008947DC"/>
    <w:rsid w:val="0089562F"/>
    <w:rsid w:val="008960B9"/>
    <w:rsid w:val="008A16CA"/>
    <w:rsid w:val="008B3F79"/>
    <w:rsid w:val="008C79C2"/>
    <w:rsid w:val="008D3614"/>
    <w:rsid w:val="008F1BF4"/>
    <w:rsid w:val="008F1F8B"/>
    <w:rsid w:val="008F2824"/>
    <w:rsid w:val="008F75B7"/>
    <w:rsid w:val="008F7E05"/>
    <w:rsid w:val="0092441A"/>
    <w:rsid w:val="0093151F"/>
    <w:rsid w:val="00931736"/>
    <w:rsid w:val="009336AE"/>
    <w:rsid w:val="00933FCB"/>
    <w:rsid w:val="00935AD9"/>
    <w:rsid w:val="00936D21"/>
    <w:rsid w:val="0094227F"/>
    <w:rsid w:val="00947C3D"/>
    <w:rsid w:val="0095268C"/>
    <w:rsid w:val="009558D7"/>
    <w:rsid w:val="009610D4"/>
    <w:rsid w:val="0096306A"/>
    <w:rsid w:val="009634B2"/>
    <w:rsid w:val="00967818"/>
    <w:rsid w:val="00967D1C"/>
    <w:rsid w:val="009706A2"/>
    <w:rsid w:val="00975362"/>
    <w:rsid w:val="00977844"/>
    <w:rsid w:val="00980788"/>
    <w:rsid w:val="009830C8"/>
    <w:rsid w:val="0099215A"/>
    <w:rsid w:val="009927A9"/>
    <w:rsid w:val="009B43DD"/>
    <w:rsid w:val="009D0BBD"/>
    <w:rsid w:val="009D675D"/>
    <w:rsid w:val="009E1F89"/>
    <w:rsid w:val="009E287A"/>
    <w:rsid w:val="009F5283"/>
    <w:rsid w:val="009F614B"/>
    <w:rsid w:val="009F7579"/>
    <w:rsid w:val="009F7834"/>
    <w:rsid w:val="00A1101D"/>
    <w:rsid w:val="00A120EF"/>
    <w:rsid w:val="00A138CB"/>
    <w:rsid w:val="00A22EE5"/>
    <w:rsid w:val="00A518AE"/>
    <w:rsid w:val="00A54E59"/>
    <w:rsid w:val="00A749E0"/>
    <w:rsid w:val="00A77441"/>
    <w:rsid w:val="00A85A6E"/>
    <w:rsid w:val="00A94696"/>
    <w:rsid w:val="00A95D6B"/>
    <w:rsid w:val="00AA2002"/>
    <w:rsid w:val="00AB2178"/>
    <w:rsid w:val="00AB30CD"/>
    <w:rsid w:val="00AB4483"/>
    <w:rsid w:val="00AB4C2F"/>
    <w:rsid w:val="00AB798C"/>
    <w:rsid w:val="00AC23AF"/>
    <w:rsid w:val="00AC7D87"/>
    <w:rsid w:val="00AC7DC9"/>
    <w:rsid w:val="00AD0695"/>
    <w:rsid w:val="00AD7404"/>
    <w:rsid w:val="00AE08F2"/>
    <w:rsid w:val="00AE180D"/>
    <w:rsid w:val="00AE32A2"/>
    <w:rsid w:val="00AE3C6D"/>
    <w:rsid w:val="00AF2CE5"/>
    <w:rsid w:val="00B01AAD"/>
    <w:rsid w:val="00B06C5F"/>
    <w:rsid w:val="00B22FAD"/>
    <w:rsid w:val="00B2433E"/>
    <w:rsid w:val="00B26D21"/>
    <w:rsid w:val="00B5431F"/>
    <w:rsid w:val="00B57B03"/>
    <w:rsid w:val="00B60603"/>
    <w:rsid w:val="00B63424"/>
    <w:rsid w:val="00B805B5"/>
    <w:rsid w:val="00B871D7"/>
    <w:rsid w:val="00B97242"/>
    <w:rsid w:val="00BA0A19"/>
    <w:rsid w:val="00BA49AE"/>
    <w:rsid w:val="00BA4F8E"/>
    <w:rsid w:val="00BB3D4C"/>
    <w:rsid w:val="00BC25B0"/>
    <w:rsid w:val="00BC3984"/>
    <w:rsid w:val="00BC783D"/>
    <w:rsid w:val="00BD2891"/>
    <w:rsid w:val="00BD5B36"/>
    <w:rsid w:val="00BD66FC"/>
    <w:rsid w:val="00BE336A"/>
    <w:rsid w:val="00BF0850"/>
    <w:rsid w:val="00BF283F"/>
    <w:rsid w:val="00C226B8"/>
    <w:rsid w:val="00C2425D"/>
    <w:rsid w:val="00C43953"/>
    <w:rsid w:val="00C51FAA"/>
    <w:rsid w:val="00C52F91"/>
    <w:rsid w:val="00C56FBE"/>
    <w:rsid w:val="00C6467E"/>
    <w:rsid w:val="00C657D5"/>
    <w:rsid w:val="00C6671B"/>
    <w:rsid w:val="00C93684"/>
    <w:rsid w:val="00C93B47"/>
    <w:rsid w:val="00CB1556"/>
    <w:rsid w:val="00CB1D18"/>
    <w:rsid w:val="00CB44EF"/>
    <w:rsid w:val="00CB7B06"/>
    <w:rsid w:val="00CC08D2"/>
    <w:rsid w:val="00CC13E6"/>
    <w:rsid w:val="00CC4BF2"/>
    <w:rsid w:val="00CC6F13"/>
    <w:rsid w:val="00CC7321"/>
    <w:rsid w:val="00CD55CF"/>
    <w:rsid w:val="00CE0E2A"/>
    <w:rsid w:val="00CE499B"/>
    <w:rsid w:val="00CE4B67"/>
    <w:rsid w:val="00CF3691"/>
    <w:rsid w:val="00CF3E3B"/>
    <w:rsid w:val="00CF6BEA"/>
    <w:rsid w:val="00D060E3"/>
    <w:rsid w:val="00D0735E"/>
    <w:rsid w:val="00D236B3"/>
    <w:rsid w:val="00D2402F"/>
    <w:rsid w:val="00D24E97"/>
    <w:rsid w:val="00D2653E"/>
    <w:rsid w:val="00D34A08"/>
    <w:rsid w:val="00D46CC0"/>
    <w:rsid w:val="00D47F4E"/>
    <w:rsid w:val="00D556EA"/>
    <w:rsid w:val="00D6250B"/>
    <w:rsid w:val="00D63AFE"/>
    <w:rsid w:val="00D767DB"/>
    <w:rsid w:val="00D80215"/>
    <w:rsid w:val="00D81F6D"/>
    <w:rsid w:val="00D831D6"/>
    <w:rsid w:val="00D849D5"/>
    <w:rsid w:val="00D85900"/>
    <w:rsid w:val="00D8734A"/>
    <w:rsid w:val="00D87637"/>
    <w:rsid w:val="00D91332"/>
    <w:rsid w:val="00D92C7C"/>
    <w:rsid w:val="00D92F05"/>
    <w:rsid w:val="00D93819"/>
    <w:rsid w:val="00DA0A9D"/>
    <w:rsid w:val="00DB1AC5"/>
    <w:rsid w:val="00DB5F0C"/>
    <w:rsid w:val="00DC38CB"/>
    <w:rsid w:val="00DD3F4F"/>
    <w:rsid w:val="00DE0A85"/>
    <w:rsid w:val="00DF2E9D"/>
    <w:rsid w:val="00DF6896"/>
    <w:rsid w:val="00E045C9"/>
    <w:rsid w:val="00E046B2"/>
    <w:rsid w:val="00E06BA1"/>
    <w:rsid w:val="00E07267"/>
    <w:rsid w:val="00E12055"/>
    <w:rsid w:val="00E24266"/>
    <w:rsid w:val="00E32166"/>
    <w:rsid w:val="00E359C2"/>
    <w:rsid w:val="00E36904"/>
    <w:rsid w:val="00E4635A"/>
    <w:rsid w:val="00E47106"/>
    <w:rsid w:val="00E57AC1"/>
    <w:rsid w:val="00E62C78"/>
    <w:rsid w:val="00E62F63"/>
    <w:rsid w:val="00E630CF"/>
    <w:rsid w:val="00E63B2D"/>
    <w:rsid w:val="00E6475E"/>
    <w:rsid w:val="00E6774A"/>
    <w:rsid w:val="00E73813"/>
    <w:rsid w:val="00E74E73"/>
    <w:rsid w:val="00E806B8"/>
    <w:rsid w:val="00E80B30"/>
    <w:rsid w:val="00E813CB"/>
    <w:rsid w:val="00E81A56"/>
    <w:rsid w:val="00E93BED"/>
    <w:rsid w:val="00E93D52"/>
    <w:rsid w:val="00EA5439"/>
    <w:rsid w:val="00EB2952"/>
    <w:rsid w:val="00EB6718"/>
    <w:rsid w:val="00EC1681"/>
    <w:rsid w:val="00EC2A7E"/>
    <w:rsid w:val="00EC3097"/>
    <w:rsid w:val="00EC3D45"/>
    <w:rsid w:val="00EC5750"/>
    <w:rsid w:val="00EE1601"/>
    <w:rsid w:val="00EE3C09"/>
    <w:rsid w:val="00EE6A7E"/>
    <w:rsid w:val="00EF3AC7"/>
    <w:rsid w:val="00F0704C"/>
    <w:rsid w:val="00F15C49"/>
    <w:rsid w:val="00F21784"/>
    <w:rsid w:val="00F22271"/>
    <w:rsid w:val="00F309AD"/>
    <w:rsid w:val="00F318DA"/>
    <w:rsid w:val="00F434B7"/>
    <w:rsid w:val="00F43ECD"/>
    <w:rsid w:val="00F541CD"/>
    <w:rsid w:val="00F57BCF"/>
    <w:rsid w:val="00F674DD"/>
    <w:rsid w:val="00F82076"/>
    <w:rsid w:val="00F845BD"/>
    <w:rsid w:val="00F94F83"/>
    <w:rsid w:val="00FA1D17"/>
    <w:rsid w:val="00FA2442"/>
    <w:rsid w:val="00FA6BFC"/>
    <w:rsid w:val="00FC6676"/>
    <w:rsid w:val="00FC7E80"/>
    <w:rsid w:val="00FD411D"/>
    <w:rsid w:val="00FE4D25"/>
    <w:rsid w:val="00FE58B6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8D040"/>
  <w15:docId w15:val="{4054F0E2-AF42-4B99-9B1C-55CCDDF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7A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7A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0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DB91-E5B3-4CD6-B1C8-1CC41B1E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REPORT OF THE RISK AND NEEDS ASSESSMENT COMMITTEE</vt:lpstr>
    </vt:vector>
  </TitlesOfParts>
  <Company>NC DJJDP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 OF THE RISK AND NEEDS ASSESSMENT COMMITTEE</dc:title>
  <dc:creator>jesseriggs</dc:creator>
  <cp:lastModifiedBy>Rogena Deese</cp:lastModifiedBy>
  <cp:revision>2</cp:revision>
  <cp:lastPrinted>2018-01-17T15:05:00Z</cp:lastPrinted>
  <dcterms:created xsi:type="dcterms:W3CDTF">2023-05-13T00:06:00Z</dcterms:created>
  <dcterms:modified xsi:type="dcterms:W3CDTF">2023-05-13T00:06:00Z</dcterms:modified>
</cp:coreProperties>
</file>