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FCF6" w14:textId="4C18269A" w:rsidR="002F1AEC" w:rsidRDefault="000A79E9" w:rsidP="000A79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5"/>
          <w:szCs w:val="35"/>
          <w14:ligatures w14:val="none"/>
        </w:rPr>
        <w:t xml:space="preserve">OAKRIDGE FIRE AND 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5"/>
          <w:szCs w:val="35"/>
          <w14:ligatures w14:val="none"/>
        </w:rPr>
        <w:t>POLICE PROCEDURE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Original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02-19-2024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USE OF NALOXONE BY 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OFD/OPD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PERSONNEL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A.  General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This policy aims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to establish guidelines and regulations governing the utilization of naloxone by 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Oakridge Fire and Police personnel, contractors, and volunteers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.  The objective is to treat and reduce injuries and fatalities due to opioid-involved overdoses.  Per </w:t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Oregon statute, any person who, in good faith, administers an opioid antagonist to another person who appears to be having an opiate-related overdose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shall not be liable in a civil or administrative action or subject to criminal prosecution for such acts.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B.  Definitions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="002F1AEC"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Opioid means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containing or derived from opium, including but not limited to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heroin and morphine.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Opioid Reversal agent 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means a drug that nullifies in whole or in part the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administration of an opioid.  The opioid antagonist for this policy is limited to naloxone hydrochloride (</w:t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hereafter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naloxone).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C.  Acquisition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The City of Oakridge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will </w:t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participate in and receive free products from the Oregon Health Authority’s </w:t>
      </w:r>
      <w:r w:rsidR="00E542F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“</w:t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Reverse </w:t>
      </w:r>
      <w:r w:rsidR="00E542F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Overdose</w:t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Oregon</w:t>
      </w:r>
      <w:r w:rsidR="00E542F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”</w:t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Program.</w:t>
      </w:r>
    </w:p>
    <w:p w14:paraId="46E8AFA5" w14:textId="45F68B4D" w:rsidR="000A79E9" w:rsidRPr="000A79E9" w:rsidRDefault="000A79E9" w:rsidP="000A79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</w:pP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D.  Training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1.  All participating personnel</w:t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will participate in an approved naloxone training program</w:t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available online at </w:t>
      </w:r>
      <w:hyperlink r:id="rId4" w:history="1">
        <w:r w:rsidR="002F1AEC" w:rsidRPr="00002ECB">
          <w:rPr>
            <w:rStyle w:val="Hyperlink"/>
            <w:rFonts w:ascii="Times New Roman" w:eastAsia="Times New Roman" w:hAnsi="Times New Roman" w:cs="Times New Roman"/>
            <w:kern w:val="0"/>
            <w:sz w:val="30"/>
            <w:szCs w:val="30"/>
            <w14:ligatures w14:val="none"/>
          </w:rPr>
          <w:t>www.reverseoverdose.org</w:t>
        </w:r>
      </w:hyperlink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.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2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.  All participants shall be trained annually </w:t>
      </w:r>
      <w:r w:rsidR="002F1AEC"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in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naloxone administration.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3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.  </w:t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City of Oakridge Department Heads will keep a file and track compliance with this training and keep these records as per City ordinance.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4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.  </w:t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The EMS Coordinator at the Oakridge Fire &amp; EMS will act as the 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lastRenderedPageBreak/>
        <w:t>Naloxone Agency Coordinator for the naloxone administration program</w:t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; 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responsibilities will include: </w:t>
      </w:r>
    </w:p>
    <w:p w14:paraId="789492E2" w14:textId="2C02528F" w:rsidR="002F1AEC" w:rsidRDefault="000A79E9" w:rsidP="000A79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</w:pP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a.  </w:t>
      </w:r>
      <w:r w:rsidR="002F1AEC"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issuing naloxone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to </w:t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department directors/chiefs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;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b.  </w:t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acquire Naloxone supplies and distribute training materials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;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c.  assur</w:t>
      </w:r>
      <w:r w:rsidR="00E542F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the supply, integrity, and expiration dates of the naloxone kits</w:t>
      </w:r>
      <w:r w:rsidR="00E542F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at point of distribution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;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5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.  The </w:t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department director/chief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will facilitate naloxone user training for participating employees.  The </w:t>
      </w:r>
      <w:r w:rsidR="002F1AE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individual departments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will maintain training records for all personnel</w:t>
      </w:r>
      <w:r w:rsidR="00E542F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in the district personnel files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and update these records as training events occur. </w:t>
      </w:r>
    </w:p>
    <w:p w14:paraId="1BB0BC29" w14:textId="47DE2352" w:rsidR="00E542F8" w:rsidRDefault="000A79E9" w:rsidP="000A79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</w:pP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="00E542F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E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.  Maintenance and Replacement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1.  Naloxone kits shall be carried and </w:t>
      </w:r>
      <w:r w:rsidR="00E542F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kept consistent with proper temperature and sunlight exposure storage guidelines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.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2.  A monthly inspection of the naloxone kit shall be the responsibility of the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personnel assigned the equipment.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3.  Used, lost, damaged, or expired naloxone kits shall be reported through the chain of command to the agency </w:t>
      </w:r>
      <w:r w:rsidR="00E542F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director/chief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and will be replaced by </w:t>
      </w:r>
      <w:r w:rsidR="00E542F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them.</w:t>
      </w:r>
    </w:p>
    <w:p w14:paraId="727FD979" w14:textId="77777777" w:rsidR="00E542F8" w:rsidRDefault="000A79E9" w:rsidP="000A79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</w:pP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4.  Expired naloxone will be </w:t>
      </w:r>
      <w:r w:rsidR="00E542F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returned to the Oakridge Fire &amp; EMS Department for proper destruction.</w:t>
      </w:r>
    </w:p>
    <w:p w14:paraId="409264DB" w14:textId="77777777" w:rsidR="00E542F8" w:rsidRDefault="00E542F8" w:rsidP="000A79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</w:pPr>
    </w:p>
    <w:p w14:paraId="53DDE6AB" w14:textId="77777777" w:rsidR="00E542F8" w:rsidRDefault="000A79E9" w:rsidP="000A79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</w:pP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Evidence and Property.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="00E542F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F</w:t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.  Documentation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 </w:t>
      </w:r>
      <w:r w:rsidRPr="000A79E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  <w:r w:rsidRPr="000A79E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1.  Following naloxone administration, personnel shall </w:t>
      </w:r>
      <w:r w:rsidR="00E542F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>notify the EMS Coordinator through Email or Phone at the Oakridge Fire &amp; EMS.</w:t>
      </w:r>
    </w:p>
    <w:p w14:paraId="28F9E536" w14:textId="77777777" w:rsidR="00D5299F" w:rsidRDefault="00D5299F" w:rsidP="000A79E9">
      <w:pP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</w:pPr>
    </w:p>
    <w:p w14:paraId="75D586C4" w14:textId="7AD979DA" w:rsidR="00E542F8" w:rsidRPr="000A79E9" w:rsidRDefault="00E542F8" w:rsidP="000A79E9"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14:ligatures w14:val="none"/>
        </w:rPr>
        <w:t xml:space="preserve">2. Replacement supplies and/or further clarification can be made through Oakridge Fire &amp; EMS. </w:t>
      </w:r>
    </w:p>
    <w:sectPr w:rsidR="00E542F8" w:rsidRPr="000A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E9"/>
    <w:rsid w:val="000A79E9"/>
    <w:rsid w:val="002F1AEC"/>
    <w:rsid w:val="00335319"/>
    <w:rsid w:val="00A852C5"/>
    <w:rsid w:val="00D5299F"/>
    <w:rsid w:val="00E5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DB5ED"/>
  <w15:chartTrackingRefBased/>
  <w15:docId w15:val="{612DD4BB-29E7-48B6-9716-0FB8871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A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70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58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verseoverdo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2559</Characters>
  <Application>Microsoft Office Word</Application>
  <DocSecurity>0</DocSecurity>
  <Lines>77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Cole</dc:creator>
  <cp:keywords/>
  <dc:description/>
  <cp:lastModifiedBy>Jim Cole</cp:lastModifiedBy>
  <cp:revision>2</cp:revision>
  <dcterms:created xsi:type="dcterms:W3CDTF">2024-02-19T21:22:00Z</dcterms:created>
  <dcterms:modified xsi:type="dcterms:W3CDTF">2024-02-19T21:22:00Z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349d6ec2-23cf-48e0-9f93-78c48415487c</vt:lpwstr>
  </property>
</Properties>
</file>