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32"/>
          <w:szCs w:val="3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Safeguarding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is committed to building a ‘culture of safety’ in which the children in our care are protected from abuse, harm and radicalisation. </w:t>
      </w:r>
    </w:p>
    <w:p w:rsidR="00000000" w:rsidDel="00000000" w:rsidP="00000000" w:rsidRDefault="00000000" w:rsidRPr="00000000" w14:paraId="00000005">
      <w:pPr>
        <w:spacing w:after="120" w:lineRule="auto"/>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sz w:val="22"/>
          <w:szCs w:val="22"/>
          <w:rtl w:val="0"/>
        </w:rPr>
        <w:t xml:space="preserve">Em’s Star’s </w:t>
      </w:r>
      <w:r w:rsidDel="00000000" w:rsidR="00000000" w:rsidRPr="00000000">
        <w:rPr>
          <w:rFonts w:ascii="Trebuchet MS" w:cs="Trebuchet MS" w:eastAsia="Trebuchet MS" w:hAnsi="Trebuchet MS"/>
          <w:sz w:val="22"/>
          <w:szCs w:val="22"/>
          <w:rtl w:val="0"/>
        </w:rPr>
        <w:t xml:space="preserve"> will respond promptly and appropriately to all incidents or concerns regarding the safety of a child that may occur. The Club’s child protection procedures comply with all relevant legislation and with guidance issued by </w:t>
      </w:r>
      <w:r w:rsidDel="00000000" w:rsidR="00000000" w:rsidRPr="00000000">
        <w:rPr>
          <w:rFonts w:ascii="Trebuchet MS" w:cs="Trebuchet MS" w:eastAsia="Trebuchet MS" w:hAnsi="Trebuchet MS"/>
          <w:sz w:val="22"/>
          <w:szCs w:val="22"/>
          <w:rtl w:val="0"/>
        </w:rPr>
        <w:t xml:space="preserve">Wirral Safeguarding Children Partnership.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There is a Designated Safeguarding Lead (DSL) available at all times while the Club is in session. The DSL coordinates safeguarding and child protection issues and liaises with external agencies (eg Social Care and Ofsted).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Club’s designated DSL is </w:t>
      </w:r>
      <w:r w:rsidDel="00000000" w:rsidR="00000000" w:rsidRPr="00000000">
        <w:rPr>
          <w:rFonts w:ascii="Trebuchet MS" w:cs="Trebuchet MS" w:eastAsia="Trebuchet MS" w:hAnsi="Trebuchet MS"/>
          <w:sz w:val="22"/>
          <w:szCs w:val="22"/>
          <w:rtl w:val="0"/>
        </w:rPr>
        <w:t xml:space="preserve">Emily Kendrick 07411779879</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sz w:val="22"/>
          <w:szCs w:val="22"/>
          <w:rtl w:val="0"/>
        </w:rPr>
        <w:t xml:space="preserve">Any safeguarding concerns should be reported to the session lead who will then report to the DSL.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Child abuse and neglect</w:t>
      </w:r>
    </w:p>
    <w:p w:rsidR="00000000" w:rsidDel="00000000" w:rsidP="00000000" w:rsidRDefault="00000000" w:rsidRPr="00000000" w14:paraId="0000000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rsidR="00000000" w:rsidDel="00000000" w:rsidP="00000000" w:rsidRDefault="00000000" w:rsidRPr="00000000" w14:paraId="00000009">
      <w:pPr>
        <w:numPr>
          <w:ilvl w:val="0"/>
          <w:numId w:val="8"/>
        </w:numPr>
        <w:spacing w:after="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Emotional abuse</w:t>
      </w:r>
      <w:r w:rsidDel="00000000" w:rsidR="00000000" w:rsidRPr="00000000">
        <w:rPr>
          <w:rFonts w:ascii="Trebuchet MS" w:cs="Trebuchet MS" w:eastAsia="Trebuchet MS" w:hAnsi="Trebuchet MS"/>
          <w:sz w:val="22"/>
          <w:szCs w:val="22"/>
          <w:rtl w:val="0"/>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rsidR="00000000" w:rsidDel="00000000" w:rsidP="00000000" w:rsidRDefault="00000000" w:rsidRPr="00000000" w14:paraId="0000000A">
      <w:pPr>
        <w:numPr>
          <w:ilvl w:val="0"/>
          <w:numId w:val="9"/>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Physical abuse</w:t>
      </w:r>
      <w:r w:rsidDel="00000000" w:rsidR="00000000" w:rsidRPr="00000000">
        <w:rPr>
          <w:rFonts w:ascii="Trebuchet MS" w:cs="Trebuchet MS" w:eastAsia="Trebuchet MS" w:hAnsi="Trebuchet MS"/>
          <w:sz w:val="22"/>
          <w:szCs w:val="22"/>
          <w:rtl w:val="0"/>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rsidR="00000000" w:rsidDel="00000000" w:rsidP="00000000" w:rsidRDefault="00000000" w:rsidRPr="00000000" w14:paraId="0000000B">
      <w:pPr>
        <w:numPr>
          <w:ilvl w:val="0"/>
          <w:numId w:val="9"/>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Sexual abuse</w:t>
      </w:r>
      <w:r w:rsidDel="00000000" w:rsidR="00000000" w:rsidRPr="00000000">
        <w:rPr>
          <w:rFonts w:ascii="Trebuchet MS" w:cs="Trebuchet MS" w:eastAsia="Trebuchet MS" w:hAnsi="Trebuchet MS"/>
          <w:sz w:val="22"/>
          <w:szCs w:val="22"/>
          <w:rtl w:val="0"/>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rsidR="00000000" w:rsidDel="00000000" w:rsidP="00000000" w:rsidRDefault="00000000" w:rsidRPr="00000000" w14:paraId="0000000C">
      <w:pPr>
        <w:numPr>
          <w:ilvl w:val="0"/>
          <w:numId w:val="9"/>
        </w:numPr>
        <w:spacing w:after="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Neglect</w:t>
      </w:r>
      <w:r w:rsidDel="00000000" w:rsidR="00000000" w:rsidRPr="00000000">
        <w:rPr>
          <w:rFonts w:ascii="Trebuchet MS" w:cs="Trebuchet MS" w:eastAsia="Trebuchet MS" w:hAnsi="Trebuchet MS"/>
          <w:sz w:val="22"/>
          <w:szCs w:val="22"/>
          <w:rtl w:val="0"/>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sz w:val="22"/>
          <w:szCs w:val="22"/>
          <w:u w:val="none"/>
          <w:shd w:fill="auto" w:val="clear"/>
          <w:vertAlign w:val="baseline"/>
        </w:rPr>
      </w:pP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Signs of child abuse and neglect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Signs of possible abuse and neglect may include: </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4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significant changes in a child's behaviour </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4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deterioration in a child’s general well-being</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4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unexplained bruising or marks</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4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comments made by a child which give cause for concern</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4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reasons to suspect neglect or abuse outside the setting, eg in the child’s home, or that a girl may have been subjected to (or is at risk of) female genital mutilation (FGM), or that the child may have witnessed domestic abuse</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57"/>
        </w:tabs>
        <w:spacing w:after="12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inappropriate behaviour displayed by a member of staff, or any other person. For example, inappropriate sexual comments, excessive one-to-one attention beyond the requirements of their role, or inappropriate sharing of images.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sz w:val="22"/>
          <w:szCs w:val="22"/>
          <w:u w:val="none"/>
          <w:shd w:fill="auto" w:val="clear"/>
          <w:vertAlign w:val="baseline"/>
        </w:rPr>
      </w:pP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If abuse is suspected or disclosed</w:t>
      </w:r>
    </w:p>
    <w:p w:rsidR="00000000" w:rsidDel="00000000" w:rsidP="00000000" w:rsidRDefault="00000000" w:rsidRPr="00000000" w14:paraId="00000016">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a child makes a disclosure to a member of staff, that member of staff will:</w:t>
      </w:r>
    </w:p>
    <w:p w:rsidR="00000000" w:rsidDel="00000000" w:rsidP="00000000" w:rsidRDefault="00000000" w:rsidRPr="00000000" w14:paraId="00000017">
      <w:pPr>
        <w:numPr>
          <w:ilvl w:val="0"/>
          <w:numId w:val="1"/>
        </w:numPr>
        <w:spacing w:after="40"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reassure the child that they were not to blame and were right to speak out </w:t>
      </w:r>
    </w:p>
    <w:p w:rsidR="00000000" w:rsidDel="00000000" w:rsidP="00000000" w:rsidRDefault="00000000" w:rsidRPr="00000000" w14:paraId="00000018">
      <w:pPr>
        <w:numPr>
          <w:ilvl w:val="0"/>
          <w:numId w:val="1"/>
        </w:numPr>
        <w:spacing w:after="40"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listen to the child but not question them</w:t>
      </w:r>
    </w:p>
    <w:p w:rsidR="00000000" w:rsidDel="00000000" w:rsidP="00000000" w:rsidRDefault="00000000" w:rsidRPr="00000000" w14:paraId="00000019">
      <w:pPr>
        <w:numPr>
          <w:ilvl w:val="0"/>
          <w:numId w:val="1"/>
        </w:numPr>
        <w:spacing w:after="40"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give reassurance that the staff member will take action</w:t>
      </w:r>
    </w:p>
    <w:p w:rsidR="00000000" w:rsidDel="00000000" w:rsidP="00000000" w:rsidRDefault="00000000" w:rsidRPr="00000000" w14:paraId="0000001A">
      <w:pPr>
        <w:numPr>
          <w:ilvl w:val="0"/>
          <w:numId w:val="1"/>
        </w:numPr>
        <w:spacing w:after="120"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record the incident as soon as possible (see </w:t>
      </w:r>
      <w:r w:rsidDel="00000000" w:rsidR="00000000" w:rsidRPr="00000000">
        <w:rPr>
          <w:rFonts w:ascii="Trebuchet MS" w:cs="Trebuchet MS" w:eastAsia="Trebuchet MS" w:hAnsi="Trebuchet MS"/>
          <w:i w:val="1"/>
          <w:sz w:val="22"/>
          <w:szCs w:val="22"/>
          <w:rtl w:val="0"/>
        </w:rPr>
        <w:t xml:space="preserve">Logging an incident</w:t>
      </w:r>
      <w:r w:rsidDel="00000000" w:rsidR="00000000" w:rsidRPr="00000000">
        <w:rPr>
          <w:rFonts w:ascii="Trebuchet MS" w:cs="Trebuchet MS" w:eastAsia="Trebuchet MS" w:hAnsi="Trebuchet MS"/>
          <w:sz w:val="22"/>
          <w:szCs w:val="22"/>
          <w:rtl w:val="0"/>
        </w:rPr>
        <w:t xml:space="preserve"> below).</w:t>
      </w:r>
    </w:p>
    <w:p w:rsidR="00000000" w:rsidDel="00000000" w:rsidP="00000000" w:rsidRDefault="00000000" w:rsidRPr="00000000" w14:paraId="0000001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witnesses or suspects abuse, they will record the matter straightaway using the </w:t>
      </w:r>
      <w:r w:rsidDel="00000000" w:rsidR="00000000" w:rsidRPr="00000000">
        <w:rPr>
          <w:rFonts w:ascii="Trebuchet MS" w:cs="Trebuchet MS" w:eastAsia="Trebuchet MS" w:hAnsi="Trebuchet MS"/>
          <w:b w:val="1"/>
          <w:sz w:val="22"/>
          <w:szCs w:val="22"/>
          <w:rtl w:val="0"/>
        </w:rPr>
        <w:t xml:space="preserve">Logging a concern</w:t>
      </w:r>
      <w:r w:rsidDel="00000000" w:rsidR="00000000" w:rsidRPr="00000000">
        <w:rPr>
          <w:rFonts w:ascii="Trebuchet MS" w:cs="Trebuchet MS" w:eastAsia="Trebuchet MS" w:hAnsi="Trebuchet MS"/>
          <w:sz w:val="22"/>
          <w:szCs w:val="22"/>
          <w:rtl w:val="0"/>
        </w:rPr>
        <w:t xml:space="preserve"> form (stored in the safeguarding folder). If a third party expresses concern that a child is being abused, we will encourage them to contact Social Care directly. If they will not do so, we will explain that the Club is obliged to and the incident will be logged accordingly.</w:t>
      </w:r>
    </w:p>
    <w:p w:rsidR="00000000" w:rsidDel="00000000" w:rsidP="00000000" w:rsidRDefault="00000000" w:rsidRPr="00000000" w14:paraId="0000001C">
      <w:pPr>
        <w:spacing w:after="120" w:lineRule="auto"/>
        <w:rPr>
          <w:rFonts w:ascii="Arial" w:cs="Arial" w:eastAsia="Arial" w:hAnsi="Arial"/>
          <w:b w:val="1"/>
        </w:rPr>
      </w:pPr>
      <w:r w:rsidDel="00000000" w:rsidR="00000000" w:rsidRPr="00000000">
        <w:rPr>
          <w:rFonts w:ascii="Arial" w:cs="Arial" w:eastAsia="Arial" w:hAnsi="Arial"/>
          <w:b w:val="1"/>
          <w:rtl w:val="0"/>
        </w:rPr>
        <w:t xml:space="preserve">Female genital mutilation (FGM)</w:t>
      </w:r>
    </w:p>
    <w:p w:rsidR="00000000" w:rsidDel="00000000" w:rsidP="00000000" w:rsidRDefault="00000000" w:rsidRPr="00000000" w14:paraId="0000001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FGM is an illegal, extremely harmful practice and a form of child abuse, and is therefore dealt with as part of our existing safeguarding procedures. All of our staff receive training in how to recognise when girls are at risk of FGM, or may have been subjected to it.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sz w:val="22"/>
          <w:szCs w:val="22"/>
          <w:u w:val="none"/>
          <w:shd w:fill="auto" w:val="clear"/>
          <w:vertAlign w:val="baseline"/>
        </w:rPr>
      </w:pP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If FGM is suspected or disclosed</w:t>
      </w:r>
    </w:p>
    <w:p w:rsidR="00000000" w:rsidDel="00000000" w:rsidP="00000000" w:rsidRDefault="00000000" w:rsidRPr="00000000" w14:paraId="0000001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follow the same procedures as set out above for responding to child abuse.</w:t>
      </w:r>
    </w:p>
    <w:p w:rsidR="00000000" w:rsidDel="00000000" w:rsidP="00000000" w:rsidRDefault="00000000" w:rsidRPr="00000000" w14:paraId="00000020">
      <w:pPr>
        <w:spacing w:after="120" w:lineRule="auto"/>
        <w:rPr>
          <w:rFonts w:ascii="Arial" w:cs="Arial" w:eastAsia="Arial" w:hAnsi="Arial"/>
          <w:b w:val="1"/>
        </w:rPr>
      </w:pPr>
      <w:r w:rsidDel="00000000" w:rsidR="00000000" w:rsidRPr="00000000">
        <w:rPr>
          <w:rFonts w:ascii="Arial" w:cs="Arial" w:eastAsia="Arial" w:hAnsi="Arial"/>
          <w:b w:val="1"/>
          <w:rtl w:val="0"/>
        </w:rPr>
        <w:t xml:space="preserve">Peer-on-peer abuse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will not dismiss abusive behaviour as normal between young people. The presence of one or more of the following in relationships between children should always trigger concern about the possibility of peer-on-peer abuse: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Sexual activity (in primary school-aged children) of any kind, including sexting</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One of the children is significantly more dominant than the other (eg much older)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One of the children is significantly more vulnerable than the other (eg in terms of disability, confidence, physical strength)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There has been some use of threats, bribes or coercion to ensure compliance or secrecy.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sz w:val="22"/>
          <w:szCs w:val="22"/>
          <w:u w:val="none"/>
          <w:shd w:fill="auto" w:val="clear"/>
          <w:vertAlign w:val="baseline"/>
        </w:rPr>
      </w:pP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If peer-on-peer abuse is suspected or disclosed</w:t>
      </w:r>
    </w:p>
    <w:p w:rsidR="00000000" w:rsidDel="00000000" w:rsidP="00000000" w:rsidRDefault="00000000" w:rsidRPr="00000000" w14:paraId="0000002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follow the same procedures as set out above for responding to child abuse.</w:t>
      </w:r>
    </w:p>
    <w:p w:rsidR="00000000" w:rsidDel="00000000" w:rsidP="00000000" w:rsidRDefault="00000000" w:rsidRPr="00000000" w14:paraId="00000029">
      <w:pPr>
        <w:keepNext w:val="1"/>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Extremism and radicalisation</w:t>
      </w:r>
    </w:p>
    <w:p w:rsidR="00000000" w:rsidDel="00000000" w:rsidP="00000000" w:rsidRDefault="00000000" w:rsidRPr="00000000" w14:paraId="0000002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childcare settings have a legal duty to protect children from the risk of radicalisation and being drawn into extremism. There are many reasons why a child might be vulnerable to radicalisation, eg:</w:t>
      </w:r>
    </w:p>
    <w:p w:rsidR="00000000" w:rsidDel="00000000" w:rsidP="00000000" w:rsidRDefault="00000000" w:rsidRPr="00000000" w14:paraId="0000002B">
      <w:pPr>
        <w:numPr>
          <w:ilvl w:val="0"/>
          <w:numId w:val="3"/>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feeling alienated or alone</w:t>
      </w:r>
    </w:p>
    <w:p w:rsidR="00000000" w:rsidDel="00000000" w:rsidP="00000000" w:rsidRDefault="00000000" w:rsidRPr="00000000" w14:paraId="0000002C">
      <w:pPr>
        <w:numPr>
          <w:ilvl w:val="0"/>
          <w:numId w:val="3"/>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seeking a sense of identity or individuality</w:t>
      </w:r>
    </w:p>
    <w:p w:rsidR="00000000" w:rsidDel="00000000" w:rsidP="00000000" w:rsidRDefault="00000000" w:rsidRPr="00000000" w14:paraId="0000002D">
      <w:pPr>
        <w:numPr>
          <w:ilvl w:val="0"/>
          <w:numId w:val="3"/>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suffering from mental health issues such as depression</w:t>
      </w:r>
    </w:p>
    <w:p w:rsidR="00000000" w:rsidDel="00000000" w:rsidP="00000000" w:rsidRDefault="00000000" w:rsidRPr="00000000" w14:paraId="0000002E">
      <w:pPr>
        <w:numPr>
          <w:ilvl w:val="0"/>
          <w:numId w:val="3"/>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desire for adventure or wanting to be part of a larger cause</w:t>
      </w:r>
    </w:p>
    <w:p w:rsidR="00000000" w:rsidDel="00000000" w:rsidP="00000000" w:rsidRDefault="00000000" w:rsidRPr="00000000" w14:paraId="0000002F">
      <w:pPr>
        <w:numPr>
          <w:ilvl w:val="0"/>
          <w:numId w:val="3"/>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associating with others who hold extremist beliefs</w:t>
      </w:r>
    </w:p>
    <w:p w:rsidR="00000000" w:rsidDel="00000000" w:rsidP="00000000" w:rsidRDefault="00000000" w:rsidRPr="00000000" w14:paraId="00000030">
      <w:pPr>
        <w:spacing w:after="120" w:before="12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Signs of radicalisation</w:t>
      </w:r>
    </w:p>
    <w:p w:rsidR="00000000" w:rsidDel="00000000" w:rsidP="00000000" w:rsidRDefault="00000000" w:rsidRPr="00000000" w14:paraId="0000003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Signs that a child might be at risk of radicalisation include:</w:t>
      </w:r>
    </w:p>
    <w:p w:rsidR="00000000" w:rsidDel="00000000" w:rsidP="00000000" w:rsidRDefault="00000000" w:rsidRPr="00000000" w14:paraId="00000032">
      <w:pPr>
        <w:numPr>
          <w:ilvl w:val="0"/>
          <w:numId w:val="4"/>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changes in behaviour, for example becoming withdrawn or aggressive</w:t>
      </w:r>
    </w:p>
    <w:p w:rsidR="00000000" w:rsidDel="00000000" w:rsidP="00000000" w:rsidRDefault="00000000" w:rsidRPr="00000000" w14:paraId="00000033">
      <w:pPr>
        <w:numPr>
          <w:ilvl w:val="0"/>
          <w:numId w:val="4"/>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claiming that terrorist attacks and violence are justified</w:t>
      </w:r>
    </w:p>
    <w:p w:rsidR="00000000" w:rsidDel="00000000" w:rsidP="00000000" w:rsidRDefault="00000000" w:rsidRPr="00000000" w14:paraId="00000034">
      <w:pPr>
        <w:numPr>
          <w:ilvl w:val="0"/>
          <w:numId w:val="4"/>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viewing violent extremist material online</w:t>
      </w:r>
    </w:p>
    <w:p w:rsidR="00000000" w:rsidDel="00000000" w:rsidP="00000000" w:rsidRDefault="00000000" w:rsidRPr="00000000" w14:paraId="00000035">
      <w:pPr>
        <w:numPr>
          <w:ilvl w:val="0"/>
          <w:numId w:val="4"/>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possessing or sharing violent extremist material</w:t>
      </w:r>
    </w:p>
    <w:p w:rsidR="00000000" w:rsidDel="00000000" w:rsidP="00000000" w:rsidRDefault="00000000" w:rsidRPr="00000000" w14:paraId="0000003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suspects that a child is at risk of becoming radicalised, they will record any relevant information or observations on a </w:t>
      </w:r>
      <w:r w:rsidDel="00000000" w:rsidR="00000000" w:rsidRPr="00000000">
        <w:rPr>
          <w:rFonts w:ascii="Trebuchet MS" w:cs="Trebuchet MS" w:eastAsia="Trebuchet MS" w:hAnsi="Trebuchet MS"/>
          <w:b w:val="1"/>
          <w:sz w:val="22"/>
          <w:szCs w:val="22"/>
          <w:rtl w:val="0"/>
        </w:rPr>
        <w:t xml:space="preserve">Logging a concern</w:t>
      </w:r>
      <w:r w:rsidDel="00000000" w:rsidR="00000000" w:rsidRPr="00000000">
        <w:rPr>
          <w:rFonts w:ascii="Trebuchet MS" w:cs="Trebuchet MS" w:eastAsia="Trebuchet MS" w:hAnsi="Trebuchet MS"/>
          <w:sz w:val="22"/>
          <w:szCs w:val="22"/>
          <w:rtl w:val="0"/>
        </w:rPr>
        <w:t xml:space="preserve"> form, and refer the matter to the DSL.</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Logging a concern</w:t>
      </w:r>
    </w:p>
    <w:p w:rsidR="00000000" w:rsidDel="00000000" w:rsidP="00000000" w:rsidRDefault="00000000" w:rsidRPr="00000000" w14:paraId="0000003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information about the suspected abuse or disclosure, or concern about radicalisation, will be recorded on the</w:t>
      </w:r>
      <w:r w:rsidDel="00000000" w:rsidR="00000000" w:rsidRPr="00000000">
        <w:rPr>
          <w:rFonts w:ascii="Trebuchet MS" w:cs="Trebuchet MS" w:eastAsia="Trebuchet MS" w:hAnsi="Trebuchet MS"/>
          <w:b w:val="1"/>
          <w:sz w:val="22"/>
          <w:szCs w:val="22"/>
          <w:rtl w:val="0"/>
        </w:rPr>
        <w:t xml:space="preserve"> Logging a concern</w:t>
      </w:r>
      <w:r w:rsidDel="00000000" w:rsidR="00000000" w:rsidRPr="00000000">
        <w:rPr>
          <w:rFonts w:ascii="Trebuchet MS" w:cs="Trebuchet MS" w:eastAsia="Trebuchet MS" w:hAnsi="Trebuchet MS"/>
          <w:sz w:val="22"/>
          <w:szCs w:val="22"/>
          <w:rtl w:val="0"/>
        </w:rPr>
        <w:t xml:space="preserve"> form as soon as possible after the event. The record should include:</w:t>
      </w:r>
    </w:p>
    <w:p w:rsidR="00000000" w:rsidDel="00000000" w:rsidP="00000000" w:rsidRDefault="00000000" w:rsidRPr="00000000" w14:paraId="00000039">
      <w:pPr>
        <w:numPr>
          <w:ilvl w:val="0"/>
          <w:numId w:val="6"/>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of the disclosure, or the incident, or the observation causing concern</w:t>
      </w:r>
    </w:p>
    <w:p w:rsidR="00000000" w:rsidDel="00000000" w:rsidP="00000000" w:rsidRDefault="00000000" w:rsidRPr="00000000" w14:paraId="0000003A">
      <w:pPr>
        <w:numPr>
          <w:ilvl w:val="0"/>
          <w:numId w:val="6"/>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and time at which the record was made</w:t>
      </w:r>
    </w:p>
    <w:p w:rsidR="00000000" w:rsidDel="00000000" w:rsidP="00000000" w:rsidRDefault="00000000" w:rsidRPr="00000000" w14:paraId="0000003B">
      <w:pPr>
        <w:numPr>
          <w:ilvl w:val="0"/>
          <w:numId w:val="6"/>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name and date of birth of the child involved</w:t>
      </w:r>
    </w:p>
    <w:p w:rsidR="00000000" w:rsidDel="00000000" w:rsidP="00000000" w:rsidRDefault="00000000" w:rsidRPr="00000000" w14:paraId="0000003C">
      <w:pPr>
        <w:numPr>
          <w:ilvl w:val="0"/>
          <w:numId w:val="6"/>
        </w:numPr>
        <w:spacing w:before="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factual report of what happened. If recording a disclosure, you must use the child’s own words</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name, signature and job title of the person making the record.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record will be given to the Club’s DSL who will decide on the appropriate course of action.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For concerns about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child abuse,</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the DSL will contact Social Care. The DSL will follow up all referrals to Social Care in writing within 48 hours. If a member of staff thinks that the incident has not been dealt with properly, they may contact Social Care directly.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For minor concerns regarding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radicalisation,</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the DSL will contact </w:t>
      </w:r>
      <w:r w:rsidDel="00000000" w:rsidR="00000000" w:rsidRPr="00000000">
        <w:rPr>
          <w:rFonts w:ascii="Trebuchet MS" w:cs="Trebuchet MS" w:eastAsia="Trebuchet MS" w:hAnsi="Trebuchet MS"/>
          <w:sz w:val="22"/>
          <w:szCs w:val="22"/>
          <w:rtl w:val="0"/>
        </w:rPr>
        <w:t xml:space="preserve">The Wirral channel panel or the Merseyside Police Prevent Team.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For more serious concerns the DSL will contact the Police on the non-emergency number (101), or the anti-terrorist hotline on 0800 789 321. For urgent concerns the DSL will contact the Police using 999.</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Allegations against staff </w:t>
      </w:r>
    </w:p>
    <w:p w:rsidR="00000000" w:rsidDel="00000000" w:rsidP="00000000" w:rsidRDefault="00000000" w:rsidRPr="00000000" w14:paraId="0000004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anyone makes an allegation of child abuse against a member of staff:</w:t>
      </w:r>
    </w:p>
    <w:p w:rsidR="00000000" w:rsidDel="00000000" w:rsidP="00000000" w:rsidRDefault="00000000" w:rsidRPr="00000000" w14:paraId="00000043">
      <w:pPr>
        <w:numPr>
          <w:ilvl w:val="0"/>
          <w:numId w:val="7"/>
        </w:numPr>
        <w:spacing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allegation will be recorded on an </w:t>
      </w:r>
      <w:r w:rsidDel="00000000" w:rsidR="00000000" w:rsidRPr="00000000">
        <w:rPr>
          <w:rFonts w:ascii="Trebuchet MS" w:cs="Trebuchet MS" w:eastAsia="Trebuchet MS" w:hAnsi="Trebuchet MS"/>
          <w:b w:val="1"/>
          <w:sz w:val="22"/>
          <w:szCs w:val="22"/>
          <w:rtl w:val="0"/>
        </w:rPr>
        <w:t xml:space="preserve">Incident record</w:t>
      </w:r>
      <w:r w:rsidDel="00000000" w:rsidR="00000000" w:rsidRPr="00000000">
        <w:rPr>
          <w:rFonts w:ascii="Trebuchet MS" w:cs="Trebuchet MS" w:eastAsia="Trebuchet MS" w:hAnsi="Trebuchet MS"/>
          <w:sz w:val="22"/>
          <w:szCs w:val="22"/>
          <w:rtl w:val="0"/>
        </w:rPr>
        <w:t xml:space="preserve"> form. Any witnesses to the incident should sign and date the entry to confirm it.</w:t>
      </w:r>
    </w:p>
    <w:p w:rsidR="00000000" w:rsidDel="00000000" w:rsidP="00000000" w:rsidRDefault="00000000" w:rsidRPr="00000000" w14:paraId="00000044">
      <w:pPr>
        <w:numPr>
          <w:ilvl w:val="0"/>
          <w:numId w:val="7"/>
        </w:numPr>
        <w:spacing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allegation must be reported to the Local Authority Designated Officer (LADO) and to Ofsted. The LADO will advise if other agencies (eg police) should be informed, and the Club will act upon their advice. Any telephone reports to the LADO will be followed up in writing within 48 hours.</w:t>
      </w:r>
    </w:p>
    <w:p w:rsidR="00000000" w:rsidDel="00000000" w:rsidP="00000000" w:rsidRDefault="00000000" w:rsidRPr="00000000" w14:paraId="00000045">
      <w:pPr>
        <w:numPr>
          <w:ilvl w:val="0"/>
          <w:numId w:val="7"/>
        </w:numPr>
        <w:spacing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Following advice from the LADO, it may be necessary to suspend the member of staff pending full investigation of the allegation.</w:t>
      </w:r>
    </w:p>
    <w:p w:rsidR="00000000" w:rsidDel="00000000" w:rsidP="00000000" w:rsidRDefault="00000000" w:rsidRPr="00000000" w14:paraId="00000046">
      <w:pPr>
        <w:numPr>
          <w:ilvl w:val="0"/>
          <w:numId w:val="7"/>
        </w:numPr>
        <w:spacing w:before="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appropriate, the Club will make a referral to the Disclosure and Barring Service.</w:t>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Promoting awareness among staff</w:t>
      </w:r>
    </w:p>
    <w:p w:rsidR="00000000" w:rsidDel="00000000" w:rsidP="00000000" w:rsidRDefault="00000000" w:rsidRPr="00000000" w14:paraId="00000048">
      <w:pPr>
        <w:keepNext w:val="1"/>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promotes awareness of child abuse and the risk of radicalisation through its staff training. The Club ensures that:</w:t>
      </w:r>
    </w:p>
    <w:p w:rsidR="00000000" w:rsidDel="00000000" w:rsidP="00000000" w:rsidRDefault="00000000" w:rsidRPr="00000000" w14:paraId="00000049">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designated DSL has relevant experience and receives appropriate training in safeguarding and the Prevent Duty, and is aware of the Channel Programme and how to access it</w:t>
      </w:r>
    </w:p>
    <w:p w:rsidR="00000000" w:rsidDel="00000000" w:rsidP="00000000" w:rsidRDefault="00000000" w:rsidRPr="00000000" w14:paraId="0000004A">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designated person training is refreshed every </w:t>
      </w:r>
      <w:r w:rsidDel="00000000" w:rsidR="00000000" w:rsidRPr="00000000">
        <w:rPr>
          <w:rFonts w:ascii="Trebuchet MS" w:cs="Trebuchet MS" w:eastAsia="Trebuchet MS" w:hAnsi="Trebuchet MS"/>
          <w:sz w:val="22"/>
          <w:szCs w:val="22"/>
          <w:rtl w:val="0"/>
        </w:rPr>
        <w:t xml:space="preserve">three years.</w:t>
      </w:r>
    </w:p>
    <w:p w:rsidR="00000000" w:rsidDel="00000000" w:rsidP="00000000" w:rsidRDefault="00000000" w:rsidRPr="00000000" w14:paraId="0000004B">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safe recruitment practices are followed for all new staff</w:t>
      </w:r>
    </w:p>
    <w:p w:rsidR="00000000" w:rsidDel="00000000" w:rsidP="00000000" w:rsidRDefault="00000000" w:rsidRPr="00000000" w14:paraId="0000004C">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have a copy of this </w:t>
      </w:r>
      <w:r w:rsidDel="00000000" w:rsidR="00000000" w:rsidRPr="00000000">
        <w:rPr>
          <w:rFonts w:ascii="Trebuchet MS" w:cs="Trebuchet MS" w:eastAsia="Trebuchet MS" w:hAnsi="Trebuchet MS"/>
          <w:b w:val="1"/>
          <w:sz w:val="22"/>
          <w:szCs w:val="22"/>
          <w:rtl w:val="0"/>
        </w:rPr>
        <w:t xml:space="preserve">Safeguarding policy</w:t>
      </w:r>
      <w:r w:rsidDel="00000000" w:rsidR="00000000" w:rsidRPr="00000000">
        <w:rPr>
          <w:rFonts w:ascii="Trebuchet MS" w:cs="Trebuchet MS" w:eastAsia="Trebuchet MS" w:hAnsi="Trebuchet MS"/>
          <w:sz w:val="22"/>
          <w:szCs w:val="22"/>
          <w:rtl w:val="0"/>
        </w:rPr>
        <w:t xml:space="preserve">, understand its contents and are vigilant to signs of abuse, neglect or radicalisation</w:t>
      </w:r>
    </w:p>
    <w:p w:rsidR="00000000" w:rsidDel="00000000" w:rsidP="00000000" w:rsidRDefault="00000000" w:rsidRPr="00000000" w14:paraId="0000004D">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are aware of their statutory duties with regard to the disclosure or discovery of child abuse, and concerns about radicalisation</w:t>
      </w:r>
    </w:p>
    <w:p w:rsidR="00000000" w:rsidDel="00000000" w:rsidP="00000000" w:rsidRDefault="00000000" w:rsidRPr="00000000" w14:paraId="0000004E">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receive basic safeguarding training, and safeguarding is a permanent agenda item at all staff meetings</w:t>
      </w:r>
    </w:p>
    <w:p w:rsidR="00000000" w:rsidDel="00000000" w:rsidP="00000000" w:rsidRDefault="00000000" w:rsidRPr="00000000" w14:paraId="0000004F">
      <w:pPr>
        <w:numPr>
          <w:ilvl w:val="0"/>
          <w:numId w:val="5"/>
        </w:numPr>
        <w:spacing w:before="2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receive basic training in the Prevent Duty</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are familiar with the Safeguarding File</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the Club’s procedures are in line with the guidance in ‘Working Together to Safeguard Children (2020)’ and staff are familiar with ‘What To Do If You’re Worried A Child Is Being Abused (2015)’.</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Use of mobile phones and cameras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Photographs will only be taken of children with their parents’ permission. Only the club</w:t>
      </w:r>
      <w:r w:rsidDel="00000000" w:rsidR="00000000" w:rsidRPr="00000000">
        <w:rPr>
          <w:rFonts w:ascii="Trebuchet MS" w:cs="Trebuchet MS" w:eastAsia="Trebuchet MS" w:hAnsi="Trebuchet MS"/>
          <w:sz w:val="22"/>
          <w:szCs w:val="22"/>
          <w:rtl w:val="0"/>
        </w:rPr>
        <w:t xml:space="preserve">’s tablets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will be used to take photographs of children at the Club, except with the express permission of the manager. Neither staff nor children nor visitors may use their mobile phones to take photographs at the Club.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For more details see our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Mobile Phone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Contact numbers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Wirral Integrated Front Door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0151 606 2008 9am – 5pm Monday to Friday.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Outside of these hours call 0151 677 6557.</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In an emerg</w:t>
      </w:r>
      <w:r w:rsidDel="00000000" w:rsidR="00000000" w:rsidRPr="00000000">
        <w:rPr>
          <w:rFonts w:ascii="Arial" w:cs="Arial" w:eastAsia="Arial" w:hAnsi="Arial"/>
          <w:sz w:val="21"/>
          <w:szCs w:val="21"/>
          <w:rtl w:val="0"/>
        </w:rPr>
        <w:t xml:space="preserve">ency always dial 999.</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line="343.20000000000005"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Merseyside Police Prevent team:</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line="343.20000000000005"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Telephone: 0151 777 8506  or emai</w:t>
      </w:r>
      <w:r w:rsidDel="00000000" w:rsidR="00000000" w:rsidRPr="00000000">
        <w:rPr>
          <w:rFonts w:ascii="Arial" w:cs="Arial" w:eastAsia="Arial" w:hAnsi="Arial"/>
          <w:sz w:val="21"/>
          <w:szCs w:val="21"/>
          <w:rtl w:val="0"/>
        </w:rPr>
        <w:t xml:space="preserve">l </w:t>
      </w:r>
      <w:hyperlink r:id="rId8">
        <w:r w:rsidDel="00000000" w:rsidR="00000000" w:rsidRPr="00000000">
          <w:rPr>
            <w:rFonts w:ascii="Arial" w:cs="Arial" w:eastAsia="Arial" w:hAnsi="Arial"/>
            <w:sz w:val="21"/>
            <w:szCs w:val="21"/>
            <w:rtl w:val="0"/>
          </w:rPr>
          <w:t xml:space="preserve">Prevent@merseyside.police.uk</w:t>
        </w:r>
      </w:hyperlink>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line="343.20000000000005" w:lineRule="auto"/>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Local Authority Designated Officer.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line="343.20000000000005" w:lineRule="auto"/>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Anne King, 0151 666 5525  Mobile 07342058612  anneking1@wirral.gov.uk,</w:t>
      </w: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Police: 101 (non-emergency) or 999 (emergency)</w:t>
      </w:r>
    </w:p>
    <w:p w:rsidR="00000000" w:rsidDel="00000000" w:rsidP="00000000" w:rsidRDefault="00000000" w:rsidRPr="00000000" w14:paraId="0000005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Anti-terrorist hotline: 0800 789 321</w:t>
      </w:r>
    </w:p>
    <w:p w:rsidR="00000000" w:rsidDel="00000000" w:rsidP="00000000" w:rsidRDefault="00000000" w:rsidRPr="00000000" w14:paraId="0000006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NSPCC: 0808 800 500</w:t>
      </w:r>
    </w:p>
    <w:p w:rsidR="00000000" w:rsidDel="00000000" w:rsidP="00000000" w:rsidRDefault="00000000" w:rsidRPr="00000000" w14:paraId="0000006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Ofsted: 0300 123 1231</w:t>
      </w:r>
    </w:p>
    <w:p w:rsidR="00000000" w:rsidDel="00000000" w:rsidP="00000000" w:rsidRDefault="00000000" w:rsidRPr="00000000" w14:paraId="00000062">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63">
      <w:pPr>
        <w:spacing w:before="120" w:lineRule="auto"/>
        <w:rPr>
          <w:sz w:val="16"/>
          <w:szCs w:val="16"/>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Child Protection [3.4-3.8] </w:t>
      </w:r>
      <w:r w:rsidDel="00000000" w:rsidR="00000000" w:rsidRPr="00000000">
        <w:rPr>
          <w:rFonts w:ascii="Trebuchet MS" w:cs="Trebuchet MS" w:eastAsia="Trebuchet MS" w:hAnsi="Trebuchet MS"/>
          <w:sz w:val="20"/>
          <w:szCs w:val="20"/>
          <w:rtl w:val="0"/>
        </w:rPr>
        <w:t xml:space="preserve">and</w:t>
      </w:r>
      <w:r w:rsidDel="00000000" w:rsidR="00000000" w:rsidRPr="00000000">
        <w:rPr>
          <w:rFonts w:ascii="Trebuchet MS" w:cs="Trebuchet MS" w:eastAsia="Trebuchet MS" w:hAnsi="Trebuchet MS"/>
          <w:i w:val="1"/>
          <w:sz w:val="20"/>
          <w:szCs w:val="20"/>
          <w:rtl w:val="0"/>
        </w:rPr>
        <w:t xml:space="preserve"> Suitable People [3.9-3.13].</w:t>
      </w:r>
      <w:r w:rsidDel="00000000" w:rsidR="00000000" w:rsidRPr="00000000">
        <w:rPr>
          <w:rtl w:val="0"/>
        </w:rPr>
      </w:r>
    </w:p>
    <w:sectPr>
      <w:pgSz w:h="16838" w:w="11906" w:orient="portrait"/>
      <w:pgMar w:bottom="567" w:top="680" w:left="851" w:right="73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57" w:hanging="357"/>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14" w:hanging="357"/>
      </w:pPr>
      <w:rPr>
        <w:rFonts w:ascii="Noto Sans Symbols" w:cs="Noto Sans Symbols" w:eastAsia="Noto Sans Symbols" w:hAnsi="Noto Sans Symbols"/>
        <w:sz w:val="22"/>
        <w:szCs w:val="22"/>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16E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F16E9"/>
    <w:pPr>
      <w:spacing w:after="100" w:afterAutospacing="1" w:before="100" w:beforeAutospacing="1"/>
    </w:pPr>
    <w:rPr>
      <w:lang w:eastAsia="en-GB"/>
    </w:rPr>
  </w:style>
  <w:style w:type="paragraph" w:styleId="NoSpacing">
    <w:name w:val="No Spacing"/>
    <w:uiPriority w:val="1"/>
    <w:qFormat w:val="1"/>
    <w:rsid w:val="00DF16E9"/>
    <w:pPr>
      <w:spacing w:after="0" w:line="240" w:lineRule="auto"/>
    </w:pPr>
    <w:rPr>
      <w:rFonts w:ascii="Times New Roman" w:cs="Times New Roman" w:eastAsia="Times New Roman" w:hAnsi="Times New Roman"/>
      <w:sz w:val="24"/>
      <w:szCs w:val="24"/>
    </w:rPr>
  </w:style>
  <w:style w:type="paragraph" w:styleId="Default" w:customStyle="1">
    <w:name w:val="Default"/>
    <w:uiPriority w:val="99"/>
    <w:rsid w:val="00DF16E9"/>
    <w:pPr>
      <w:autoSpaceDE w:val="0"/>
      <w:autoSpaceDN w:val="0"/>
      <w:adjustRightInd w:val="0"/>
      <w:spacing w:after="0" w:line="240" w:lineRule="auto"/>
    </w:pPr>
    <w:rPr>
      <w:rFonts w:ascii="Arial" w:cs="Arial" w:eastAsia="Times New Roman" w:hAnsi="Arial"/>
      <w:color w:val="00000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event@merseyside.police.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DWW7VbR3kd2w+v0WKpcUSPVjvg==">CgMxLjA4AHIhMXd1YUVKVzBiN3BPTUV4WWY0SjlRR2g2Rkg0bnlfaWtN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2021-08-04T12:15:00Z</dcterms:created>
  <dc:creator>catherine Wrench</dc:creator>
</cp:coreProperties>
</file>