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BBEA" w14:textId="31AE2DFD" w:rsidR="009B42CC" w:rsidRPr="009B42CC" w:rsidRDefault="009B42CC">
      <w:pPr>
        <w:rPr>
          <w:sz w:val="32"/>
          <w:szCs w:val="32"/>
        </w:rPr>
      </w:pPr>
      <w:r w:rsidRPr="009B42CC">
        <w:rPr>
          <w:sz w:val="32"/>
          <w:szCs w:val="32"/>
        </w:rPr>
        <w:t>Knowing The Difference – Understanding Sources of Information</w:t>
      </w:r>
      <w:r w:rsidR="008111EB">
        <w:rPr>
          <w:sz w:val="32"/>
          <w:szCs w:val="32"/>
        </w:rPr>
        <w:t xml:space="preserve"> in the Modern Age.</w:t>
      </w:r>
    </w:p>
    <w:p w14:paraId="04BAB23C" w14:textId="2E1F072E" w:rsidR="009B42CC" w:rsidRDefault="009B42CC">
      <w:pPr>
        <w:rPr>
          <w:sz w:val="20"/>
          <w:szCs w:val="20"/>
        </w:rPr>
      </w:pPr>
      <w:r>
        <w:rPr>
          <w:sz w:val="20"/>
          <w:szCs w:val="20"/>
        </w:rPr>
        <w:t>By Ashleigh Richardson</w:t>
      </w:r>
    </w:p>
    <w:p w14:paraId="01CBBA4C" w14:textId="77777777" w:rsidR="009B42CC" w:rsidRDefault="009B42CC">
      <w:pPr>
        <w:rPr>
          <w:sz w:val="20"/>
          <w:szCs w:val="20"/>
        </w:rPr>
      </w:pPr>
    </w:p>
    <w:p w14:paraId="148A37FF" w14:textId="7FB6B8AB" w:rsidR="004750E6" w:rsidRPr="009B42CC" w:rsidRDefault="00997656">
      <w:pPr>
        <w:rPr>
          <w:sz w:val="22"/>
          <w:szCs w:val="22"/>
        </w:rPr>
      </w:pPr>
      <w:r w:rsidRPr="009B42CC">
        <w:rPr>
          <w:sz w:val="22"/>
          <w:szCs w:val="22"/>
        </w:rPr>
        <w:t>“It is a very sad thing that nowadays there is very little useless information.”</w:t>
      </w:r>
    </w:p>
    <w:p w14:paraId="0ECF1E43" w14:textId="28BC136E" w:rsidR="00EC6719" w:rsidRPr="009B42CC" w:rsidRDefault="00997656">
      <w:pPr>
        <w:rPr>
          <w:sz w:val="22"/>
          <w:szCs w:val="22"/>
        </w:rPr>
      </w:pPr>
      <w:r w:rsidRPr="009B42CC">
        <w:rPr>
          <w:sz w:val="22"/>
          <w:szCs w:val="22"/>
        </w:rPr>
        <w:t>This Oscar Wilde quote frames the content of this article</w:t>
      </w:r>
      <w:r w:rsidR="00666501">
        <w:rPr>
          <w:sz w:val="22"/>
          <w:szCs w:val="22"/>
        </w:rPr>
        <w:t xml:space="preserve"> precisely</w:t>
      </w:r>
      <w:r w:rsidRPr="009B42CC">
        <w:rPr>
          <w:sz w:val="22"/>
          <w:szCs w:val="22"/>
        </w:rPr>
        <w:t xml:space="preserve">, as </w:t>
      </w:r>
      <w:r w:rsidR="00666501">
        <w:rPr>
          <w:sz w:val="22"/>
          <w:szCs w:val="22"/>
        </w:rPr>
        <w:t xml:space="preserve">the way </w:t>
      </w:r>
      <w:r w:rsidRPr="009B42CC">
        <w:rPr>
          <w:sz w:val="22"/>
          <w:szCs w:val="22"/>
        </w:rPr>
        <w:t>information</w:t>
      </w:r>
      <w:r w:rsidR="00666501">
        <w:rPr>
          <w:sz w:val="22"/>
          <w:szCs w:val="22"/>
        </w:rPr>
        <w:t>, and our access to it,</w:t>
      </w:r>
      <w:r w:rsidRPr="009B42CC">
        <w:rPr>
          <w:sz w:val="22"/>
          <w:szCs w:val="22"/>
        </w:rPr>
        <w:t xml:space="preserve"> </w:t>
      </w:r>
      <w:r w:rsidR="000E45AC" w:rsidRPr="009B42CC">
        <w:rPr>
          <w:sz w:val="22"/>
          <w:szCs w:val="22"/>
        </w:rPr>
        <w:t xml:space="preserve">has transitioned </w:t>
      </w:r>
      <w:r w:rsidR="00666501">
        <w:rPr>
          <w:sz w:val="22"/>
          <w:szCs w:val="22"/>
        </w:rPr>
        <w:t>throughout history</w:t>
      </w:r>
      <w:r w:rsidR="00FA5C85">
        <w:rPr>
          <w:sz w:val="22"/>
          <w:szCs w:val="22"/>
        </w:rPr>
        <w:t xml:space="preserve">, means we are now in a sea of sources when it comes to knowledge. </w:t>
      </w:r>
    </w:p>
    <w:p w14:paraId="21EC0879" w14:textId="77777777" w:rsidR="00EC6719" w:rsidRPr="009B42CC" w:rsidRDefault="00EC6719">
      <w:pPr>
        <w:rPr>
          <w:sz w:val="22"/>
          <w:szCs w:val="22"/>
        </w:rPr>
      </w:pPr>
    </w:p>
    <w:p w14:paraId="45D4E047" w14:textId="3D41D743" w:rsidR="00997656" w:rsidRPr="009B42CC" w:rsidRDefault="00997656">
      <w:pPr>
        <w:rPr>
          <w:sz w:val="22"/>
          <w:szCs w:val="22"/>
        </w:rPr>
      </w:pPr>
      <w:r w:rsidRPr="009B42CC">
        <w:rPr>
          <w:sz w:val="22"/>
          <w:szCs w:val="22"/>
        </w:rPr>
        <w:t xml:space="preserve">However, with the incredible access to, and overflow of, information in the Modern Age, the rise in misinformation has insidiously increased alongside. </w:t>
      </w:r>
    </w:p>
    <w:p w14:paraId="402CFBD8" w14:textId="6B27AED4" w:rsidR="00997656" w:rsidRPr="009B42CC" w:rsidRDefault="00997656">
      <w:pPr>
        <w:rPr>
          <w:sz w:val="22"/>
          <w:szCs w:val="22"/>
        </w:rPr>
      </w:pPr>
      <w:r w:rsidRPr="009B42CC">
        <w:rPr>
          <w:sz w:val="22"/>
          <w:szCs w:val="22"/>
        </w:rPr>
        <w:t xml:space="preserve">The following article is a guide to understanding how to access accurate, </w:t>
      </w:r>
      <w:r w:rsidR="00FA5C85" w:rsidRPr="009B42CC">
        <w:rPr>
          <w:sz w:val="22"/>
          <w:szCs w:val="22"/>
        </w:rPr>
        <w:t>impartial,</w:t>
      </w:r>
      <w:r w:rsidRPr="009B42CC">
        <w:rPr>
          <w:sz w:val="22"/>
          <w:szCs w:val="22"/>
        </w:rPr>
        <w:t xml:space="preserve"> and objective </w:t>
      </w:r>
      <w:r w:rsidR="00FA5C85">
        <w:rPr>
          <w:sz w:val="22"/>
          <w:szCs w:val="22"/>
        </w:rPr>
        <w:t>data</w:t>
      </w:r>
      <w:r w:rsidRPr="009B42CC">
        <w:rPr>
          <w:sz w:val="22"/>
          <w:szCs w:val="22"/>
        </w:rPr>
        <w:t xml:space="preserve"> </w:t>
      </w:r>
      <w:r w:rsidR="000E45AC" w:rsidRPr="009B42CC">
        <w:rPr>
          <w:sz w:val="22"/>
          <w:szCs w:val="22"/>
        </w:rPr>
        <w:t xml:space="preserve">in the onslaught of subjective </w:t>
      </w:r>
      <w:r w:rsidR="00DD5E5F" w:rsidRPr="009B42CC">
        <w:rPr>
          <w:sz w:val="22"/>
          <w:szCs w:val="22"/>
        </w:rPr>
        <w:t>material</w:t>
      </w:r>
      <w:r w:rsidR="000E45AC" w:rsidRPr="009B42CC">
        <w:rPr>
          <w:sz w:val="22"/>
          <w:szCs w:val="22"/>
        </w:rPr>
        <w:t>, opinion, and mistruths.</w:t>
      </w:r>
    </w:p>
    <w:p w14:paraId="5DCF2488" w14:textId="6EB94F05" w:rsidR="00DD5E5F" w:rsidRPr="009B42CC" w:rsidRDefault="00DD5E5F">
      <w:pPr>
        <w:rPr>
          <w:sz w:val="22"/>
          <w:szCs w:val="22"/>
        </w:rPr>
      </w:pPr>
    </w:p>
    <w:p w14:paraId="561955F2" w14:textId="151B662B" w:rsidR="00DD5E5F" w:rsidRDefault="00D33BFE">
      <w:pPr>
        <w:rPr>
          <w:sz w:val="22"/>
          <w:szCs w:val="22"/>
        </w:rPr>
      </w:pPr>
      <w:r w:rsidRPr="009B42CC">
        <w:rPr>
          <w:sz w:val="22"/>
          <w:szCs w:val="22"/>
        </w:rPr>
        <w:t xml:space="preserve">We first must start with understanding the difference between types of academic information, articles, </w:t>
      </w:r>
      <w:proofErr w:type="gramStart"/>
      <w:r w:rsidRPr="009B42CC">
        <w:rPr>
          <w:sz w:val="22"/>
          <w:szCs w:val="22"/>
        </w:rPr>
        <w:t>studies</w:t>
      </w:r>
      <w:proofErr w:type="gramEnd"/>
      <w:r w:rsidRPr="009B42CC">
        <w:rPr>
          <w:sz w:val="22"/>
          <w:szCs w:val="22"/>
        </w:rPr>
        <w:t xml:space="preserve"> and clinical trials. Bridgewater State University broke down these differences as follows:</w:t>
      </w:r>
    </w:p>
    <w:p w14:paraId="572B3C89" w14:textId="77777777" w:rsidR="00DE4215" w:rsidRPr="009B42CC" w:rsidRDefault="00DE4215">
      <w:pPr>
        <w:rPr>
          <w:sz w:val="22"/>
          <w:szCs w:val="22"/>
        </w:rPr>
      </w:pPr>
    </w:p>
    <w:p w14:paraId="4A58FE4A" w14:textId="38829EDB" w:rsidR="00D33BFE" w:rsidRPr="009B42CC" w:rsidRDefault="00BD232C" w:rsidP="00DE4215">
      <w:pPr>
        <w:pStyle w:val="NormalWeb"/>
        <w:numPr>
          <w:ilvl w:val="0"/>
          <w:numId w:val="1"/>
        </w:numPr>
        <w:shd w:val="clear" w:color="auto" w:fill="FFFFFF"/>
        <w:spacing w:before="0" w:beforeAutospacing="0" w:after="150" w:afterAutospacing="0"/>
        <w:rPr>
          <w:rFonts w:ascii="Calibri" w:hAnsi="Calibri" w:cs="Calibri"/>
          <w:color w:val="000000"/>
          <w:sz w:val="22"/>
          <w:szCs w:val="22"/>
        </w:rPr>
      </w:pPr>
      <w:r w:rsidRPr="009B42CC">
        <w:rPr>
          <w:rStyle w:val="Strong"/>
          <w:rFonts w:ascii="Calibri" w:hAnsi="Calibri" w:cs="Calibri"/>
          <w:color w:val="000000"/>
          <w:sz w:val="22"/>
          <w:szCs w:val="22"/>
        </w:rPr>
        <w:t>“</w:t>
      </w:r>
      <w:r w:rsidR="00D33BFE" w:rsidRPr="009B42CC">
        <w:rPr>
          <w:rStyle w:val="Strong"/>
          <w:rFonts w:ascii="Calibri" w:hAnsi="Calibri" w:cs="Calibri"/>
          <w:color w:val="000000"/>
          <w:sz w:val="22"/>
          <w:szCs w:val="22"/>
        </w:rPr>
        <w:t>Scholarly or research articles</w:t>
      </w:r>
      <w:r w:rsidR="00D33BFE" w:rsidRPr="009B42CC">
        <w:rPr>
          <w:rFonts w:ascii="Calibri" w:hAnsi="Calibri" w:cs="Calibri"/>
          <w:color w:val="000000"/>
          <w:sz w:val="22"/>
          <w:szCs w:val="22"/>
        </w:rPr>
        <w:t> are written for experts in their fields. The</w:t>
      </w:r>
      <w:r w:rsidR="00D376C5" w:rsidRPr="009B42CC">
        <w:rPr>
          <w:rFonts w:ascii="Calibri" w:hAnsi="Calibri" w:cs="Calibri"/>
          <w:color w:val="000000"/>
          <w:sz w:val="22"/>
          <w:szCs w:val="22"/>
        </w:rPr>
        <w:t>se articles</w:t>
      </w:r>
      <w:r w:rsidR="00D33BFE" w:rsidRPr="009B42CC">
        <w:rPr>
          <w:rFonts w:ascii="Calibri" w:hAnsi="Calibri" w:cs="Calibri"/>
          <w:color w:val="000000"/>
          <w:sz w:val="22"/>
          <w:szCs w:val="22"/>
        </w:rPr>
        <w:t xml:space="preserve"> are often</w:t>
      </w:r>
      <w:r w:rsidRPr="009B42CC">
        <w:rPr>
          <w:rFonts w:ascii="Calibri" w:hAnsi="Calibri" w:cs="Calibri"/>
          <w:color w:val="000000"/>
          <w:sz w:val="22"/>
          <w:szCs w:val="22"/>
        </w:rPr>
        <w:t xml:space="preserve"> </w:t>
      </w:r>
      <w:r w:rsidR="00D33BFE" w:rsidRPr="009B42CC">
        <w:rPr>
          <w:rFonts w:ascii="Calibri" w:hAnsi="Calibri" w:cs="Calibri"/>
          <w:color w:val="000000"/>
          <w:sz w:val="22"/>
          <w:szCs w:val="22"/>
        </w:rPr>
        <w:t>peer-reviewed or reviewed by other experts in the field prior to publicatio</w:t>
      </w:r>
      <w:r w:rsidRPr="009B42CC">
        <w:rPr>
          <w:rFonts w:ascii="Calibri" w:hAnsi="Calibri" w:cs="Calibri"/>
          <w:color w:val="000000"/>
          <w:sz w:val="22"/>
          <w:szCs w:val="22"/>
        </w:rPr>
        <w:t xml:space="preserve">n. </w:t>
      </w:r>
      <w:r w:rsidR="00FA5C85" w:rsidRPr="009B42CC">
        <w:rPr>
          <w:rFonts w:ascii="Calibri" w:hAnsi="Calibri" w:cs="Calibri"/>
          <w:color w:val="000000"/>
          <w:sz w:val="22"/>
          <w:szCs w:val="22"/>
        </w:rPr>
        <w:t>However,</w:t>
      </w:r>
      <w:r w:rsidR="00DE205B" w:rsidRPr="009B42CC">
        <w:rPr>
          <w:rFonts w:ascii="Calibri" w:hAnsi="Calibri" w:cs="Calibri"/>
          <w:color w:val="000000"/>
          <w:sz w:val="22"/>
          <w:szCs w:val="22"/>
        </w:rPr>
        <w:t xml:space="preserve"> “n</w:t>
      </w:r>
      <w:r w:rsidRPr="009B42CC">
        <w:rPr>
          <w:rFonts w:ascii="Calibri" w:hAnsi="Calibri" w:cs="Calibri"/>
          <w:color w:val="000000"/>
          <w:sz w:val="22"/>
          <w:szCs w:val="22"/>
        </w:rPr>
        <w:t xml:space="preserve">ot all articles are </w:t>
      </w:r>
      <w:r w:rsidR="00DE205B" w:rsidRPr="009B42CC">
        <w:rPr>
          <w:rFonts w:ascii="Calibri" w:hAnsi="Calibri" w:cs="Calibri"/>
          <w:color w:val="000000"/>
          <w:sz w:val="22"/>
          <w:szCs w:val="22"/>
        </w:rPr>
        <w:t xml:space="preserve">peer-reviewed. </w:t>
      </w:r>
      <w:r w:rsidR="00D33BFE" w:rsidRPr="009B42CC">
        <w:rPr>
          <w:rFonts w:ascii="Calibri" w:hAnsi="Calibri" w:cs="Calibri"/>
          <w:color w:val="000000"/>
          <w:sz w:val="22"/>
          <w:szCs w:val="22"/>
        </w:rPr>
        <w:t>For example, an editorial opinion</w:t>
      </w:r>
      <w:r w:rsidR="00DE205B" w:rsidRPr="009B42CC">
        <w:rPr>
          <w:rFonts w:ascii="Calibri" w:hAnsi="Calibri" w:cs="Calibri"/>
          <w:color w:val="000000"/>
          <w:sz w:val="22"/>
          <w:szCs w:val="22"/>
        </w:rPr>
        <w:t>… or other content</w:t>
      </w:r>
      <w:r w:rsidR="00D33BFE" w:rsidRPr="009B42CC">
        <w:rPr>
          <w:rFonts w:ascii="Calibri" w:hAnsi="Calibri" w:cs="Calibri"/>
          <w:color w:val="000000"/>
          <w:sz w:val="22"/>
          <w:szCs w:val="22"/>
        </w:rPr>
        <w:t xml:space="preserve"> can be published in a scholarly journal</w:t>
      </w:r>
      <w:r w:rsidR="00DE205B" w:rsidRPr="009B42CC">
        <w:rPr>
          <w:rFonts w:ascii="Calibri" w:hAnsi="Calibri" w:cs="Calibri"/>
          <w:color w:val="000000"/>
          <w:sz w:val="22"/>
          <w:szCs w:val="22"/>
        </w:rPr>
        <w:t xml:space="preserve"> </w:t>
      </w:r>
      <w:r w:rsidR="002D0AD3" w:rsidRPr="009B42CC">
        <w:rPr>
          <w:rFonts w:ascii="Calibri" w:hAnsi="Calibri" w:cs="Calibri"/>
          <w:color w:val="000000"/>
          <w:sz w:val="22"/>
          <w:szCs w:val="22"/>
        </w:rPr>
        <w:t>[having]</w:t>
      </w:r>
      <w:r w:rsidR="00DE205B" w:rsidRPr="009B42CC">
        <w:rPr>
          <w:rFonts w:ascii="Calibri" w:hAnsi="Calibri" w:cs="Calibri"/>
          <w:color w:val="000000"/>
          <w:sz w:val="22"/>
          <w:szCs w:val="22"/>
        </w:rPr>
        <w:t xml:space="preserve"> not been peer-reviewed”. </w:t>
      </w:r>
    </w:p>
    <w:p w14:paraId="6392D9EB" w14:textId="6C6AF5D2" w:rsidR="00D376C5" w:rsidRPr="009B42CC" w:rsidRDefault="00BD232C" w:rsidP="00D376C5">
      <w:pPr>
        <w:pStyle w:val="NormalWeb"/>
        <w:numPr>
          <w:ilvl w:val="0"/>
          <w:numId w:val="1"/>
        </w:numPr>
        <w:shd w:val="clear" w:color="auto" w:fill="FFFFFF"/>
        <w:spacing w:before="0" w:beforeAutospacing="0" w:after="150" w:afterAutospacing="0"/>
        <w:rPr>
          <w:rFonts w:ascii="Calibri" w:hAnsi="Calibri" w:cs="Calibri"/>
          <w:color w:val="000000"/>
          <w:sz w:val="22"/>
          <w:szCs w:val="22"/>
        </w:rPr>
      </w:pPr>
      <w:r w:rsidRPr="009B42CC">
        <w:rPr>
          <w:rStyle w:val="Strong"/>
          <w:rFonts w:ascii="Calibri" w:hAnsi="Calibri" w:cs="Calibri"/>
          <w:color w:val="000000"/>
          <w:sz w:val="22"/>
          <w:szCs w:val="22"/>
        </w:rPr>
        <w:t>“</w:t>
      </w:r>
      <w:r w:rsidR="00D376C5" w:rsidRPr="009B42CC">
        <w:rPr>
          <w:rStyle w:val="Strong"/>
          <w:rFonts w:ascii="Calibri" w:hAnsi="Calibri" w:cs="Calibri"/>
          <w:color w:val="000000"/>
          <w:sz w:val="22"/>
          <w:szCs w:val="22"/>
        </w:rPr>
        <w:t>Review Article: </w:t>
      </w:r>
      <w:r w:rsidR="00D376C5" w:rsidRPr="009B42CC">
        <w:rPr>
          <w:rFonts w:ascii="Calibri" w:hAnsi="Calibri" w:cs="Calibri"/>
          <w:color w:val="000000"/>
          <w:sz w:val="22"/>
          <w:szCs w:val="22"/>
        </w:rPr>
        <w:t>(Secondary Sources) Article that summarizes the research in a particular subject, area, or topic. They often include a summary, a literature reviews, systematic reviews, and meta-analyses.</w:t>
      </w:r>
      <w:r w:rsidRPr="009B42CC">
        <w:rPr>
          <w:rFonts w:ascii="Calibri" w:hAnsi="Calibri" w:cs="Calibri"/>
          <w:color w:val="000000"/>
          <w:sz w:val="22"/>
          <w:szCs w:val="22"/>
        </w:rPr>
        <w:t>”</w:t>
      </w:r>
    </w:p>
    <w:p w14:paraId="25D34A6C" w14:textId="7CCA8209" w:rsidR="00D376C5" w:rsidRPr="009B42CC" w:rsidRDefault="00BD232C" w:rsidP="00D376C5">
      <w:pPr>
        <w:pStyle w:val="NormalWeb"/>
        <w:numPr>
          <w:ilvl w:val="0"/>
          <w:numId w:val="1"/>
        </w:numPr>
        <w:shd w:val="clear" w:color="auto" w:fill="FFFFFF"/>
        <w:spacing w:before="0" w:beforeAutospacing="0" w:after="150" w:afterAutospacing="0"/>
        <w:rPr>
          <w:rFonts w:ascii="Calibri" w:hAnsi="Calibri" w:cs="Calibri"/>
          <w:color w:val="000000"/>
          <w:sz w:val="22"/>
          <w:szCs w:val="22"/>
        </w:rPr>
      </w:pPr>
      <w:r w:rsidRPr="009B42CC">
        <w:rPr>
          <w:rStyle w:val="Strong"/>
          <w:rFonts w:ascii="Calibri" w:hAnsi="Calibri" w:cs="Calibri"/>
          <w:color w:val="000000"/>
          <w:sz w:val="22"/>
          <w:szCs w:val="22"/>
        </w:rPr>
        <w:t>“</w:t>
      </w:r>
      <w:r w:rsidR="00D376C5" w:rsidRPr="009B42CC">
        <w:rPr>
          <w:rStyle w:val="Strong"/>
          <w:rFonts w:ascii="Calibri" w:hAnsi="Calibri" w:cs="Calibri"/>
          <w:color w:val="000000"/>
          <w:sz w:val="22"/>
          <w:szCs w:val="22"/>
        </w:rPr>
        <w:t>Opinion Piece:  </w:t>
      </w:r>
      <w:r w:rsidR="00D376C5" w:rsidRPr="009B42CC">
        <w:rPr>
          <w:rFonts w:ascii="Calibri" w:hAnsi="Calibri" w:cs="Calibri"/>
          <w:color w:val="000000"/>
          <w:sz w:val="22"/>
          <w:szCs w:val="22"/>
        </w:rPr>
        <w:t>An opinion piece often includes personal thoughts, beliefs, or feelings or a judgement or conclusion based on facts. The goal may be to persuade or influence the reader that their position on this topic is the best.</w:t>
      </w:r>
      <w:r w:rsidRPr="009B42CC">
        <w:rPr>
          <w:rFonts w:ascii="Calibri" w:hAnsi="Calibri" w:cs="Calibri"/>
          <w:color w:val="000000"/>
          <w:sz w:val="22"/>
          <w:szCs w:val="22"/>
        </w:rPr>
        <w:t>”</w:t>
      </w:r>
    </w:p>
    <w:p w14:paraId="1D1444CE" w14:textId="77633F0F" w:rsidR="002D0AD3" w:rsidRPr="009B42CC" w:rsidRDefault="00D376C5" w:rsidP="00D33BFE">
      <w:pPr>
        <w:pStyle w:val="NormalWeb"/>
        <w:shd w:val="clear" w:color="auto" w:fill="FFFFFF"/>
        <w:spacing w:before="0" w:beforeAutospacing="0" w:after="150" w:afterAutospacing="0"/>
        <w:rPr>
          <w:rStyle w:val="Strong"/>
          <w:rFonts w:ascii="Calibri" w:hAnsi="Calibri" w:cs="Calibri"/>
          <w:b w:val="0"/>
          <w:bCs w:val="0"/>
          <w:color w:val="000000"/>
          <w:sz w:val="22"/>
          <w:szCs w:val="22"/>
        </w:rPr>
      </w:pPr>
      <w:r w:rsidRPr="009B42CC">
        <w:rPr>
          <w:rStyle w:val="Strong"/>
          <w:rFonts w:ascii="Calibri" w:hAnsi="Calibri" w:cs="Calibri"/>
          <w:b w:val="0"/>
          <w:bCs w:val="0"/>
          <w:color w:val="000000"/>
          <w:sz w:val="22"/>
          <w:szCs w:val="22"/>
        </w:rPr>
        <w:t xml:space="preserve">Other </w:t>
      </w:r>
      <w:r w:rsidR="00BD232C" w:rsidRPr="009B42CC">
        <w:rPr>
          <w:rStyle w:val="Strong"/>
          <w:rFonts w:ascii="Calibri" w:hAnsi="Calibri" w:cs="Calibri"/>
          <w:b w:val="0"/>
          <w:bCs w:val="0"/>
          <w:color w:val="000000"/>
          <w:sz w:val="22"/>
          <w:szCs w:val="22"/>
        </w:rPr>
        <w:t xml:space="preserve">means </w:t>
      </w:r>
      <w:r w:rsidRPr="009B42CC">
        <w:rPr>
          <w:rStyle w:val="Strong"/>
          <w:rFonts w:ascii="Calibri" w:hAnsi="Calibri" w:cs="Calibri"/>
          <w:b w:val="0"/>
          <w:bCs w:val="0"/>
          <w:color w:val="000000"/>
          <w:sz w:val="22"/>
          <w:szCs w:val="22"/>
        </w:rPr>
        <w:t xml:space="preserve">of information (provided by Bridgewater) include Empirical Studies, </w:t>
      </w:r>
      <w:r w:rsidR="00BD232C" w:rsidRPr="009B42CC">
        <w:rPr>
          <w:rStyle w:val="Strong"/>
          <w:rFonts w:ascii="Calibri" w:hAnsi="Calibri" w:cs="Calibri"/>
          <w:b w:val="0"/>
          <w:bCs w:val="0"/>
          <w:color w:val="000000"/>
          <w:sz w:val="22"/>
          <w:szCs w:val="22"/>
        </w:rPr>
        <w:t>“</w:t>
      </w:r>
      <w:r w:rsidRPr="009B42CC">
        <w:rPr>
          <w:rStyle w:val="Strong"/>
          <w:rFonts w:ascii="Calibri" w:hAnsi="Calibri" w:cs="Calibri"/>
          <w:b w:val="0"/>
          <w:bCs w:val="0"/>
          <w:color w:val="000000"/>
          <w:sz w:val="22"/>
          <w:szCs w:val="22"/>
        </w:rPr>
        <w:t>based on observation, experimentation, or study</w:t>
      </w:r>
      <w:r w:rsidR="00BD232C" w:rsidRPr="009B42CC">
        <w:rPr>
          <w:rStyle w:val="Strong"/>
          <w:rFonts w:ascii="Calibri" w:hAnsi="Calibri" w:cs="Calibri"/>
          <w:b w:val="0"/>
          <w:bCs w:val="0"/>
          <w:color w:val="000000"/>
          <w:sz w:val="22"/>
          <w:szCs w:val="22"/>
        </w:rPr>
        <w:t>”</w:t>
      </w:r>
      <w:r w:rsidRPr="009B42CC">
        <w:rPr>
          <w:rStyle w:val="Strong"/>
          <w:rFonts w:ascii="Calibri" w:hAnsi="Calibri" w:cs="Calibri"/>
          <w:b w:val="0"/>
          <w:bCs w:val="0"/>
          <w:color w:val="000000"/>
          <w:sz w:val="22"/>
          <w:szCs w:val="22"/>
        </w:rPr>
        <w:t>, as well as Clinical Case Studie</w:t>
      </w:r>
      <w:r w:rsidR="00BD232C" w:rsidRPr="009B42CC">
        <w:rPr>
          <w:rStyle w:val="Strong"/>
          <w:rFonts w:ascii="Calibri" w:hAnsi="Calibri" w:cs="Calibri"/>
          <w:b w:val="0"/>
          <w:bCs w:val="0"/>
          <w:color w:val="000000"/>
          <w:sz w:val="22"/>
          <w:szCs w:val="22"/>
        </w:rPr>
        <w:t>s and Clinical Trials, based on primary and/or original sources.</w:t>
      </w:r>
      <w:r w:rsidR="009353CB" w:rsidRPr="009B42CC">
        <w:rPr>
          <w:rStyle w:val="Strong"/>
          <w:rFonts w:ascii="Calibri" w:hAnsi="Calibri" w:cs="Calibri"/>
          <w:b w:val="0"/>
          <w:bCs w:val="0"/>
          <w:color w:val="000000"/>
          <w:sz w:val="22"/>
          <w:szCs w:val="22"/>
        </w:rPr>
        <w:t xml:space="preserve"> </w:t>
      </w:r>
      <w:r w:rsidR="002D0AD3" w:rsidRPr="009B42CC">
        <w:rPr>
          <w:rStyle w:val="Strong"/>
          <w:rFonts w:ascii="Calibri" w:hAnsi="Calibri" w:cs="Calibri"/>
          <w:b w:val="0"/>
          <w:bCs w:val="0"/>
          <w:color w:val="000000"/>
          <w:sz w:val="22"/>
          <w:szCs w:val="22"/>
        </w:rPr>
        <w:t xml:space="preserve">To apply this in the context of the Cannabis debate, we will highlight the differences in the sources of information above through examples of those sources. </w:t>
      </w:r>
    </w:p>
    <w:p w14:paraId="11FAF60E" w14:textId="77777777" w:rsidR="00556C4D" w:rsidRDefault="00556C4D" w:rsidP="00D33BFE">
      <w:pPr>
        <w:pStyle w:val="NormalWeb"/>
        <w:shd w:val="clear" w:color="auto" w:fill="FFFFFF"/>
        <w:spacing w:before="0" w:beforeAutospacing="0" w:after="150" w:afterAutospacing="0"/>
        <w:rPr>
          <w:rStyle w:val="Strong"/>
          <w:rFonts w:ascii="Calibri" w:hAnsi="Calibri" w:cs="Calibri"/>
          <w:b w:val="0"/>
          <w:bCs w:val="0"/>
          <w:color w:val="000000"/>
          <w:sz w:val="22"/>
          <w:szCs w:val="22"/>
        </w:rPr>
      </w:pPr>
    </w:p>
    <w:p w14:paraId="5B3EABF8" w14:textId="46BB13FF" w:rsidR="008316A6" w:rsidRPr="008111EB" w:rsidRDefault="009353CB" w:rsidP="00D33BFE">
      <w:pPr>
        <w:pStyle w:val="NormalWeb"/>
        <w:shd w:val="clear" w:color="auto" w:fill="FFFFFF"/>
        <w:spacing w:before="0" w:beforeAutospacing="0" w:after="150" w:afterAutospacing="0"/>
        <w:rPr>
          <w:rStyle w:val="Strong"/>
          <w:rFonts w:ascii="Calibri" w:hAnsi="Calibri" w:cs="Calibri"/>
          <w:b w:val="0"/>
          <w:bCs w:val="0"/>
          <w:color w:val="000000"/>
          <w:sz w:val="22"/>
          <w:szCs w:val="22"/>
        </w:rPr>
      </w:pPr>
      <w:r w:rsidRPr="008111EB">
        <w:rPr>
          <w:rStyle w:val="Strong"/>
          <w:rFonts w:ascii="Calibri" w:hAnsi="Calibri" w:cs="Calibri"/>
          <w:b w:val="0"/>
          <w:bCs w:val="0"/>
          <w:color w:val="000000"/>
          <w:sz w:val="22"/>
          <w:szCs w:val="22"/>
        </w:rPr>
        <w:t xml:space="preserve">Journalistic articles are usually reports in and around current news stories, as well as covering different topics such as </w:t>
      </w:r>
      <w:r w:rsidR="0075730A">
        <w:rPr>
          <w:rStyle w:val="Strong"/>
          <w:rFonts w:ascii="Calibri" w:hAnsi="Calibri" w:cs="Calibri"/>
          <w:b w:val="0"/>
          <w:bCs w:val="0"/>
          <w:color w:val="000000"/>
          <w:sz w:val="22"/>
          <w:szCs w:val="22"/>
        </w:rPr>
        <w:t>p</w:t>
      </w:r>
      <w:r w:rsidRPr="008111EB">
        <w:rPr>
          <w:rStyle w:val="Strong"/>
          <w:rFonts w:ascii="Calibri" w:hAnsi="Calibri" w:cs="Calibri"/>
          <w:b w:val="0"/>
          <w:bCs w:val="0"/>
          <w:color w:val="000000"/>
          <w:sz w:val="22"/>
          <w:szCs w:val="22"/>
        </w:rPr>
        <w:t xml:space="preserve">olitics and </w:t>
      </w:r>
      <w:r w:rsidR="0075730A">
        <w:rPr>
          <w:rStyle w:val="Strong"/>
          <w:rFonts w:ascii="Calibri" w:hAnsi="Calibri" w:cs="Calibri"/>
          <w:b w:val="0"/>
          <w:bCs w:val="0"/>
          <w:color w:val="000000"/>
          <w:sz w:val="22"/>
          <w:szCs w:val="22"/>
        </w:rPr>
        <w:t>e</w:t>
      </w:r>
      <w:r w:rsidRPr="008111EB">
        <w:rPr>
          <w:rStyle w:val="Strong"/>
          <w:rFonts w:ascii="Calibri" w:hAnsi="Calibri" w:cs="Calibri"/>
          <w:b w:val="0"/>
          <w:bCs w:val="0"/>
          <w:color w:val="000000"/>
          <w:sz w:val="22"/>
          <w:szCs w:val="22"/>
        </w:rPr>
        <w:t xml:space="preserve">conomics, as well as </w:t>
      </w:r>
      <w:r w:rsidR="0075730A">
        <w:rPr>
          <w:rStyle w:val="Strong"/>
          <w:rFonts w:ascii="Calibri" w:hAnsi="Calibri" w:cs="Calibri"/>
          <w:b w:val="0"/>
          <w:bCs w:val="0"/>
          <w:color w:val="000000"/>
          <w:sz w:val="22"/>
          <w:szCs w:val="22"/>
        </w:rPr>
        <w:t>g</w:t>
      </w:r>
      <w:r w:rsidRPr="008111EB">
        <w:rPr>
          <w:rStyle w:val="Strong"/>
          <w:rFonts w:ascii="Calibri" w:hAnsi="Calibri" w:cs="Calibri"/>
          <w:b w:val="0"/>
          <w:bCs w:val="0"/>
          <w:color w:val="000000"/>
          <w:sz w:val="22"/>
          <w:szCs w:val="22"/>
        </w:rPr>
        <w:t xml:space="preserve">eneral </w:t>
      </w:r>
      <w:r w:rsidR="0075730A">
        <w:rPr>
          <w:rStyle w:val="Strong"/>
          <w:rFonts w:ascii="Calibri" w:hAnsi="Calibri" w:cs="Calibri"/>
          <w:b w:val="0"/>
          <w:bCs w:val="0"/>
          <w:color w:val="000000"/>
          <w:sz w:val="22"/>
          <w:szCs w:val="22"/>
        </w:rPr>
        <w:t>i</w:t>
      </w:r>
      <w:r w:rsidRPr="008111EB">
        <w:rPr>
          <w:rStyle w:val="Strong"/>
          <w:rFonts w:ascii="Calibri" w:hAnsi="Calibri" w:cs="Calibri"/>
          <w:b w:val="0"/>
          <w:bCs w:val="0"/>
          <w:color w:val="000000"/>
          <w:sz w:val="22"/>
          <w:szCs w:val="22"/>
        </w:rPr>
        <w:t xml:space="preserve">nterest stories and articles. </w:t>
      </w:r>
      <w:r w:rsidR="008316A6" w:rsidRPr="008111EB">
        <w:rPr>
          <w:rStyle w:val="Strong"/>
          <w:rFonts w:ascii="Calibri" w:hAnsi="Calibri" w:cs="Calibri"/>
          <w:b w:val="0"/>
          <w:bCs w:val="0"/>
          <w:color w:val="000000"/>
          <w:sz w:val="22"/>
          <w:szCs w:val="22"/>
        </w:rPr>
        <w:t xml:space="preserve">                                                    </w:t>
      </w:r>
      <w:r w:rsidRPr="008111EB">
        <w:rPr>
          <w:rStyle w:val="Strong"/>
          <w:rFonts w:ascii="Calibri" w:hAnsi="Calibri" w:cs="Calibri"/>
          <w:b w:val="0"/>
          <w:bCs w:val="0"/>
          <w:color w:val="000000"/>
          <w:sz w:val="22"/>
          <w:szCs w:val="22"/>
        </w:rPr>
        <w:t>What is important to understand when utilising articles from news sources is that language is fundamentally used to influence the reader</w:t>
      </w:r>
      <w:r w:rsidR="008316A6" w:rsidRPr="008111EB">
        <w:rPr>
          <w:rStyle w:val="Strong"/>
          <w:rFonts w:ascii="Calibri" w:hAnsi="Calibri" w:cs="Calibri"/>
          <w:b w:val="0"/>
          <w:bCs w:val="0"/>
          <w:color w:val="000000"/>
          <w:sz w:val="22"/>
          <w:szCs w:val="22"/>
        </w:rPr>
        <w:t xml:space="preserve">, and while there is a certain standard that is adhered too, journalistic articles need to be cross-checked against other sources to fully confirm or deny a story. </w:t>
      </w:r>
    </w:p>
    <w:p w14:paraId="151547A9" w14:textId="6B0D5231" w:rsidR="00EB5EC3" w:rsidRPr="008111EB" w:rsidRDefault="009353CB" w:rsidP="00D33BFE">
      <w:pPr>
        <w:pStyle w:val="NormalWeb"/>
        <w:shd w:val="clear" w:color="auto" w:fill="FFFFFF"/>
        <w:spacing w:before="0" w:beforeAutospacing="0" w:after="150" w:afterAutospacing="0"/>
        <w:rPr>
          <w:rStyle w:val="Strong"/>
          <w:rFonts w:ascii="Calibri" w:hAnsi="Calibri" w:cs="Calibri"/>
          <w:b w:val="0"/>
          <w:bCs w:val="0"/>
          <w:color w:val="000000"/>
          <w:sz w:val="22"/>
          <w:szCs w:val="22"/>
        </w:rPr>
      </w:pPr>
      <w:r w:rsidRPr="008111EB">
        <w:rPr>
          <w:rStyle w:val="Strong"/>
          <w:rFonts w:ascii="Calibri" w:hAnsi="Calibri" w:cs="Calibri"/>
          <w:b w:val="0"/>
          <w:bCs w:val="0"/>
          <w:color w:val="000000"/>
          <w:sz w:val="22"/>
          <w:szCs w:val="22"/>
        </w:rPr>
        <w:t>Find below examples of journalistic articles reporting on Cannabis:</w:t>
      </w:r>
    </w:p>
    <w:p w14:paraId="3D2EC465" w14:textId="0CE6FA76" w:rsidR="008316A6" w:rsidRDefault="0075730A" w:rsidP="00D33BFE">
      <w:pPr>
        <w:pStyle w:val="NormalWeb"/>
        <w:shd w:val="clear" w:color="auto" w:fill="FFFFFF"/>
        <w:spacing w:before="0" w:beforeAutospacing="0" w:after="150" w:afterAutospacing="0"/>
        <w:rPr>
          <w:rStyle w:val="Strong"/>
          <w:rFonts w:ascii="Calibri" w:hAnsi="Calibri" w:cs="Calibri"/>
          <w:b w:val="0"/>
          <w:bCs w:val="0"/>
          <w:color w:val="000000"/>
          <w:sz w:val="20"/>
          <w:szCs w:val="20"/>
        </w:rPr>
      </w:pPr>
      <w:r>
        <w:rPr>
          <w:rFonts w:ascii="Calibri" w:hAnsi="Calibri" w:cs="Calibri"/>
          <w:noProof/>
          <w:color w:val="000000"/>
          <w:sz w:val="20"/>
          <w:szCs w:val="20"/>
        </w:rPr>
        <w:drawing>
          <wp:anchor distT="0" distB="0" distL="114300" distR="114300" simplePos="0" relativeHeight="251658240" behindDoc="0" locked="0" layoutInCell="1" allowOverlap="1" wp14:anchorId="430C5E6D" wp14:editId="09D4ABBB">
            <wp:simplePos x="0" y="0"/>
            <wp:positionH relativeFrom="column">
              <wp:posOffset>4074741</wp:posOffset>
            </wp:positionH>
            <wp:positionV relativeFrom="paragraph">
              <wp:posOffset>131445</wp:posOffset>
            </wp:positionV>
            <wp:extent cx="1413164" cy="516401"/>
            <wp:effectExtent l="0" t="0" r="0" b="4445"/>
            <wp:wrapNone/>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164" cy="5164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5C37DC" wp14:editId="66C5C645">
            <wp:simplePos x="0" y="0"/>
            <wp:positionH relativeFrom="column">
              <wp:posOffset>0</wp:posOffset>
            </wp:positionH>
            <wp:positionV relativeFrom="paragraph">
              <wp:posOffset>96709</wp:posOffset>
            </wp:positionV>
            <wp:extent cx="1252800" cy="403200"/>
            <wp:effectExtent l="0" t="0" r="0" b="3810"/>
            <wp:wrapNone/>
            <wp:docPr id="9" name="Picture 9"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2800" cy="403200"/>
                    </a:xfrm>
                    <a:prstGeom prst="rect">
                      <a:avLst/>
                    </a:prstGeom>
                  </pic:spPr>
                </pic:pic>
              </a:graphicData>
            </a:graphic>
            <wp14:sizeRelH relativeFrom="margin">
              <wp14:pctWidth>0</wp14:pctWidth>
            </wp14:sizeRelH>
            <wp14:sizeRelV relativeFrom="margin">
              <wp14:pctHeight>0</wp14:pctHeight>
            </wp14:sizeRelV>
          </wp:anchor>
        </w:drawing>
      </w:r>
    </w:p>
    <w:p w14:paraId="64E0E874" w14:textId="57CA0EDD" w:rsidR="008316A6" w:rsidRDefault="0075730A" w:rsidP="00D33BFE">
      <w:pPr>
        <w:pStyle w:val="NormalWeb"/>
        <w:shd w:val="clear" w:color="auto" w:fill="FFFFFF"/>
        <w:spacing w:before="0" w:beforeAutospacing="0" w:after="150" w:afterAutospacing="0"/>
        <w:rPr>
          <w:rStyle w:val="Strong"/>
          <w:rFonts w:ascii="Calibri" w:hAnsi="Calibri" w:cs="Calibri"/>
          <w:b w:val="0"/>
          <w:bCs w:val="0"/>
          <w:color w:val="000000"/>
          <w:sz w:val="20"/>
          <w:szCs w:val="20"/>
        </w:rPr>
      </w:pPr>
      <w:r>
        <w:rPr>
          <w:rFonts w:ascii="Calibri" w:hAnsi="Calibri" w:cs="Calibri"/>
          <w:noProof/>
          <w:color w:val="000000"/>
          <w:sz w:val="20"/>
          <w:szCs w:val="20"/>
        </w:rPr>
        <w:drawing>
          <wp:anchor distT="0" distB="0" distL="114300" distR="114300" simplePos="0" relativeHeight="251659264" behindDoc="0" locked="0" layoutInCell="1" allowOverlap="1" wp14:anchorId="10826A8D" wp14:editId="5C6CEF2F">
            <wp:simplePos x="0" y="0"/>
            <wp:positionH relativeFrom="column">
              <wp:posOffset>3503124</wp:posOffset>
            </wp:positionH>
            <wp:positionV relativeFrom="paragraph">
              <wp:posOffset>393970</wp:posOffset>
            </wp:positionV>
            <wp:extent cx="2776970" cy="437745"/>
            <wp:effectExtent l="0" t="0" r="4445"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311" cy="440163"/>
                    </a:xfrm>
                    <a:prstGeom prst="rect">
                      <a:avLst/>
                    </a:prstGeom>
                  </pic:spPr>
                </pic:pic>
              </a:graphicData>
            </a:graphic>
            <wp14:sizeRelH relativeFrom="margin">
              <wp14:pctWidth>0</wp14:pctWidth>
            </wp14:sizeRelH>
            <wp14:sizeRelV relativeFrom="margin">
              <wp14:pctHeight>0</wp14:pctHeight>
            </wp14:sizeRelV>
          </wp:anchor>
        </w:drawing>
      </w:r>
    </w:p>
    <w:p w14:paraId="1FF1AEB9" w14:textId="34ABA84D" w:rsidR="009353CB" w:rsidRDefault="0075730A" w:rsidP="00D33BFE">
      <w:pPr>
        <w:pStyle w:val="NormalWeb"/>
        <w:shd w:val="clear" w:color="auto" w:fill="FFFFFF"/>
        <w:spacing w:before="0" w:beforeAutospacing="0" w:after="150" w:afterAutospacing="0"/>
        <w:rPr>
          <w:rStyle w:val="Strong"/>
          <w:rFonts w:ascii="Calibri" w:hAnsi="Calibri" w:cs="Calibri"/>
          <w:b w:val="0"/>
          <w:bCs w:val="0"/>
          <w:color w:val="000000"/>
          <w:sz w:val="20"/>
          <w:szCs w:val="20"/>
        </w:rPr>
      </w:pPr>
      <w:r>
        <w:rPr>
          <w:noProof/>
        </w:rPr>
        <w:drawing>
          <wp:anchor distT="0" distB="0" distL="114300" distR="114300" simplePos="0" relativeHeight="251664384" behindDoc="0" locked="0" layoutInCell="1" allowOverlap="1" wp14:anchorId="38647208" wp14:editId="44F139A3">
            <wp:simplePos x="0" y="0"/>
            <wp:positionH relativeFrom="column">
              <wp:posOffset>0</wp:posOffset>
            </wp:positionH>
            <wp:positionV relativeFrom="paragraph">
              <wp:posOffset>0</wp:posOffset>
            </wp:positionV>
            <wp:extent cx="2815200" cy="756000"/>
            <wp:effectExtent l="0" t="0" r="4445" b="6350"/>
            <wp:wrapNone/>
            <wp:docPr id="10" name="Picture 1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200" cy="756000"/>
                    </a:xfrm>
                    <a:prstGeom prst="rect">
                      <a:avLst/>
                    </a:prstGeom>
                  </pic:spPr>
                </pic:pic>
              </a:graphicData>
            </a:graphic>
            <wp14:sizeRelH relativeFrom="margin">
              <wp14:pctWidth>0</wp14:pctWidth>
            </wp14:sizeRelH>
            <wp14:sizeRelV relativeFrom="margin">
              <wp14:pctHeight>0</wp14:pctHeight>
            </wp14:sizeRelV>
          </wp:anchor>
        </w:drawing>
      </w:r>
    </w:p>
    <w:p w14:paraId="4DBC9DBF" w14:textId="60DC03E6" w:rsidR="009353CB" w:rsidRDefault="00FA5C85" w:rsidP="00D33BFE">
      <w:pPr>
        <w:pStyle w:val="NormalWeb"/>
        <w:shd w:val="clear" w:color="auto" w:fill="FFFFFF"/>
        <w:spacing w:before="0" w:beforeAutospacing="0" w:after="150" w:afterAutospacing="0"/>
        <w:rPr>
          <w:rStyle w:val="Strong"/>
          <w:rFonts w:ascii="Calibri" w:hAnsi="Calibri" w:cs="Calibri"/>
          <w:b w:val="0"/>
          <w:bCs w:val="0"/>
          <w:color w:val="000000"/>
          <w:sz w:val="20"/>
          <w:szCs w:val="20"/>
        </w:rPr>
      </w:pPr>
      <w:r>
        <w:rPr>
          <w:rFonts w:ascii="Calibri" w:hAnsi="Calibri" w:cs="Calibri"/>
          <w:noProof/>
          <w:color w:val="000000"/>
          <w:sz w:val="20"/>
          <w:szCs w:val="20"/>
        </w:rPr>
        <w:drawing>
          <wp:anchor distT="0" distB="0" distL="114300" distR="114300" simplePos="0" relativeHeight="251662336" behindDoc="0" locked="0" layoutInCell="1" allowOverlap="1" wp14:anchorId="0B0E93D7" wp14:editId="3D333824">
            <wp:simplePos x="0" y="0"/>
            <wp:positionH relativeFrom="column">
              <wp:posOffset>4026333</wp:posOffset>
            </wp:positionH>
            <wp:positionV relativeFrom="paragraph">
              <wp:posOffset>328241</wp:posOffset>
            </wp:positionV>
            <wp:extent cx="1434465" cy="150495"/>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434465" cy="150495"/>
                    </a:xfrm>
                    <a:prstGeom prst="rect">
                      <a:avLst/>
                    </a:prstGeom>
                  </pic:spPr>
                </pic:pic>
              </a:graphicData>
            </a:graphic>
            <wp14:sizeRelH relativeFrom="margin">
              <wp14:pctWidth>0</wp14:pctWidth>
            </wp14:sizeRelH>
            <wp14:sizeRelV relativeFrom="margin">
              <wp14:pctHeight>0</wp14:pctHeight>
            </wp14:sizeRelV>
          </wp:anchor>
        </w:drawing>
      </w:r>
    </w:p>
    <w:p w14:paraId="5D3AF90E" w14:textId="51CDD7C8" w:rsidR="00EB5EC3" w:rsidRDefault="00EB5EC3" w:rsidP="00D33BFE">
      <w:pPr>
        <w:pStyle w:val="NormalWeb"/>
        <w:shd w:val="clear" w:color="auto" w:fill="FFFFFF"/>
        <w:spacing w:before="0" w:beforeAutospacing="0" w:after="150" w:afterAutospacing="0"/>
        <w:rPr>
          <w:rStyle w:val="Strong"/>
          <w:rFonts w:ascii="Calibri" w:hAnsi="Calibri" w:cs="Calibri"/>
          <w:b w:val="0"/>
          <w:bCs w:val="0"/>
          <w:color w:val="000000"/>
          <w:sz w:val="20"/>
          <w:szCs w:val="20"/>
        </w:rPr>
      </w:pPr>
    </w:p>
    <w:p w14:paraId="0E344BFF" w14:textId="627388D1" w:rsidR="00D33BFE" w:rsidRDefault="00812113">
      <w:r>
        <w:lastRenderedPageBreak/>
        <w:t>A Scholarly Article is</w:t>
      </w:r>
      <w:r w:rsidR="00556C4D">
        <w:t xml:space="preserve"> an information source</w:t>
      </w:r>
      <w:r>
        <w:t xml:space="preserve"> written by Academics in specific fields; these types of articles are used to share new information, theories, findings and</w:t>
      </w:r>
      <w:r w:rsidR="00556C4D">
        <w:t>/</w:t>
      </w:r>
      <w:r>
        <w:t xml:space="preserve">or summaries of current knowledge. Sources used in these types of articles are formed with either Primary or Secondary research. </w:t>
      </w:r>
    </w:p>
    <w:p w14:paraId="1D4475E8" w14:textId="34AB78D3" w:rsidR="00556C4D" w:rsidRDefault="00812113">
      <w:r>
        <w:t>It is hugely important to know that there is sometimes a diff</w:t>
      </w:r>
      <w:r w:rsidR="00556C4D">
        <w:t xml:space="preserve">erence when it comes to peer-reviewed articles and scholarly articles, as the University of Toronto Library put it: </w:t>
      </w:r>
    </w:p>
    <w:p w14:paraId="78337071" w14:textId="5550E2DE" w:rsidR="00812113" w:rsidRDefault="00556C4D">
      <w:r>
        <w:t>“</w:t>
      </w:r>
      <w:proofErr w:type="gramStart"/>
      <w:r>
        <w:t>all</w:t>
      </w:r>
      <w:proofErr w:type="gramEnd"/>
      <w:r>
        <w:t xml:space="preserve"> peer-reviewed sources are scholarly, but not all scholarly sources are peer-reviewed”.</w:t>
      </w:r>
    </w:p>
    <w:p w14:paraId="1B1C5257" w14:textId="288F9877" w:rsidR="00556C4D" w:rsidRDefault="00556C4D"/>
    <w:p w14:paraId="27D8E44D" w14:textId="32CF3C97" w:rsidR="00556C4D" w:rsidRDefault="00556C4D">
      <w:r>
        <w:t xml:space="preserve">Find below </w:t>
      </w:r>
      <w:r>
        <w:rPr>
          <w:i/>
          <w:iCs/>
        </w:rPr>
        <w:t>The Journal of Cannabis Research</w:t>
      </w:r>
      <w:r>
        <w:t xml:space="preserve">, a </w:t>
      </w:r>
      <w:r w:rsidR="00E30169">
        <w:t xml:space="preserve">collaborative and peer-reviewed source for scholarly articles and studies, focussed solely on researching Cannabis in medical, </w:t>
      </w:r>
      <w:proofErr w:type="gramStart"/>
      <w:r w:rsidR="00E30169">
        <w:t>legal</w:t>
      </w:r>
      <w:proofErr w:type="gramEnd"/>
      <w:r w:rsidR="00E30169">
        <w:t xml:space="preserve"> and social contexts:</w:t>
      </w:r>
    </w:p>
    <w:p w14:paraId="535430F7" w14:textId="7ED714DF" w:rsidR="00E30169" w:rsidRPr="00556C4D" w:rsidRDefault="00E30169"/>
    <w:p w14:paraId="07F00F42" w14:textId="69F8B824" w:rsidR="00556C4D" w:rsidRDefault="00E30169">
      <w:r>
        <w:rPr>
          <w:noProof/>
        </w:rPr>
        <w:drawing>
          <wp:anchor distT="0" distB="0" distL="114300" distR="114300" simplePos="0" relativeHeight="251665408" behindDoc="0" locked="0" layoutInCell="1" allowOverlap="1" wp14:anchorId="217054EE" wp14:editId="3CBCD855">
            <wp:simplePos x="0" y="0"/>
            <wp:positionH relativeFrom="column">
              <wp:posOffset>-48638</wp:posOffset>
            </wp:positionH>
            <wp:positionV relativeFrom="paragraph">
              <wp:posOffset>36615</wp:posOffset>
            </wp:positionV>
            <wp:extent cx="4075889" cy="1001380"/>
            <wp:effectExtent l="0" t="0" r="1270" b="2540"/>
            <wp:wrapNone/>
            <wp:docPr id="11" name="Picture 1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white sign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16279" cy="1011303"/>
                    </a:xfrm>
                    <a:prstGeom prst="rect">
                      <a:avLst/>
                    </a:prstGeom>
                  </pic:spPr>
                </pic:pic>
              </a:graphicData>
            </a:graphic>
            <wp14:sizeRelH relativeFrom="margin">
              <wp14:pctWidth>0</wp14:pctWidth>
            </wp14:sizeRelH>
            <wp14:sizeRelV relativeFrom="margin">
              <wp14:pctHeight>0</wp14:pctHeight>
            </wp14:sizeRelV>
          </wp:anchor>
        </w:drawing>
      </w:r>
    </w:p>
    <w:p w14:paraId="350A61B7" w14:textId="7FA0E118" w:rsidR="0075730A" w:rsidRDefault="0075730A"/>
    <w:p w14:paraId="6FFB28A9" w14:textId="6F28A314" w:rsidR="0075730A" w:rsidRDefault="0075730A"/>
    <w:p w14:paraId="5733A450" w14:textId="4BA497F2" w:rsidR="0075730A" w:rsidRDefault="0075730A"/>
    <w:p w14:paraId="19143503" w14:textId="5BBBC041" w:rsidR="0075730A" w:rsidRDefault="0075730A"/>
    <w:p w14:paraId="0AFBE6CC" w14:textId="18CDE021" w:rsidR="0075730A" w:rsidRDefault="00E30169">
      <w:r>
        <w:rPr>
          <w:noProof/>
        </w:rPr>
        <w:drawing>
          <wp:anchor distT="0" distB="0" distL="114300" distR="114300" simplePos="0" relativeHeight="251666432" behindDoc="0" locked="0" layoutInCell="1" allowOverlap="1" wp14:anchorId="4780F87F" wp14:editId="7C438EA1">
            <wp:simplePos x="0" y="0"/>
            <wp:positionH relativeFrom="column">
              <wp:posOffset>-48638</wp:posOffset>
            </wp:positionH>
            <wp:positionV relativeFrom="paragraph">
              <wp:posOffset>146685</wp:posOffset>
            </wp:positionV>
            <wp:extent cx="5731200" cy="1159200"/>
            <wp:effectExtent l="0" t="0" r="0" b="0"/>
            <wp:wrapNone/>
            <wp:docPr id="12" name="Picture 1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background with black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1159200"/>
                    </a:xfrm>
                    <a:prstGeom prst="rect">
                      <a:avLst/>
                    </a:prstGeom>
                  </pic:spPr>
                </pic:pic>
              </a:graphicData>
            </a:graphic>
            <wp14:sizeRelH relativeFrom="margin">
              <wp14:pctWidth>0</wp14:pctWidth>
            </wp14:sizeRelH>
            <wp14:sizeRelV relativeFrom="margin">
              <wp14:pctHeight>0</wp14:pctHeight>
            </wp14:sizeRelV>
          </wp:anchor>
        </w:drawing>
      </w:r>
    </w:p>
    <w:p w14:paraId="1A0DA364" w14:textId="52186574" w:rsidR="0075730A" w:rsidRDefault="0075730A"/>
    <w:p w14:paraId="3293C645" w14:textId="775947D7" w:rsidR="0075730A" w:rsidRDefault="0075730A"/>
    <w:p w14:paraId="69AEE175" w14:textId="5BC257F6" w:rsidR="0075730A" w:rsidRDefault="0075730A"/>
    <w:p w14:paraId="6DEA3B54" w14:textId="6C25D782" w:rsidR="0075730A" w:rsidRDefault="0075730A"/>
    <w:p w14:paraId="7AEAE6BB" w14:textId="143FD022" w:rsidR="0075730A" w:rsidRDefault="0075730A"/>
    <w:p w14:paraId="180B7530" w14:textId="0C5529D8" w:rsidR="0075730A" w:rsidRDefault="0075730A"/>
    <w:p w14:paraId="05FDBB0E" w14:textId="2D1C1E6B" w:rsidR="0075730A" w:rsidRDefault="0075730A"/>
    <w:p w14:paraId="2AC7ACD7" w14:textId="4F377004" w:rsidR="00E30169" w:rsidRDefault="00E30169"/>
    <w:p w14:paraId="1CD13461" w14:textId="4C31641E" w:rsidR="00E30169" w:rsidRDefault="00F2215E">
      <w:r>
        <w:t xml:space="preserve">When it comes to Scholarly articles, always confirm that the article has a list of references that have been used to reinforce the study itself, the specific author or authors are named and their qualifications in relation to their study is clearly presented. Researching the institutions in which these articles are being put forward by </w:t>
      </w:r>
      <w:r w:rsidR="009A3E58">
        <w:t xml:space="preserve">can also help you uncover whether these articles should be taken with a grain of salt, or not. </w:t>
      </w:r>
    </w:p>
    <w:p w14:paraId="1DDAC205" w14:textId="6C51FB9A" w:rsidR="009A3E58" w:rsidRDefault="009A3E58"/>
    <w:p w14:paraId="202E2F38" w14:textId="26D63CF4" w:rsidR="009A3E58" w:rsidRDefault="009A3E58"/>
    <w:p w14:paraId="03ED2CAB" w14:textId="1967E64C" w:rsidR="009A3E58" w:rsidRDefault="00201CD7">
      <w:r>
        <w:t xml:space="preserve">So, to interpret Mr Wilde, and the quote that began this article – any form of information, factual and objective or otherwise, can always help point you in the right direction of finding the absolute truth, and that is incredibly useful. </w:t>
      </w:r>
    </w:p>
    <w:p w14:paraId="31908471" w14:textId="1035C2D0" w:rsidR="009A3E58" w:rsidRDefault="009A3E58"/>
    <w:p w14:paraId="797F5E48" w14:textId="2650DD41" w:rsidR="009A3E58" w:rsidRDefault="009A3E58"/>
    <w:p w14:paraId="0744CC13" w14:textId="7555B6FC" w:rsidR="009A3E58" w:rsidRDefault="009A3E58"/>
    <w:p w14:paraId="7459E9B0" w14:textId="386706CA" w:rsidR="009A3E58" w:rsidRDefault="009A3E58"/>
    <w:p w14:paraId="637C44FA" w14:textId="316F239B" w:rsidR="009A3E58" w:rsidRDefault="009A3E58"/>
    <w:p w14:paraId="0FB5C3A8" w14:textId="4B1FCF69" w:rsidR="009A3E58" w:rsidRDefault="009A3E58"/>
    <w:p w14:paraId="1E64BEA5" w14:textId="19F28F11" w:rsidR="009A3E58" w:rsidRDefault="009A3E58"/>
    <w:p w14:paraId="096751D3" w14:textId="5BBACC8A" w:rsidR="009A3E58" w:rsidRDefault="009A3E58"/>
    <w:p w14:paraId="68B3D38A" w14:textId="70AA7B2E" w:rsidR="009A3E58" w:rsidRDefault="009A3E58" w:rsidP="00FA5C85">
      <w:pPr>
        <w:jc w:val="center"/>
        <w:rPr>
          <w:sz w:val="16"/>
          <w:szCs w:val="16"/>
        </w:rPr>
      </w:pPr>
      <w:r w:rsidRPr="009A3E58">
        <w:rPr>
          <w:sz w:val="16"/>
          <w:szCs w:val="16"/>
        </w:rPr>
        <w:t>Find a list of all sources used in this article below.</w:t>
      </w:r>
    </w:p>
    <w:p w14:paraId="5744988F" w14:textId="0252EA5F" w:rsidR="009A3E58" w:rsidRPr="009A3E58" w:rsidRDefault="009A3E58" w:rsidP="009A3E58">
      <w:pPr>
        <w:jc w:val="center"/>
        <w:rPr>
          <w:sz w:val="16"/>
          <w:szCs w:val="16"/>
        </w:rPr>
      </w:pPr>
      <w:r>
        <w:rPr>
          <w:sz w:val="16"/>
          <w:szCs w:val="16"/>
        </w:rPr>
        <w:t>Authorised by The Green Revolution Australia.</w:t>
      </w:r>
    </w:p>
    <w:sectPr w:rsidR="009A3E58" w:rsidRPr="009A3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5EA1"/>
    <w:multiLevelType w:val="hybridMultilevel"/>
    <w:tmpl w:val="D494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34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56"/>
    <w:rsid w:val="0007124B"/>
    <w:rsid w:val="000E45AC"/>
    <w:rsid w:val="00201CD7"/>
    <w:rsid w:val="002D0AD3"/>
    <w:rsid w:val="004750E6"/>
    <w:rsid w:val="004F1773"/>
    <w:rsid w:val="005471A9"/>
    <w:rsid w:val="00556C4D"/>
    <w:rsid w:val="00666501"/>
    <w:rsid w:val="00693C61"/>
    <w:rsid w:val="0075730A"/>
    <w:rsid w:val="008111EB"/>
    <w:rsid w:val="00812113"/>
    <w:rsid w:val="008316A6"/>
    <w:rsid w:val="00891EE4"/>
    <w:rsid w:val="009353CB"/>
    <w:rsid w:val="00997656"/>
    <w:rsid w:val="009A3E58"/>
    <w:rsid w:val="009B42CC"/>
    <w:rsid w:val="00B72E3C"/>
    <w:rsid w:val="00BC1BC0"/>
    <w:rsid w:val="00BD232C"/>
    <w:rsid w:val="00D33BFE"/>
    <w:rsid w:val="00D376C5"/>
    <w:rsid w:val="00D6049E"/>
    <w:rsid w:val="00DD5E5F"/>
    <w:rsid w:val="00DE205B"/>
    <w:rsid w:val="00DE4215"/>
    <w:rsid w:val="00E30169"/>
    <w:rsid w:val="00E529C9"/>
    <w:rsid w:val="00EB5EC3"/>
    <w:rsid w:val="00EC6719"/>
    <w:rsid w:val="00F134FE"/>
    <w:rsid w:val="00F2215E"/>
    <w:rsid w:val="00FA5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AB19"/>
  <w15:chartTrackingRefBased/>
  <w15:docId w15:val="{0464C7C1-CD42-304D-9A63-C41812D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BF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3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Richardson</dc:creator>
  <cp:keywords/>
  <dc:description/>
  <cp:lastModifiedBy>Ashleigh Richardson</cp:lastModifiedBy>
  <cp:revision>5</cp:revision>
  <dcterms:created xsi:type="dcterms:W3CDTF">2024-02-22T22:47:00Z</dcterms:created>
  <dcterms:modified xsi:type="dcterms:W3CDTF">2024-02-23T02:09:00Z</dcterms:modified>
</cp:coreProperties>
</file>