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106BC" w14:textId="77777777" w:rsidR="00442673" w:rsidRDefault="00442673" w:rsidP="00442673">
      <w:pPr>
        <w:pStyle w:val="GSATitle-YESforTOC"/>
        <w:rPr>
          <w:rFonts w:asciiTheme="minorHAnsi" w:hAnsiTheme="minorHAnsi" w:cstheme="minorHAnsi"/>
        </w:rPr>
      </w:pPr>
    </w:p>
    <w:p w14:paraId="104106BD" w14:textId="77777777" w:rsidR="00442673" w:rsidRDefault="00442673" w:rsidP="00442673">
      <w:pPr>
        <w:pStyle w:val="GSATitle-YESforTOC"/>
        <w:rPr>
          <w:rFonts w:asciiTheme="minorHAnsi" w:hAnsiTheme="minorHAnsi" w:cstheme="minorHAnsi"/>
        </w:rPr>
      </w:pPr>
    </w:p>
    <w:p w14:paraId="104106BE" w14:textId="77777777" w:rsidR="00442673" w:rsidRDefault="00442673" w:rsidP="00442673">
      <w:pPr>
        <w:pStyle w:val="GSATitle-YESforTOC"/>
        <w:rPr>
          <w:rFonts w:asciiTheme="minorHAnsi" w:hAnsiTheme="minorHAnsi" w:cstheme="minorHAnsi"/>
        </w:rPr>
      </w:pPr>
    </w:p>
    <w:p w14:paraId="104106BF" w14:textId="77777777" w:rsidR="00442673" w:rsidRDefault="00442673" w:rsidP="00442673">
      <w:pPr>
        <w:pStyle w:val="GSATitle-YESforTOC"/>
        <w:rPr>
          <w:rFonts w:asciiTheme="minorHAnsi" w:hAnsiTheme="minorHAnsi" w:cstheme="minorHAnsi"/>
        </w:rPr>
      </w:pPr>
    </w:p>
    <w:p w14:paraId="104106C0" w14:textId="375F4591" w:rsidR="00442673" w:rsidRPr="00002104" w:rsidRDefault="00442673" w:rsidP="00442673">
      <w:pPr>
        <w:pStyle w:val="GSATitle-NotforTOC"/>
      </w:pPr>
      <w:r w:rsidRPr="00442673">
        <w:t>Continuous Monitoring Strategy &amp; Guide</w:t>
      </w:r>
      <w:r w:rsidR="00635342">
        <w:rPr>
          <w:noProof/>
        </w:rPr>
        <mc:AlternateContent>
          <mc:Choice Requires="wps">
            <w:drawing>
              <wp:anchor distT="0" distB="0" distL="114300" distR="114300" simplePos="0" relativeHeight="251681280" behindDoc="1" locked="0" layoutInCell="1" allowOverlap="1" wp14:anchorId="1041099D" wp14:editId="4CA37F81">
                <wp:simplePos x="0" y="0"/>
                <wp:positionH relativeFrom="page">
                  <wp:posOffset>914400</wp:posOffset>
                </wp:positionH>
                <wp:positionV relativeFrom="margin">
                  <wp:posOffset>0</wp:posOffset>
                </wp:positionV>
                <wp:extent cx="5943600" cy="8153400"/>
                <wp:effectExtent l="0" t="0" r="19050" b="571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153400"/>
                        </a:xfrm>
                        <a:prstGeom prst="rect">
                          <a:avLst/>
                        </a:prstGeom>
                        <a:noFill/>
                        <a:ln w="19050">
                          <a:solidFill>
                            <a:srgbClr val="002060"/>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52FE0" id="Rectangle 2" o:spid="_x0000_s1026" style="position:absolute;margin-left:1in;margin-top:0;width:468pt;height:642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" filled="f" fillcolor="#9bc1ff" strokecolor="#002060" strokeweight="1.5pt">
                <v:fill color2="#3f80cd" focus="100%" type="gradient">
                  <o:fill v:ext="view" type="gradientUnscaled"/>
                </v:fill>
                <v:shadow on="t" opacity="22938f" offset="0"/>
                <v:textbox inset=",7.2pt,,7.2pt"/>
                <w10:wrap anchorx="page" anchory="margin"/>
              </v:rect>
            </w:pict>
          </mc:Fallback>
        </mc:AlternateContent>
      </w:r>
    </w:p>
    <w:p w14:paraId="104106C1" w14:textId="72A6967D" w:rsidR="00442673" w:rsidRDefault="00635342" w:rsidP="00442673">
      <w:pPr>
        <w:jc w:val="center"/>
      </w:pPr>
      <w:bookmarkStart w:id="0" w:name="_GoBack"/>
      <w:bookmarkEnd w:id="0"/>
      <w:r>
        <w:rPr>
          <w:noProof/>
        </w:rPr>
        <w:drawing>
          <wp:inline distT="0" distB="0" distL="0" distR="0" wp14:anchorId="7BE8315E" wp14:editId="6AFDC1DC">
            <wp:extent cx="2124075" cy="2085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_text.png"/>
                    <pic:cNvPicPr/>
                  </pic:nvPicPr>
                  <pic:blipFill>
                    <a:blip r:embed="rId11">
                      <a:extLst>
                        <a:ext uri="{28A0092B-C50C-407E-A947-70E740481C1C}">
                          <a14:useLocalDpi xmlns:a14="http://schemas.microsoft.com/office/drawing/2010/main" val="0"/>
                        </a:ext>
                      </a:extLst>
                    </a:blip>
                    <a:stretch>
                      <a:fillRect/>
                    </a:stretch>
                  </pic:blipFill>
                  <pic:spPr>
                    <a:xfrm>
                      <a:off x="0" y="0"/>
                      <a:ext cx="2124075" cy="2085975"/>
                    </a:xfrm>
                    <a:prstGeom prst="rect">
                      <a:avLst/>
                    </a:prstGeom>
                  </pic:spPr>
                </pic:pic>
              </a:graphicData>
            </a:graphic>
          </wp:inline>
        </w:drawing>
      </w:r>
    </w:p>
    <w:p w14:paraId="104106C2" w14:textId="77777777" w:rsidR="00442673" w:rsidRDefault="00442673" w:rsidP="00AD7218">
      <w:pPr>
        <w:pStyle w:val="GSATitle-NotforTOC"/>
        <w:rPr>
          <w:rFonts w:eastAsia="Lucida Sans Unicode"/>
          <w:kern w:val="1"/>
        </w:rPr>
      </w:pPr>
    </w:p>
    <w:p w14:paraId="104106C3" w14:textId="68DF0371" w:rsidR="00442673" w:rsidRPr="00FA1F36" w:rsidRDefault="00442673" w:rsidP="00442673">
      <w:pPr>
        <w:pStyle w:val="GSAVersion"/>
      </w:pPr>
      <w:r>
        <w:t>Version 2</w:t>
      </w:r>
      <w:r w:rsidR="00E25C8A">
        <w:t>.0</w:t>
      </w:r>
    </w:p>
    <w:p w14:paraId="104106C4" w14:textId="6E491F4C" w:rsidR="00442673" w:rsidRDefault="009F6B2B" w:rsidP="00442673">
      <w:pPr>
        <w:jc w:val="center"/>
        <w:rPr>
          <w:rFonts w:asciiTheme="majorBidi" w:hAnsiTheme="majorBidi" w:cstheme="majorBidi"/>
          <w:szCs w:val="24"/>
        </w:rPr>
      </w:pPr>
      <w:r>
        <w:rPr>
          <w:rFonts w:asciiTheme="majorBidi" w:hAnsiTheme="majorBidi" w:cstheme="majorBidi"/>
          <w:noProof/>
        </w:rPr>
        <w:t>June 6</w:t>
      </w:r>
      <w:r w:rsidR="00442673">
        <w:rPr>
          <w:rFonts w:asciiTheme="majorBidi" w:hAnsiTheme="majorBidi" w:cstheme="majorBidi"/>
          <w:noProof/>
        </w:rPr>
        <w:t>, 2014</w:t>
      </w:r>
    </w:p>
    <w:p w14:paraId="104106C5" w14:textId="02901440" w:rsidR="00442673" w:rsidRDefault="00635342" w:rsidP="005601D4">
      <w:pPr>
        <w:pStyle w:val="Title"/>
        <w:jc w:val="left"/>
      </w:pPr>
      <w:r>
        <w:rPr>
          <w:noProof/>
        </w:rPr>
        <mc:AlternateContent>
          <mc:Choice Requires="wpg">
            <w:drawing>
              <wp:anchor distT="0" distB="0" distL="114300" distR="114300" simplePos="0" relativeHeight="251678208" behindDoc="0" locked="0" layoutInCell="1" allowOverlap="1" wp14:anchorId="104109A1" wp14:editId="76B1156E">
                <wp:simplePos x="0" y="0"/>
                <wp:positionH relativeFrom="margin">
                  <wp:align>center</wp:align>
                </wp:positionH>
                <wp:positionV relativeFrom="paragraph">
                  <wp:posOffset>6475095</wp:posOffset>
                </wp:positionV>
                <wp:extent cx="5276850" cy="1162050"/>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76850" cy="1162050"/>
                          <a:chOff x="0" y="0"/>
                          <a:chExt cx="5276850" cy="1162050"/>
                        </a:xfrm>
                      </wpg:grpSpPr>
                      <pic:pic xmlns:pic="http://schemas.openxmlformats.org/drawingml/2006/picture">
                        <pic:nvPicPr>
                          <pic:cNvPr id="11" name="Picture 3" descr="http://t0.gstatic.com/images?q=tbn:KQ84uxGLPyE-HM:http://www.thelivingmoon.com/45jack_files/04images/Intel/dod.png"/>
                          <pic:cNvPicPr/>
                        </pic:nvPicPr>
                        <pic:blipFill>
                          <a:blip r:embed="rId12" cstate="print"/>
                          <a:srcRect/>
                          <a:stretch>
                            <a:fillRect/>
                          </a:stretch>
                        </pic:blipFill>
                        <pic:spPr bwMode="auto">
                          <a:xfrm>
                            <a:off x="0" y="0"/>
                            <a:ext cx="1097280" cy="1095375"/>
                          </a:xfrm>
                          <a:prstGeom prst="rect">
                            <a:avLst/>
                          </a:prstGeom>
                          <a:noFill/>
                        </pic:spPr>
                      </pic:pic>
                      <pic:pic xmlns:pic="http://schemas.openxmlformats.org/drawingml/2006/picture">
                        <pic:nvPicPr>
                          <pic:cNvPr id="12" name="Picture 4" descr="http://t3.gstatic.com/images?q=tbn:_mYbXD8jGzvAIM:http://pnt.gov/membership/dhs-large.png"/>
                          <pic:cNvPicPr/>
                        </pic:nvPicPr>
                        <pic:blipFill>
                          <a:blip r:embed="rId13" cstate="print"/>
                          <a:srcRect/>
                          <a:stretch>
                            <a:fillRect/>
                          </a:stretch>
                        </pic:blipFill>
                        <pic:spPr bwMode="auto">
                          <a:xfrm>
                            <a:off x="1466850" y="66675"/>
                            <a:ext cx="1097280" cy="1095375"/>
                          </a:xfrm>
                          <a:prstGeom prst="rect">
                            <a:avLst/>
                          </a:prstGeom>
                          <a:noFill/>
                        </pic:spPr>
                      </pic:pic>
                      <pic:pic xmlns:pic="http://schemas.openxmlformats.org/drawingml/2006/picture">
                        <pic:nvPicPr>
                          <pic:cNvPr id="13" name="Picture 5" descr="http://t1.gstatic.com/images?q=tbn:QU0RGXzmgr2vDM:http://www.jeffshupack.com/wp-content/uploads/2009/08/gsa-logo.jpg"/>
                          <pic:cNvPicPr/>
                        </pic:nvPicPr>
                        <pic:blipFill>
                          <a:blip r:embed="rId14" cstate="print"/>
                          <a:srcRect/>
                          <a:stretch>
                            <a:fillRect/>
                          </a:stretch>
                        </pic:blipFill>
                        <pic:spPr bwMode="auto">
                          <a:xfrm>
                            <a:off x="2943225" y="123825"/>
                            <a:ext cx="990600" cy="914400"/>
                          </a:xfrm>
                          <a:prstGeom prst="rect">
                            <a:avLst/>
                          </a:prstGeom>
                          <a:noFill/>
                        </pic:spPr>
                      </pic:pic>
                      <pic:pic xmlns:pic="http://schemas.openxmlformats.org/drawingml/2006/picture">
                        <pic:nvPicPr>
                          <pic:cNvPr id="14" name="Picture 5" descr="nistBlue"/>
                          <pic:cNvPicPr/>
                        </pic:nvPicPr>
                        <pic:blipFill>
                          <a:blip r:embed="rId15" cstate="print"/>
                          <a:srcRect/>
                          <a:stretch>
                            <a:fillRect/>
                          </a:stretch>
                        </pic:blipFill>
                        <pic:spPr bwMode="auto">
                          <a:xfrm>
                            <a:off x="4286250" y="371475"/>
                            <a:ext cx="990600" cy="3524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36528D4D" id="Group 2" o:spid="_x0000_s1026" style="position:absolute;margin-left:0;margin-top:509.85pt;width:415.5pt;height:91.5pt;z-index:251678208;mso-position-horizontal:center;mso-position-horizontal-relative:margin" coordsize="52768,11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t0.gstatic.com/images?q=tbn:KQ84uxGLPyE-HM:http://www.thelivingmoon.com/45jack_files/04images/Intel/dod.png" style="position:absolute;width:10972;height:10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">
                  <v:imagedata r:id="rId16" o:title="dod"/>
                </v:shape>
                <v:shape id="Picture 4" o:spid="_x0000_s1028" type="#_x0000_t75" alt="http://t3.gstatic.com/images?q=tbn:_mYbXD8jGzvAIM:http://pnt.gov/membership/dhs-large.png" style="position:absolute;left:14668;top:666;width:10973;height:10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">
                  <v:imagedata r:id="rId17" o:title="dhs-large"/>
                </v:shape>
                <v:shape id="Picture 5" o:spid="_x0000_s1029" type="#_x0000_t75" alt="http://t1.gstatic.com/images?q=tbn:QU0RGXzmgr2vDM:http://www.jeffshupack.com/wp-content/uploads/2009/08/gsa-logo.jpg" style="position:absolute;left:29432;top:1238;width:9906;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">
                  <v:imagedata r:id="rId18" o:title="gsa-logo"/>
                </v:shape>
                <v:shape id="Picture 5" o:spid="_x0000_s1030" type="#_x0000_t75" alt="nistBlue" style="position:absolute;left:42862;top:3714;width:9906;height: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">
                  <v:imagedata r:id="rId19" o:title="nistBlue"/>
                </v:shape>
                <w10:wrap anchorx="margin"/>
              </v:group>
            </w:pict>
          </mc:Fallback>
        </mc:AlternateContent>
      </w:r>
      <w:r>
        <w:rPr>
          <w:noProof/>
        </w:rPr>
        <mc:AlternateContent>
          <mc:Choice Requires="wps">
            <w:drawing>
              <wp:anchor distT="0" distB="0" distL="114300" distR="114300" simplePos="0" relativeHeight="251677184" behindDoc="1" locked="0" layoutInCell="1" allowOverlap="1" wp14:anchorId="104109A2" wp14:editId="1AB6A587">
                <wp:simplePos x="0" y="0"/>
                <wp:positionH relativeFrom="page">
                  <wp:posOffset>914400</wp:posOffset>
                </wp:positionH>
                <wp:positionV relativeFrom="margin">
                  <wp:posOffset>0</wp:posOffset>
                </wp:positionV>
                <wp:extent cx="5943600" cy="8153400"/>
                <wp:effectExtent l="0" t="0" r="19050" b="571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153400"/>
                        </a:xfrm>
                        <a:prstGeom prst="rect">
                          <a:avLst/>
                        </a:prstGeom>
                        <a:noFill/>
                        <a:ln w="19050">
                          <a:solidFill>
                            <a:srgbClr val="002060"/>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00C96" id="Rectangle 2" o:spid="_x0000_s1026" style="position:absolute;margin-left:1in;margin-top:0;width:468pt;height:642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" filled="f" fillcolor="#9bc1ff" strokecolor="#002060" strokeweight="1.5pt">
                <v:fill color2="#3f80cd" focus="100%" type="gradient">
                  <o:fill v:ext="view" type="gradientUnscaled"/>
                </v:fill>
                <v:shadow on="t" opacity="22938f" offset="0"/>
                <v:textbox inset=",7.2pt,,7.2pt"/>
                <w10:wrap anchorx="page" anchory="margin"/>
              </v:rect>
            </w:pict>
          </mc:Fallback>
        </mc:AlternateContent>
      </w:r>
    </w:p>
    <w:p w14:paraId="104106C6" w14:textId="0828CD68" w:rsidR="007801F5" w:rsidRPr="00442673" w:rsidRDefault="00635342" w:rsidP="00442673">
      <w:pPr>
        <w:rPr>
          <w:rFonts w:eastAsia="Times New Roman"/>
          <w:b/>
          <w:sz w:val="28"/>
          <w:szCs w:val="20"/>
        </w:rPr>
      </w:pPr>
      <w:r>
        <w:rPr>
          <w:rFonts w:asciiTheme="majorBidi" w:hAnsiTheme="majorBidi" w:cstheme="majorBidi"/>
          <w:noProof/>
          <w:szCs w:val="24"/>
        </w:rPr>
        <mc:AlternateContent>
          <mc:Choice Requires="wpg">
            <w:drawing>
              <wp:anchor distT="0" distB="0" distL="114300" distR="114300" simplePos="0" relativeHeight="251680256" behindDoc="0" locked="0" layoutInCell="1" allowOverlap="1" wp14:anchorId="104109A0" wp14:editId="5F1D7545">
                <wp:simplePos x="0" y="0"/>
                <wp:positionH relativeFrom="margin">
                  <wp:posOffset>371475</wp:posOffset>
                </wp:positionH>
                <wp:positionV relativeFrom="paragraph">
                  <wp:posOffset>988060</wp:posOffset>
                </wp:positionV>
                <wp:extent cx="5276850" cy="11620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76850" cy="1162050"/>
                          <a:chOff x="0" y="0"/>
                          <a:chExt cx="5276850" cy="1162050"/>
                        </a:xfrm>
                      </wpg:grpSpPr>
                      <pic:pic xmlns:pic="http://schemas.openxmlformats.org/drawingml/2006/picture">
                        <pic:nvPicPr>
                          <pic:cNvPr id="3" name="Picture 3" descr="http://t0.gstatic.com/images?q=tbn:KQ84uxGLPyE-HM:http://www.thelivingmoon.com/45jack_files/04images/Intel/dod.png"/>
                          <pic:cNvPicPr/>
                        </pic:nvPicPr>
                        <pic:blipFill>
                          <a:blip r:embed="rId12" cstate="print"/>
                          <a:srcRect/>
                          <a:stretch>
                            <a:fillRect/>
                          </a:stretch>
                        </pic:blipFill>
                        <pic:spPr bwMode="auto">
                          <a:xfrm>
                            <a:off x="0" y="0"/>
                            <a:ext cx="1097280" cy="1095375"/>
                          </a:xfrm>
                          <a:prstGeom prst="rect">
                            <a:avLst/>
                          </a:prstGeom>
                          <a:noFill/>
                        </pic:spPr>
                      </pic:pic>
                      <pic:pic xmlns:pic="http://schemas.openxmlformats.org/drawingml/2006/picture">
                        <pic:nvPicPr>
                          <pic:cNvPr id="5" name="Picture 4" descr="http://t3.gstatic.com/images?q=tbn:_mYbXD8jGzvAIM:http://pnt.gov/membership/dhs-large.png"/>
                          <pic:cNvPicPr/>
                        </pic:nvPicPr>
                        <pic:blipFill>
                          <a:blip r:embed="rId13" cstate="print"/>
                          <a:srcRect/>
                          <a:stretch>
                            <a:fillRect/>
                          </a:stretch>
                        </pic:blipFill>
                        <pic:spPr bwMode="auto">
                          <a:xfrm>
                            <a:off x="1466850" y="66675"/>
                            <a:ext cx="1097280" cy="1095375"/>
                          </a:xfrm>
                          <a:prstGeom prst="rect">
                            <a:avLst/>
                          </a:prstGeom>
                          <a:noFill/>
                        </pic:spPr>
                      </pic:pic>
                      <pic:pic xmlns:pic="http://schemas.openxmlformats.org/drawingml/2006/picture">
                        <pic:nvPicPr>
                          <pic:cNvPr id="6" name="Picture 5" descr="http://t1.gstatic.com/images?q=tbn:QU0RGXzmgr2vDM:http://www.jeffshupack.com/wp-content/uploads/2009/08/gsa-logo.jpg"/>
                          <pic:cNvPicPr/>
                        </pic:nvPicPr>
                        <pic:blipFill>
                          <a:blip r:embed="rId14" cstate="print"/>
                          <a:srcRect/>
                          <a:stretch>
                            <a:fillRect/>
                          </a:stretch>
                        </pic:blipFill>
                        <pic:spPr bwMode="auto">
                          <a:xfrm>
                            <a:off x="2943225" y="123825"/>
                            <a:ext cx="990600" cy="914400"/>
                          </a:xfrm>
                          <a:prstGeom prst="rect">
                            <a:avLst/>
                          </a:prstGeom>
                          <a:noFill/>
                        </pic:spPr>
                      </pic:pic>
                      <pic:pic xmlns:pic="http://schemas.openxmlformats.org/drawingml/2006/picture">
                        <pic:nvPicPr>
                          <pic:cNvPr id="8" name="Picture 5" descr="nistBlue"/>
                          <pic:cNvPicPr/>
                        </pic:nvPicPr>
                        <pic:blipFill>
                          <a:blip r:embed="rId15" cstate="print"/>
                          <a:srcRect/>
                          <a:stretch>
                            <a:fillRect/>
                          </a:stretch>
                        </pic:blipFill>
                        <pic:spPr bwMode="auto">
                          <a:xfrm>
                            <a:off x="4286250" y="371475"/>
                            <a:ext cx="990600" cy="3524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0D4592B3" id="Group 2" o:spid="_x0000_s1026" style="position:absolute;margin-left:29.25pt;margin-top:77.8pt;width:415.5pt;height:91.5pt;z-index:251680256;mso-position-horizontal-relative:margin" coordsize="52768,11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">
                <v:shape id="Picture 3" o:spid="_x0000_s1027" type="#_x0000_t75" alt="http://t0.gstatic.com/images?q=tbn:KQ84uxGLPyE-HM:http://www.thelivingmoon.com/45jack_files/04images/Intel/dod.png" style="position:absolute;width:10972;height:10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">
                  <v:imagedata r:id="rId16" o:title="dod"/>
                </v:shape>
                <v:shape id="Picture 4" o:spid="_x0000_s1028" type="#_x0000_t75" alt="http://t3.gstatic.com/images?q=tbn:_mYbXD8jGzvAIM:http://pnt.gov/membership/dhs-large.png" style="position:absolute;left:14668;top:666;width:10973;height:10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">
                  <v:imagedata r:id="rId17" o:title="dhs-large"/>
                </v:shape>
                <v:shape id="Picture 5" o:spid="_x0000_s1029" type="#_x0000_t75" alt="http://t1.gstatic.com/images?q=tbn:QU0RGXzmgr2vDM:http://www.jeffshupack.com/wp-content/uploads/2009/08/gsa-logo.jpg" style="position:absolute;left:29432;top:1238;width:9906;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">
                  <v:imagedata r:id="rId18" o:title="gsa-logo"/>
                </v:shape>
                <v:shape id="Picture 5" o:spid="_x0000_s1030" type="#_x0000_t75" alt="nistBlue" style="position:absolute;left:42862;top:3714;width:9906;height: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">
                  <v:imagedata r:id="rId19" o:title="nistBlue"/>
                </v:shape>
                <w10:wrap anchorx="margin"/>
              </v:group>
            </w:pict>
          </mc:Fallback>
        </mc:AlternateContent>
      </w:r>
      <w:r w:rsidR="00442673">
        <w:br w:type="page"/>
      </w:r>
      <w:bookmarkStart w:id="1" w:name="_Toc270583319"/>
    </w:p>
    <w:p w14:paraId="104106C7" w14:textId="77777777" w:rsidR="005C1689" w:rsidRPr="00F07EBA" w:rsidRDefault="005C1689" w:rsidP="00980404">
      <w:pPr>
        <w:pStyle w:val="GSATitle-NotforTOC"/>
      </w:pPr>
      <w:r w:rsidRPr="00F07EBA">
        <w:lastRenderedPageBreak/>
        <w:t>Executive Summary</w:t>
      </w:r>
    </w:p>
    <w:p w14:paraId="104106C8" w14:textId="3A587831" w:rsidR="009F2882" w:rsidRPr="00F12B4C" w:rsidRDefault="00730E98" w:rsidP="009F2882">
      <w:pPr>
        <w:rPr>
          <w:rFonts w:cs="Times New Roman"/>
          <w:szCs w:val="24"/>
        </w:rPr>
      </w:pPr>
      <w:r w:rsidRPr="00730E98">
        <w:rPr>
          <w:rFonts w:cs="Times New Roman"/>
          <w:szCs w:val="24"/>
        </w:rPr>
        <w:t>The OMB memorandum M-10-15, issued on April 21, 2010, changed from static point in time security authorization processes to Ongoing Assessment and Authorization throughout the system development life cycle</w:t>
      </w:r>
      <w:r w:rsidR="00603812" w:rsidRPr="00730E98">
        <w:rPr>
          <w:rFonts w:cs="Times New Roman"/>
          <w:szCs w:val="24"/>
        </w:rPr>
        <w:t>.</w:t>
      </w:r>
      <w:r w:rsidR="00603812">
        <w:rPr>
          <w:rFonts w:cs="Times New Roman"/>
          <w:szCs w:val="24"/>
        </w:rPr>
        <w:t xml:space="preserve">  </w:t>
      </w:r>
      <w:r w:rsidRPr="00730E98">
        <w:rPr>
          <w:rFonts w:cs="Times New Roman"/>
          <w:szCs w:val="24"/>
        </w:rPr>
        <w:t xml:space="preserve">Consistent with this new direction favored by OMB and supported in NIST guidelines, FedRAMP developed an ongoing assessment and authorization program </w:t>
      </w:r>
      <w:proofErr w:type="gramStart"/>
      <w:r w:rsidRPr="00730E98">
        <w:rPr>
          <w:rFonts w:cs="Times New Roman"/>
          <w:szCs w:val="24"/>
        </w:rPr>
        <w:t>for the purpose of</w:t>
      </w:r>
      <w:proofErr w:type="gramEnd"/>
      <w:r w:rsidRPr="00730E98">
        <w:rPr>
          <w:rFonts w:cs="Times New Roman"/>
          <w:szCs w:val="24"/>
        </w:rPr>
        <w:t xml:space="preserve"> maintaining the authorization of Cloud Service Providers (CSP)</w:t>
      </w:r>
      <w:r w:rsidR="00603812" w:rsidRPr="00730E98">
        <w:rPr>
          <w:rFonts w:cs="Times New Roman"/>
          <w:szCs w:val="24"/>
        </w:rPr>
        <w:t>.</w:t>
      </w:r>
      <w:r w:rsidR="00603812">
        <w:rPr>
          <w:rFonts w:cs="Times New Roman"/>
          <w:szCs w:val="24"/>
        </w:rPr>
        <w:t xml:space="preserve">  </w:t>
      </w:r>
    </w:p>
    <w:p w14:paraId="104106C9" w14:textId="0C8EE3A3" w:rsidR="009F2882" w:rsidRPr="00F12B4C" w:rsidRDefault="00730E98" w:rsidP="009F2882">
      <w:pPr>
        <w:rPr>
          <w:rFonts w:cs="Times New Roman"/>
          <w:szCs w:val="24"/>
        </w:rPr>
      </w:pPr>
      <w:r w:rsidRPr="00730E98">
        <w:rPr>
          <w:rFonts w:cs="Times New Roman"/>
          <w:szCs w:val="24"/>
        </w:rPr>
        <w:t xml:space="preserve">After a system receives a </w:t>
      </w:r>
      <w:r w:rsidR="00FE1FFC" w:rsidRPr="00730E98">
        <w:rPr>
          <w:rFonts w:cs="Times New Roman"/>
          <w:szCs w:val="24"/>
        </w:rPr>
        <w:t xml:space="preserve">FedRAMP </w:t>
      </w:r>
      <w:r w:rsidR="00FE1FFC">
        <w:rPr>
          <w:rFonts w:cs="Times New Roman"/>
          <w:szCs w:val="24"/>
        </w:rPr>
        <w:t>authorization</w:t>
      </w:r>
      <w:r w:rsidRPr="00730E98">
        <w:rPr>
          <w:rFonts w:cs="Times New Roman"/>
          <w:szCs w:val="24"/>
        </w:rPr>
        <w:t>, it is probable that the security posture of the system could change over time due to changes in the hardware or software on the cloud service offering, or also due to the discovery and provocation of new exploits</w:t>
      </w:r>
      <w:r w:rsidR="00603812" w:rsidRPr="00730E98">
        <w:rPr>
          <w:rFonts w:cs="Times New Roman"/>
          <w:szCs w:val="24"/>
        </w:rPr>
        <w:t>.</w:t>
      </w:r>
      <w:r w:rsidR="00603812">
        <w:rPr>
          <w:rFonts w:cs="Times New Roman"/>
          <w:szCs w:val="24"/>
        </w:rPr>
        <w:t xml:space="preserve">  </w:t>
      </w:r>
      <w:r w:rsidRPr="00730E98">
        <w:rPr>
          <w:rFonts w:cs="Times New Roman"/>
          <w:szCs w:val="24"/>
        </w:rPr>
        <w:t xml:space="preserve">Ongoing assessment and authorization provides federal agencies using cloud services a method of detecting changes to the security posture of a system </w:t>
      </w:r>
      <w:proofErr w:type="gramStart"/>
      <w:r w:rsidRPr="00730E98">
        <w:rPr>
          <w:rFonts w:cs="Times New Roman"/>
          <w:szCs w:val="24"/>
        </w:rPr>
        <w:t>for the purpose of</w:t>
      </w:r>
      <w:proofErr w:type="gramEnd"/>
      <w:r w:rsidRPr="00730E98">
        <w:rPr>
          <w:rFonts w:cs="Times New Roman"/>
          <w:szCs w:val="24"/>
        </w:rPr>
        <w:t xml:space="preserve"> making risk-based decisions</w:t>
      </w:r>
      <w:r w:rsidR="00603812" w:rsidRPr="00730E98">
        <w:rPr>
          <w:rFonts w:cs="Times New Roman"/>
          <w:szCs w:val="24"/>
        </w:rPr>
        <w:t>.</w:t>
      </w:r>
      <w:r w:rsidR="00603812">
        <w:rPr>
          <w:rFonts w:cs="Times New Roman"/>
          <w:szCs w:val="24"/>
        </w:rPr>
        <w:t xml:space="preserve">  </w:t>
      </w:r>
    </w:p>
    <w:p w14:paraId="104106CA" w14:textId="08056749" w:rsidR="00AC0460" w:rsidRPr="00F12B4C" w:rsidRDefault="00730E98" w:rsidP="009F2882">
      <w:pPr>
        <w:rPr>
          <w:rFonts w:cs="Times New Roman"/>
          <w:szCs w:val="24"/>
        </w:rPr>
      </w:pPr>
      <w:r w:rsidRPr="00730E98">
        <w:rPr>
          <w:rFonts w:cs="Times New Roman"/>
          <w:szCs w:val="24"/>
        </w:rPr>
        <w:t>This guide describes the FedRAMP strategy for CSPs to use once they have received a FedRAMP Provisional Authorization</w:t>
      </w:r>
      <w:r w:rsidR="00603812" w:rsidRPr="00730E98">
        <w:rPr>
          <w:rFonts w:cs="Times New Roman"/>
          <w:szCs w:val="24"/>
        </w:rPr>
        <w:t>.</w:t>
      </w:r>
      <w:r w:rsidR="00603812">
        <w:rPr>
          <w:rFonts w:cs="Times New Roman"/>
          <w:szCs w:val="24"/>
        </w:rPr>
        <w:t xml:space="preserve">  </w:t>
      </w:r>
      <w:r w:rsidRPr="00730E98">
        <w:rPr>
          <w:rFonts w:cs="Times New Roman"/>
          <w:szCs w:val="24"/>
        </w:rPr>
        <w:t xml:space="preserve">CSPs must continuously monitor </w:t>
      </w:r>
      <w:r w:rsidR="00603812">
        <w:rPr>
          <w:rFonts w:cs="Times New Roman"/>
          <w:szCs w:val="24"/>
        </w:rPr>
        <w:t>the</w:t>
      </w:r>
      <w:r w:rsidRPr="00730E98">
        <w:rPr>
          <w:rFonts w:cs="Times New Roman"/>
          <w:szCs w:val="24"/>
        </w:rPr>
        <w:t xml:space="preserve"> cloud service offering to detect changes in the security posture of the system to enable well-informed risk-based decision making</w:t>
      </w:r>
      <w:r w:rsidR="00603812" w:rsidRPr="00730E98">
        <w:rPr>
          <w:rFonts w:cs="Times New Roman"/>
          <w:szCs w:val="24"/>
        </w:rPr>
        <w:t>.</w:t>
      </w:r>
      <w:r w:rsidR="00603812">
        <w:rPr>
          <w:rFonts w:cs="Times New Roman"/>
          <w:szCs w:val="24"/>
        </w:rPr>
        <w:t xml:space="preserve">  </w:t>
      </w:r>
      <w:r w:rsidRPr="00730E98">
        <w:rPr>
          <w:rFonts w:cs="Times New Roman"/>
          <w:szCs w:val="24"/>
        </w:rPr>
        <w:t>This guide instructs CSPs on the FedRAMP strategy to continuously monitor their systems</w:t>
      </w:r>
      <w:r w:rsidR="00603812" w:rsidRPr="00730E98">
        <w:rPr>
          <w:rFonts w:cs="Times New Roman"/>
          <w:szCs w:val="24"/>
        </w:rPr>
        <w:t>.</w:t>
      </w:r>
      <w:r w:rsidR="00603812">
        <w:rPr>
          <w:rFonts w:cs="Times New Roman"/>
          <w:szCs w:val="24"/>
        </w:rPr>
        <w:t xml:space="preserve">  </w:t>
      </w:r>
    </w:p>
    <w:bookmarkEnd w:id="1"/>
    <w:p w14:paraId="104106CD" w14:textId="77777777" w:rsidR="00AC0460" w:rsidRDefault="00AC0460" w:rsidP="00603812">
      <w:r>
        <w:br w:type="page"/>
      </w:r>
    </w:p>
    <w:p w14:paraId="104106CE" w14:textId="77777777" w:rsidR="00020927" w:rsidRPr="00980404" w:rsidRDefault="00020927" w:rsidP="00980404">
      <w:pPr>
        <w:pStyle w:val="GSATitle-NotforTOC"/>
      </w:pPr>
      <w:r w:rsidRPr="00980404">
        <w:lastRenderedPageBreak/>
        <w:t>Document Revision History</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257"/>
        <w:gridCol w:w="4682"/>
        <w:gridCol w:w="1929"/>
      </w:tblGrid>
      <w:tr w:rsidR="00603812" w:rsidRPr="00B73D77" w14:paraId="5F0D494B" w14:textId="77777777" w:rsidTr="007639BC">
        <w:trPr>
          <w:cantSplit/>
          <w:tblHeader/>
          <w:jc w:val="center"/>
        </w:trPr>
        <w:tc>
          <w:tcPr>
            <w:tcW w:w="1325" w:type="dxa"/>
            <w:shd w:val="clear" w:color="auto" w:fill="1F497D"/>
            <w:tcMar>
              <w:top w:w="72" w:type="dxa"/>
              <w:left w:w="115" w:type="dxa"/>
              <w:bottom w:w="43" w:type="dxa"/>
              <w:right w:w="115" w:type="dxa"/>
            </w:tcMar>
            <w:vAlign w:val="bottom"/>
          </w:tcPr>
          <w:p w14:paraId="6618BB4A" w14:textId="77777777" w:rsidR="00603812" w:rsidRPr="00B73D77" w:rsidRDefault="00603812" w:rsidP="007639BC">
            <w:pPr>
              <w:shd w:val="clear" w:color="auto" w:fill="1F497D"/>
              <w:spacing w:after="0"/>
              <w:jc w:val="center"/>
              <w:rPr>
                <w:rFonts w:eastAsia="Times New Roman" w:cs="Times New Roman"/>
                <w:b/>
                <w:bCs/>
                <w:color w:val="000000"/>
              </w:rPr>
            </w:pPr>
            <w:r w:rsidRPr="00B73D77">
              <w:rPr>
                <w:rFonts w:eastAsia="Times New Roman" w:cs="Times New Roman"/>
                <w:b/>
                <w:bCs/>
                <w:color w:val="FFFFFF"/>
              </w:rPr>
              <w:t>Date</w:t>
            </w:r>
          </w:p>
        </w:tc>
        <w:tc>
          <w:tcPr>
            <w:tcW w:w="1257" w:type="dxa"/>
            <w:shd w:val="clear" w:color="auto" w:fill="1F497D"/>
            <w:tcMar>
              <w:top w:w="72" w:type="dxa"/>
              <w:left w:w="115" w:type="dxa"/>
              <w:bottom w:w="43" w:type="dxa"/>
              <w:right w:w="115" w:type="dxa"/>
            </w:tcMar>
            <w:vAlign w:val="bottom"/>
          </w:tcPr>
          <w:p w14:paraId="5DD605C9" w14:textId="77777777" w:rsidR="00603812" w:rsidRPr="00B73D77" w:rsidRDefault="00603812" w:rsidP="007639BC">
            <w:pPr>
              <w:shd w:val="clear" w:color="auto" w:fill="1F497D"/>
              <w:spacing w:after="0"/>
              <w:jc w:val="center"/>
              <w:rPr>
                <w:rFonts w:eastAsia="Times New Roman" w:cs="Times New Roman"/>
                <w:b/>
                <w:bCs/>
                <w:color w:val="000000"/>
              </w:rPr>
            </w:pPr>
            <w:r w:rsidRPr="00B73D77">
              <w:rPr>
                <w:rFonts w:eastAsia="Times New Roman" w:cs="Times New Roman"/>
                <w:b/>
                <w:bCs/>
                <w:color w:val="FFFFFF"/>
              </w:rPr>
              <w:t>Page(s)</w:t>
            </w:r>
          </w:p>
        </w:tc>
        <w:tc>
          <w:tcPr>
            <w:tcW w:w="4682" w:type="dxa"/>
            <w:shd w:val="clear" w:color="auto" w:fill="1F497D"/>
            <w:tcMar>
              <w:top w:w="72" w:type="dxa"/>
              <w:left w:w="115" w:type="dxa"/>
              <w:bottom w:w="43" w:type="dxa"/>
              <w:right w:w="115" w:type="dxa"/>
            </w:tcMar>
            <w:vAlign w:val="bottom"/>
          </w:tcPr>
          <w:p w14:paraId="76A8CC2E" w14:textId="77777777" w:rsidR="00603812" w:rsidRPr="00B73D77" w:rsidRDefault="00603812" w:rsidP="007639BC">
            <w:pPr>
              <w:shd w:val="clear" w:color="auto" w:fill="1F497D"/>
              <w:spacing w:after="0"/>
              <w:jc w:val="center"/>
              <w:rPr>
                <w:rFonts w:eastAsia="Times New Roman" w:cs="Times New Roman"/>
                <w:b/>
                <w:bCs/>
                <w:color w:val="000000"/>
              </w:rPr>
            </w:pPr>
            <w:r w:rsidRPr="00B73D77">
              <w:rPr>
                <w:rFonts w:eastAsia="Times New Roman" w:cs="Times New Roman"/>
                <w:b/>
                <w:bCs/>
                <w:color w:val="FFFFFF"/>
              </w:rPr>
              <w:t>Description</w:t>
            </w:r>
          </w:p>
        </w:tc>
        <w:tc>
          <w:tcPr>
            <w:tcW w:w="1929" w:type="dxa"/>
            <w:shd w:val="clear" w:color="auto" w:fill="1F497D"/>
            <w:tcMar>
              <w:top w:w="72" w:type="dxa"/>
              <w:left w:w="115" w:type="dxa"/>
              <w:bottom w:w="43" w:type="dxa"/>
              <w:right w:w="115" w:type="dxa"/>
            </w:tcMar>
            <w:vAlign w:val="bottom"/>
          </w:tcPr>
          <w:p w14:paraId="44ADEA96" w14:textId="77777777" w:rsidR="00603812" w:rsidRPr="00B73D77" w:rsidRDefault="00603812" w:rsidP="007639BC">
            <w:pPr>
              <w:shd w:val="clear" w:color="auto" w:fill="1F497D"/>
              <w:spacing w:after="0"/>
              <w:jc w:val="center"/>
              <w:rPr>
                <w:rFonts w:eastAsia="Times New Roman" w:cs="Times New Roman"/>
                <w:b/>
                <w:bCs/>
                <w:color w:val="000000"/>
              </w:rPr>
            </w:pPr>
            <w:r w:rsidRPr="00B73D77">
              <w:rPr>
                <w:rFonts w:eastAsia="Times New Roman" w:cs="Times New Roman"/>
                <w:b/>
                <w:bCs/>
                <w:color w:val="FFFFFF"/>
              </w:rPr>
              <w:t>Author</w:t>
            </w:r>
          </w:p>
        </w:tc>
      </w:tr>
      <w:tr w:rsidR="00603812" w:rsidRPr="00B73D77" w14:paraId="356593B8" w14:textId="77777777" w:rsidTr="007639BC">
        <w:trPr>
          <w:jc w:val="center"/>
        </w:trPr>
        <w:tc>
          <w:tcPr>
            <w:tcW w:w="1325" w:type="dxa"/>
            <w:tcMar>
              <w:top w:w="86" w:type="dxa"/>
              <w:left w:w="115" w:type="dxa"/>
              <w:bottom w:w="14" w:type="dxa"/>
              <w:right w:w="115" w:type="dxa"/>
            </w:tcMar>
            <w:vAlign w:val="center"/>
          </w:tcPr>
          <w:p w14:paraId="1BC1A30E" w14:textId="77777777" w:rsidR="00603812" w:rsidRPr="00B73D77" w:rsidRDefault="00603812" w:rsidP="007639BC">
            <w:pPr>
              <w:spacing w:after="0"/>
              <w:jc w:val="center"/>
              <w:rPr>
                <w:rFonts w:eastAsia="Calibri" w:cs="Times New Roman"/>
              </w:rPr>
            </w:pPr>
            <w:r>
              <w:rPr>
                <w:rFonts w:eastAsia="Calibri" w:cs="Times New Roman"/>
              </w:rPr>
              <w:t>06/06/2014</w:t>
            </w:r>
          </w:p>
        </w:tc>
        <w:tc>
          <w:tcPr>
            <w:tcW w:w="1257" w:type="dxa"/>
            <w:tcMar>
              <w:top w:w="86" w:type="dxa"/>
              <w:left w:w="115" w:type="dxa"/>
              <w:bottom w:w="14" w:type="dxa"/>
              <w:right w:w="115" w:type="dxa"/>
            </w:tcMar>
            <w:vAlign w:val="center"/>
          </w:tcPr>
          <w:p w14:paraId="6E991DA2" w14:textId="77777777" w:rsidR="00603812" w:rsidRPr="00B73D77" w:rsidRDefault="00603812" w:rsidP="007639BC">
            <w:pPr>
              <w:jc w:val="center"/>
              <w:rPr>
                <w:rFonts w:eastAsia="Calibri" w:cs="Times New Roman"/>
              </w:rPr>
            </w:pPr>
          </w:p>
        </w:tc>
        <w:tc>
          <w:tcPr>
            <w:tcW w:w="4682" w:type="dxa"/>
            <w:tcMar>
              <w:top w:w="86" w:type="dxa"/>
              <w:left w:w="115" w:type="dxa"/>
              <w:bottom w:w="14" w:type="dxa"/>
              <w:right w:w="115" w:type="dxa"/>
            </w:tcMar>
            <w:vAlign w:val="center"/>
          </w:tcPr>
          <w:p w14:paraId="0312CFFC" w14:textId="64415FB8" w:rsidR="00603812" w:rsidRPr="00B73D77" w:rsidRDefault="00603812" w:rsidP="007639BC">
            <w:pPr>
              <w:spacing w:after="0"/>
              <w:rPr>
                <w:rFonts w:eastAsia="Calibri" w:cs="Times New Roman"/>
              </w:rPr>
            </w:pPr>
            <w:r w:rsidRPr="008B1520">
              <w:rPr>
                <w:rFonts w:eastAsia="Times New Roman"/>
                <w:sz w:val="22"/>
              </w:rPr>
              <w:t>Major revision for SP800-53 Revision 4.</w:t>
            </w:r>
            <w:r>
              <w:rPr>
                <w:rFonts w:eastAsia="Times New Roman"/>
                <w:sz w:val="22"/>
              </w:rPr>
              <w:t xml:space="preserve">  </w:t>
            </w:r>
            <w:r w:rsidRPr="008B1520">
              <w:rPr>
                <w:rFonts w:eastAsia="Times New Roman"/>
                <w:sz w:val="22"/>
              </w:rPr>
              <w:t>Includes new template and formatting changes.</w:t>
            </w:r>
          </w:p>
        </w:tc>
        <w:tc>
          <w:tcPr>
            <w:tcW w:w="1929" w:type="dxa"/>
            <w:tcMar>
              <w:top w:w="86" w:type="dxa"/>
              <w:left w:w="115" w:type="dxa"/>
              <w:bottom w:w="14" w:type="dxa"/>
              <w:right w:w="115" w:type="dxa"/>
            </w:tcMar>
            <w:vAlign w:val="center"/>
          </w:tcPr>
          <w:p w14:paraId="03C19B0A" w14:textId="77777777" w:rsidR="00603812" w:rsidRPr="00B73D77" w:rsidRDefault="00603812" w:rsidP="007639BC">
            <w:pPr>
              <w:spacing w:after="0"/>
              <w:jc w:val="center"/>
              <w:rPr>
                <w:rFonts w:eastAsia="Calibri" w:cs="Times New Roman"/>
              </w:rPr>
            </w:pPr>
            <w:r>
              <w:rPr>
                <w:rFonts w:eastAsia="Calibri" w:cs="Times New Roman"/>
              </w:rPr>
              <w:t>FedRAMP PMO</w:t>
            </w:r>
          </w:p>
        </w:tc>
      </w:tr>
      <w:tr w:rsidR="00603812" w:rsidRPr="00B73D77" w14:paraId="799AF14C" w14:textId="77777777" w:rsidTr="007639BC">
        <w:trPr>
          <w:jc w:val="center"/>
        </w:trPr>
        <w:tc>
          <w:tcPr>
            <w:tcW w:w="1325" w:type="dxa"/>
            <w:tcMar>
              <w:top w:w="86" w:type="dxa"/>
              <w:left w:w="115" w:type="dxa"/>
              <w:bottom w:w="14" w:type="dxa"/>
              <w:right w:w="115" w:type="dxa"/>
            </w:tcMar>
            <w:vAlign w:val="center"/>
          </w:tcPr>
          <w:p w14:paraId="14E0D673" w14:textId="77777777" w:rsidR="00603812" w:rsidRPr="00B73D77" w:rsidRDefault="00603812" w:rsidP="007639BC">
            <w:pPr>
              <w:rPr>
                <w:rFonts w:eastAsia="Calibri" w:cs="Times New Roman"/>
              </w:rPr>
            </w:pPr>
          </w:p>
        </w:tc>
        <w:tc>
          <w:tcPr>
            <w:tcW w:w="1257" w:type="dxa"/>
            <w:tcMar>
              <w:top w:w="86" w:type="dxa"/>
              <w:left w:w="115" w:type="dxa"/>
              <w:bottom w:w="14" w:type="dxa"/>
              <w:right w:w="115" w:type="dxa"/>
            </w:tcMar>
            <w:vAlign w:val="center"/>
          </w:tcPr>
          <w:p w14:paraId="108FB174" w14:textId="77777777" w:rsidR="00603812" w:rsidRPr="00B73D77" w:rsidRDefault="00603812" w:rsidP="007639BC">
            <w:pPr>
              <w:jc w:val="center"/>
              <w:rPr>
                <w:rFonts w:eastAsia="Calibri" w:cs="Times New Roman"/>
              </w:rPr>
            </w:pPr>
          </w:p>
        </w:tc>
        <w:tc>
          <w:tcPr>
            <w:tcW w:w="4682" w:type="dxa"/>
            <w:tcMar>
              <w:top w:w="86" w:type="dxa"/>
              <w:left w:w="115" w:type="dxa"/>
              <w:bottom w:w="14" w:type="dxa"/>
              <w:right w:w="115" w:type="dxa"/>
            </w:tcMar>
            <w:vAlign w:val="center"/>
          </w:tcPr>
          <w:p w14:paraId="7397610A" w14:textId="77777777" w:rsidR="00603812" w:rsidRPr="00B73D77" w:rsidRDefault="00603812" w:rsidP="007639BC">
            <w:pPr>
              <w:rPr>
                <w:rFonts w:eastAsia="Calibri" w:cs="Times New Roman"/>
              </w:rPr>
            </w:pPr>
          </w:p>
        </w:tc>
        <w:tc>
          <w:tcPr>
            <w:tcW w:w="1929" w:type="dxa"/>
            <w:tcMar>
              <w:top w:w="86" w:type="dxa"/>
              <w:left w:w="115" w:type="dxa"/>
              <w:bottom w:w="14" w:type="dxa"/>
              <w:right w:w="115" w:type="dxa"/>
            </w:tcMar>
            <w:vAlign w:val="center"/>
          </w:tcPr>
          <w:p w14:paraId="1172BBCA" w14:textId="77777777" w:rsidR="00603812" w:rsidRPr="00B73D77" w:rsidRDefault="00603812" w:rsidP="007639BC">
            <w:pPr>
              <w:rPr>
                <w:rFonts w:eastAsia="Calibri" w:cs="Times New Roman"/>
              </w:rPr>
            </w:pPr>
          </w:p>
        </w:tc>
      </w:tr>
      <w:tr w:rsidR="00603812" w:rsidRPr="00B73D77" w14:paraId="49E719E3" w14:textId="77777777" w:rsidTr="007639BC">
        <w:trPr>
          <w:jc w:val="center"/>
        </w:trPr>
        <w:tc>
          <w:tcPr>
            <w:tcW w:w="1325" w:type="dxa"/>
            <w:tcMar>
              <w:top w:w="86" w:type="dxa"/>
              <w:left w:w="115" w:type="dxa"/>
              <w:bottom w:w="14" w:type="dxa"/>
              <w:right w:w="115" w:type="dxa"/>
            </w:tcMar>
            <w:vAlign w:val="bottom"/>
          </w:tcPr>
          <w:p w14:paraId="4827E44C" w14:textId="77777777" w:rsidR="00603812" w:rsidRPr="00B73D77" w:rsidRDefault="00603812" w:rsidP="007639BC">
            <w:pPr>
              <w:rPr>
                <w:rFonts w:eastAsia="Calibri" w:cs="Times New Roman"/>
              </w:rPr>
            </w:pPr>
          </w:p>
        </w:tc>
        <w:tc>
          <w:tcPr>
            <w:tcW w:w="1257" w:type="dxa"/>
            <w:tcMar>
              <w:top w:w="86" w:type="dxa"/>
              <w:left w:w="115" w:type="dxa"/>
              <w:bottom w:w="14" w:type="dxa"/>
              <w:right w:w="115" w:type="dxa"/>
            </w:tcMar>
            <w:vAlign w:val="bottom"/>
          </w:tcPr>
          <w:p w14:paraId="3D6E22D5" w14:textId="77777777" w:rsidR="00603812" w:rsidRPr="00B73D77" w:rsidRDefault="00603812" w:rsidP="007639BC">
            <w:pPr>
              <w:jc w:val="center"/>
              <w:rPr>
                <w:rFonts w:eastAsia="Calibri" w:cs="Times New Roman"/>
              </w:rPr>
            </w:pPr>
          </w:p>
        </w:tc>
        <w:tc>
          <w:tcPr>
            <w:tcW w:w="4682" w:type="dxa"/>
            <w:tcMar>
              <w:top w:w="86" w:type="dxa"/>
              <w:left w:w="115" w:type="dxa"/>
              <w:bottom w:w="14" w:type="dxa"/>
              <w:right w:w="115" w:type="dxa"/>
            </w:tcMar>
            <w:vAlign w:val="bottom"/>
          </w:tcPr>
          <w:p w14:paraId="453B1C72" w14:textId="77777777" w:rsidR="00603812" w:rsidRPr="00B73D77" w:rsidRDefault="00603812" w:rsidP="007639BC">
            <w:pPr>
              <w:jc w:val="both"/>
              <w:rPr>
                <w:rFonts w:eastAsia="Calibri" w:cs="Times New Roman"/>
              </w:rPr>
            </w:pPr>
          </w:p>
        </w:tc>
        <w:tc>
          <w:tcPr>
            <w:tcW w:w="1929" w:type="dxa"/>
            <w:tcMar>
              <w:top w:w="86" w:type="dxa"/>
              <w:left w:w="115" w:type="dxa"/>
              <w:bottom w:w="14" w:type="dxa"/>
              <w:right w:w="115" w:type="dxa"/>
            </w:tcMar>
            <w:vAlign w:val="center"/>
          </w:tcPr>
          <w:p w14:paraId="07BF1DCE" w14:textId="77777777" w:rsidR="00603812" w:rsidRPr="00B73D77" w:rsidRDefault="00603812" w:rsidP="007639BC">
            <w:pPr>
              <w:rPr>
                <w:rFonts w:eastAsia="Calibri" w:cs="Times New Roman"/>
              </w:rPr>
            </w:pPr>
          </w:p>
        </w:tc>
      </w:tr>
      <w:tr w:rsidR="00603812" w:rsidRPr="00B73D77" w14:paraId="012806D9" w14:textId="77777777" w:rsidTr="007639BC">
        <w:trPr>
          <w:jc w:val="center"/>
        </w:trPr>
        <w:tc>
          <w:tcPr>
            <w:tcW w:w="1325" w:type="dxa"/>
            <w:tcMar>
              <w:top w:w="86" w:type="dxa"/>
              <w:left w:w="115" w:type="dxa"/>
              <w:bottom w:w="14" w:type="dxa"/>
              <w:right w:w="115" w:type="dxa"/>
            </w:tcMar>
            <w:vAlign w:val="bottom"/>
          </w:tcPr>
          <w:p w14:paraId="41D90031" w14:textId="77777777" w:rsidR="00603812" w:rsidRPr="00B73D77" w:rsidRDefault="00603812" w:rsidP="007639BC">
            <w:pPr>
              <w:rPr>
                <w:rFonts w:eastAsia="Calibri" w:cs="Times New Roman"/>
              </w:rPr>
            </w:pPr>
          </w:p>
        </w:tc>
        <w:tc>
          <w:tcPr>
            <w:tcW w:w="1257" w:type="dxa"/>
            <w:tcMar>
              <w:top w:w="86" w:type="dxa"/>
              <w:left w:w="115" w:type="dxa"/>
              <w:bottom w:w="14" w:type="dxa"/>
              <w:right w:w="115" w:type="dxa"/>
            </w:tcMar>
            <w:vAlign w:val="bottom"/>
          </w:tcPr>
          <w:p w14:paraId="3CE932C4" w14:textId="77777777" w:rsidR="00603812" w:rsidRPr="00B73D77" w:rsidRDefault="00603812" w:rsidP="007639BC">
            <w:pPr>
              <w:jc w:val="center"/>
              <w:rPr>
                <w:rFonts w:eastAsia="Calibri" w:cs="Times New Roman"/>
              </w:rPr>
            </w:pPr>
          </w:p>
        </w:tc>
        <w:tc>
          <w:tcPr>
            <w:tcW w:w="4682" w:type="dxa"/>
            <w:tcMar>
              <w:top w:w="86" w:type="dxa"/>
              <w:left w:w="115" w:type="dxa"/>
              <w:bottom w:w="14" w:type="dxa"/>
              <w:right w:w="115" w:type="dxa"/>
            </w:tcMar>
            <w:vAlign w:val="bottom"/>
          </w:tcPr>
          <w:p w14:paraId="594D504F" w14:textId="77777777" w:rsidR="00603812" w:rsidRPr="00B73D77" w:rsidRDefault="00603812" w:rsidP="007639BC">
            <w:pPr>
              <w:jc w:val="both"/>
              <w:rPr>
                <w:rFonts w:eastAsia="Calibri" w:cs="Times New Roman"/>
              </w:rPr>
            </w:pPr>
          </w:p>
        </w:tc>
        <w:tc>
          <w:tcPr>
            <w:tcW w:w="1929" w:type="dxa"/>
            <w:tcMar>
              <w:top w:w="86" w:type="dxa"/>
              <w:left w:w="115" w:type="dxa"/>
              <w:bottom w:w="14" w:type="dxa"/>
              <w:right w:w="115" w:type="dxa"/>
            </w:tcMar>
            <w:vAlign w:val="center"/>
          </w:tcPr>
          <w:p w14:paraId="060ECF01" w14:textId="77777777" w:rsidR="00603812" w:rsidRPr="00B73D77" w:rsidRDefault="00603812" w:rsidP="007639BC">
            <w:pPr>
              <w:rPr>
                <w:rFonts w:eastAsia="Calibri" w:cs="Times New Roman"/>
              </w:rPr>
            </w:pPr>
          </w:p>
        </w:tc>
      </w:tr>
      <w:tr w:rsidR="00603812" w:rsidRPr="00B73D77" w14:paraId="4EACF096" w14:textId="77777777" w:rsidTr="007639BC">
        <w:trPr>
          <w:jc w:val="center"/>
        </w:trPr>
        <w:tc>
          <w:tcPr>
            <w:tcW w:w="1325" w:type="dxa"/>
            <w:tcMar>
              <w:top w:w="86" w:type="dxa"/>
              <w:left w:w="115" w:type="dxa"/>
              <w:bottom w:w="14" w:type="dxa"/>
              <w:right w:w="115" w:type="dxa"/>
            </w:tcMar>
            <w:vAlign w:val="bottom"/>
          </w:tcPr>
          <w:p w14:paraId="779B701F" w14:textId="77777777" w:rsidR="00603812" w:rsidRPr="00B73D77" w:rsidRDefault="00603812" w:rsidP="007639BC">
            <w:pPr>
              <w:rPr>
                <w:rFonts w:eastAsia="Calibri" w:cs="Times New Roman"/>
              </w:rPr>
            </w:pPr>
          </w:p>
        </w:tc>
        <w:tc>
          <w:tcPr>
            <w:tcW w:w="1257" w:type="dxa"/>
            <w:tcMar>
              <w:top w:w="86" w:type="dxa"/>
              <w:left w:w="115" w:type="dxa"/>
              <w:bottom w:w="14" w:type="dxa"/>
              <w:right w:w="115" w:type="dxa"/>
            </w:tcMar>
            <w:vAlign w:val="bottom"/>
          </w:tcPr>
          <w:p w14:paraId="2129456F" w14:textId="77777777" w:rsidR="00603812" w:rsidRPr="00B73D77" w:rsidRDefault="00603812" w:rsidP="007639BC">
            <w:pPr>
              <w:jc w:val="center"/>
              <w:rPr>
                <w:rFonts w:eastAsia="Calibri" w:cs="Times New Roman"/>
              </w:rPr>
            </w:pPr>
          </w:p>
        </w:tc>
        <w:tc>
          <w:tcPr>
            <w:tcW w:w="4682" w:type="dxa"/>
            <w:tcMar>
              <w:top w:w="86" w:type="dxa"/>
              <w:left w:w="115" w:type="dxa"/>
              <w:bottom w:w="14" w:type="dxa"/>
              <w:right w:w="115" w:type="dxa"/>
            </w:tcMar>
            <w:vAlign w:val="bottom"/>
          </w:tcPr>
          <w:p w14:paraId="47596F31" w14:textId="77777777" w:rsidR="00603812" w:rsidRPr="00B73D77" w:rsidRDefault="00603812" w:rsidP="007639BC">
            <w:pPr>
              <w:jc w:val="both"/>
              <w:rPr>
                <w:rFonts w:eastAsia="Calibri" w:cs="Times New Roman"/>
              </w:rPr>
            </w:pPr>
          </w:p>
        </w:tc>
        <w:tc>
          <w:tcPr>
            <w:tcW w:w="1929" w:type="dxa"/>
            <w:tcMar>
              <w:top w:w="86" w:type="dxa"/>
              <w:left w:w="115" w:type="dxa"/>
              <w:bottom w:w="14" w:type="dxa"/>
              <w:right w:w="115" w:type="dxa"/>
            </w:tcMar>
            <w:vAlign w:val="center"/>
          </w:tcPr>
          <w:p w14:paraId="4D0B89A9" w14:textId="77777777" w:rsidR="00603812" w:rsidRPr="00B73D77" w:rsidRDefault="00603812" w:rsidP="007639BC">
            <w:pPr>
              <w:rPr>
                <w:rFonts w:eastAsia="Calibri" w:cs="Times New Roman"/>
              </w:rPr>
            </w:pPr>
          </w:p>
        </w:tc>
      </w:tr>
      <w:tr w:rsidR="00603812" w:rsidRPr="00B73D77" w14:paraId="5D5A869C" w14:textId="77777777" w:rsidTr="007639BC">
        <w:trPr>
          <w:jc w:val="center"/>
        </w:trPr>
        <w:tc>
          <w:tcPr>
            <w:tcW w:w="1325" w:type="dxa"/>
            <w:tcMar>
              <w:top w:w="86" w:type="dxa"/>
              <w:left w:w="115" w:type="dxa"/>
              <w:bottom w:w="14" w:type="dxa"/>
              <w:right w:w="115" w:type="dxa"/>
            </w:tcMar>
            <w:vAlign w:val="bottom"/>
          </w:tcPr>
          <w:p w14:paraId="5B967C50" w14:textId="77777777" w:rsidR="00603812" w:rsidRPr="00B73D77" w:rsidRDefault="00603812" w:rsidP="007639BC">
            <w:pPr>
              <w:rPr>
                <w:rFonts w:eastAsia="Calibri" w:cs="Times New Roman"/>
              </w:rPr>
            </w:pPr>
          </w:p>
        </w:tc>
        <w:tc>
          <w:tcPr>
            <w:tcW w:w="1257" w:type="dxa"/>
            <w:tcMar>
              <w:top w:w="86" w:type="dxa"/>
              <w:left w:w="115" w:type="dxa"/>
              <w:bottom w:w="14" w:type="dxa"/>
              <w:right w:w="115" w:type="dxa"/>
            </w:tcMar>
            <w:vAlign w:val="bottom"/>
          </w:tcPr>
          <w:p w14:paraId="372BF064" w14:textId="77777777" w:rsidR="00603812" w:rsidRPr="00B73D77" w:rsidRDefault="00603812" w:rsidP="007639BC">
            <w:pPr>
              <w:jc w:val="center"/>
              <w:rPr>
                <w:rFonts w:eastAsia="Calibri" w:cs="Times New Roman"/>
              </w:rPr>
            </w:pPr>
          </w:p>
        </w:tc>
        <w:tc>
          <w:tcPr>
            <w:tcW w:w="4682" w:type="dxa"/>
            <w:tcMar>
              <w:top w:w="86" w:type="dxa"/>
              <w:left w:w="115" w:type="dxa"/>
              <w:bottom w:w="14" w:type="dxa"/>
              <w:right w:w="115" w:type="dxa"/>
            </w:tcMar>
            <w:vAlign w:val="bottom"/>
          </w:tcPr>
          <w:p w14:paraId="2BB1F250" w14:textId="77777777" w:rsidR="00603812" w:rsidRPr="00B73D77" w:rsidRDefault="00603812" w:rsidP="007639BC">
            <w:pPr>
              <w:jc w:val="both"/>
              <w:rPr>
                <w:rFonts w:eastAsia="Calibri" w:cs="Times New Roman"/>
              </w:rPr>
            </w:pPr>
          </w:p>
        </w:tc>
        <w:tc>
          <w:tcPr>
            <w:tcW w:w="1929" w:type="dxa"/>
            <w:tcMar>
              <w:top w:w="86" w:type="dxa"/>
              <w:left w:w="115" w:type="dxa"/>
              <w:bottom w:w="14" w:type="dxa"/>
              <w:right w:w="115" w:type="dxa"/>
            </w:tcMar>
            <w:vAlign w:val="center"/>
          </w:tcPr>
          <w:p w14:paraId="64A9B390" w14:textId="77777777" w:rsidR="00603812" w:rsidRPr="00B73D77" w:rsidRDefault="00603812" w:rsidP="007639BC">
            <w:pPr>
              <w:rPr>
                <w:rFonts w:eastAsia="Calibri" w:cs="Times New Roman"/>
              </w:rPr>
            </w:pPr>
          </w:p>
        </w:tc>
      </w:tr>
      <w:tr w:rsidR="00603812" w:rsidRPr="00B73D77" w14:paraId="0147A6F8" w14:textId="77777777" w:rsidTr="007639BC">
        <w:trPr>
          <w:jc w:val="center"/>
        </w:trPr>
        <w:tc>
          <w:tcPr>
            <w:tcW w:w="1325" w:type="dxa"/>
            <w:tcMar>
              <w:top w:w="86" w:type="dxa"/>
              <w:left w:w="115" w:type="dxa"/>
              <w:bottom w:w="14" w:type="dxa"/>
              <w:right w:w="115" w:type="dxa"/>
            </w:tcMar>
            <w:vAlign w:val="bottom"/>
          </w:tcPr>
          <w:p w14:paraId="74EAECB4" w14:textId="77777777" w:rsidR="00603812" w:rsidRPr="00B73D77" w:rsidRDefault="00603812" w:rsidP="007639BC">
            <w:pPr>
              <w:rPr>
                <w:rFonts w:eastAsia="Calibri" w:cs="Times New Roman"/>
              </w:rPr>
            </w:pPr>
          </w:p>
        </w:tc>
        <w:tc>
          <w:tcPr>
            <w:tcW w:w="1257" w:type="dxa"/>
            <w:tcMar>
              <w:top w:w="86" w:type="dxa"/>
              <w:left w:w="115" w:type="dxa"/>
              <w:bottom w:w="14" w:type="dxa"/>
              <w:right w:w="115" w:type="dxa"/>
            </w:tcMar>
            <w:vAlign w:val="bottom"/>
          </w:tcPr>
          <w:p w14:paraId="7387B404" w14:textId="77777777" w:rsidR="00603812" w:rsidRPr="00B73D77" w:rsidRDefault="00603812" w:rsidP="007639BC">
            <w:pPr>
              <w:jc w:val="center"/>
              <w:rPr>
                <w:rFonts w:eastAsia="Calibri" w:cs="Times New Roman"/>
              </w:rPr>
            </w:pPr>
          </w:p>
        </w:tc>
        <w:tc>
          <w:tcPr>
            <w:tcW w:w="4682" w:type="dxa"/>
            <w:tcMar>
              <w:top w:w="86" w:type="dxa"/>
              <w:left w:w="115" w:type="dxa"/>
              <w:bottom w:w="14" w:type="dxa"/>
              <w:right w:w="115" w:type="dxa"/>
            </w:tcMar>
            <w:vAlign w:val="bottom"/>
          </w:tcPr>
          <w:p w14:paraId="3811FCC2" w14:textId="77777777" w:rsidR="00603812" w:rsidRPr="00B73D77" w:rsidRDefault="00603812" w:rsidP="007639BC">
            <w:pPr>
              <w:jc w:val="both"/>
              <w:rPr>
                <w:rFonts w:eastAsia="Calibri" w:cs="Times New Roman"/>
              </w:rPr>
            </w:pPr>
          </w:p>
        </w:tc>
        <w:tc>
          <w:tcPr>
            <w:tcW w:w="1929" w:type="dxa"/>
            <w:tcMar>
              <w:top w:w="86" w:type="dxa"/>
              <w:left w:w="115" w:type="dxa"/>
              <w:bottom w:w="14" w:type="dxa"/>
              <w:right w:w="115" w:type="dxa"/>
            </w:tcMar>
            <w:vAlign w:val="center"/>
          </w:tcPr>
          <w:p w14:paraId="251A6955" w14:textId="77777777" w:rsidR="00603812" w:rsidRPr="00B73D77" w:rsidRDefault="00603812" w:rsidP="007639BC">
            <w:pPr>
              <w:rPr>
                <w:rFonts w:eastAsia="Calibri" w:cs="Times New Roman"/>
              </w:rPr>
            </w:pPr>
          </w:p>
        </w:tc>
      </w:tr>
      <w:tr w:rsidR="00603812" w:rsidRPr="00B73D77" w14:paraId="5241F77B" w14:textId="77777777" w:rsidTr="007639BC">
        <w:trPr>
          <w:jc w:val="center"/>
        </w:trPr>
        <w:tc>
          <w:tcPr>
            <w:tcW w:w="1325" w:type="dxa"/>
            <w:tcMar>
              <w:top w:w="86" w:type="dxa"/>
              <w:left w:w="115" w:type="dxa"/>
              <w:bottom w:w="14" w:type="dxa"/>
              <w:right w:w="115" w:type="dxa"/>
            </w:tcMar>
            <w:vAlign w:val="bottom"/>
          </w:tcPr>
          <w:p w14:paraId="34DD1757" w14:textId="77777777" w:rsidR="00603812" w:rsidRPr="00B73D77" w:rsidRDefault="00603812" w:rsidP="007639BC">
            <w:pPr>
              <w:rPr>
                <w:rFonts w:eastAsia="Calibri" w:cs="Times New Roman"/>
              </w:rPr>
            </w:pPr>
          </w:p>
        </w:tc>
        <w:tc>
          <w:tcPr>
            <w:tcW w:w="1257" w:type="dxa"/>
            <w:tcMar>
              <w:top w:w="86" w:type="dxa"/>
              <w:left w:w="115" w:type="dxa"/>
              <w:bottom w:w="14" w:type="dxa"/>
              <w:right w:w="115" w:type="dxa"/>
            </w:tcMar>
            <w:vAlign w:val="bottom"/>
          </w:tcPr>
          <w:p w14:paraId="20D534A2" w14:textId="77777777" w:rsidR="00603812" w:rsidRPr="00B73D77" w:rsidRDefault="00603812" w:rsidP="007639BC">
            <w:pPr>
              <w:jc w:val="center"/>
              <w:rPr>
                <w:rFonts w:eastAsia="Calibri" w:cs="Times New Roman"/>
              </w:rPr>
            </w:pPr>
          </w:p>
        </w:tc>
        <w:tc>
          <w:tcPr>
            <w:tcW w:w="4682" w:type="dxa"/>
            <w:tcMar>
              <w:top w:w="86" w:type="dxa"/>
              <w:left w:w="115" w:type="dxa"/>
              <w:bottom w:w="14" w:type="dxa"/>
              <w:right w:w="115" w:type="dxa"/>
            </w:tcMar>
            <w:vAlign w:val="bottom"/>
          </w:tcPr>
          <w:p w14:paraId="2E50E988" w14:textId="77777777" w:rsidR="00603812" w:rsidRPr="00B73D77" w:rsidRDefault="00603812" w:rsidP="007639BC">
            <w:pPr>
              <w:jc w:val="both"/>
              <w:rPr>
                <w:rFonts w:eastAsia="Calibri" w:cs="Times New Roman"/>
              </w:rPr>
            </w:pPr>
          </w:p>
        </w:tc>
        <w:tc>
          <w:tcPr>
            <w:tcW w:w="1929" w:type="dxa"/>
            <w:tcMar>
              <w:top w:w="86" w:type="dxa"/>
              <w:left w:w="115" w:type="dxa"/>
              <w:bottom w:w="14" w:type="dxa"/>
              <w:right w:w="115" w:type="dxa"/>
            </w:tcMar>
            <w:vAlign w:val="center"/>
          </w:tcPr>
          <w:p w14:paraId="711BCADA" w14:textId="77777777" w:rsidR="00603812" w:rsidRPr="00B73D77" w:rsidRDefault="00603812" w:rsidP="007639BC">
            <w:pPr>
              <w:rPr>
                <w:rFonts w:eastAsia="Calibri" w:cs="Times New Roman"/>
              </w:rPr>
            </w:pPr>
          </w:p>
        </w:tc>
      </w:tr>
      <w:tr w:rsidR="00603812" w:rsidRPr="00B73D77" w14:paraId="58C71581" w14:textId="77777777" w:rsidTr="007639BC">
        <w:trPr>
          <w:jc w:val="center"/>
        </w:trPr>
        <w:tc>
          <w:tcPr>
            <w:tcW w:w="1325" w:type="dxa"/>
            <w:tcMar>
              <w:top w:w="86" w:type="dxa"/>
              <w:left w:w="115" w:type="dxa"/>
              <w:bottom w:w="14" w:type="dxa"/>
              <w:right w:w="115" w:type="dxa"/>
            </w:tcMar>
            <w:vAlign w:val="bottom"/>
          </w:tcPr>
          <w:p w14:paraId="47C009AB" w14:textId="77777777" w:rsidR="00603812" w:rsidRPr="00B73D77" w:rsidRDefault="00603812" w:rsidP="007639BC">
            <w:pPr>
              <w:rPr>
                <w:rFonts w:eastAsia="Calibri" w:cs="Times New Roman"/>
              </w:rPr>
            </w:pPr>
          </w:p>
        </w:tc>
        <w:tc>
          <w:tcPr>
            <w:tcW w:w="1257" w:type="dxa"/>
            <w:tcMar>
              <w:top w:w="86" w:type="dxa"/>
              <w:left w:w="115" w:type="dxa"/>
              <w:bottom w:w="14" w:type="dxa"/>
              <w:right w:w="115" w:type="dxa"/>
            </w:tcMar>
            <w:vAlign w:val="bottom"/>
          </w:tcPr>
          <w:p w14:paraId="2D3FB2C0" w14:textId="77777777" w:rsidR="00603812" w:rsidRPr="00B73D77" w:rsidRDefault="00603812" w:rsidP="007639BC">
            <w:pPr>
              <w:jc w:val="center"/>
              <w:rPr>
                <w:rFonts w:eastAsia="Calibri" w:cs="Times New Roman"/>
              </w:rPr>
            </w:pPr>
          </w:p>
        </w:tc>
        <w:tc>
          <w:tcPr>
            <w:tcW w:w="4682" w:type="dxa"/>
            <w:tcMar>
              <w:top w:w="86" w:type="dxa"/>
              <w:left w:w="115" w:type="dxa"/>
              <w:bottom w:w="14" w:type="dxa"/>
              <w:right w:w="115" w:type="dxa"/>
            </w:tcMar>
            <w:vAlign w:val="bottom"/>
          </w:tcPr>
          <w:p w14:paraId="7FB92A1E" w14:textId="77777777" w:rsidR="00603812" w:rsidRPr="00B73D77" w:rsidRDefault="00603812" w:rsidP="007639BC">
            <w:pPr>
              <w:jc w:val="both"/>
              <w:rPr>
                <w:rFonts w:eastAsia="Calibri" w:cs="Times New Roman"/>
              </w:rPr>
            </w:pPr>
          </w:p>
        </w:tc>
        <w:tc>
          <w:tcPr>
            <w:tcW w:w="1929" w:type="dxa"/>
            <w:tcMar>
              <w:top w:w="86" w:type="dxa"/>
              <w:left w:w="115" w:type="dxa"/>
              <w:bottom w:w="14" w:type="dxa"/>
              <w:right w:w="115" w:type="dxa"/>
            </w:tcMar>
            <w:vAlign w:val="center"/>
          </w:tcPr>
          <w:p w14:paraId="7D91ADD7" w14:textId="77777777" w:rsidR="00603812" w:rsidRPr="00B73D77" w:rsidRDefault="00603812" w:rsidP="007639BC">
            <w:pPr>
              <w:rPr>
                <w:rFonts w:eastAsia="Calibri" w:cs="Times New Roman"/>
              </w:rPr>
            </w:pPr>
          </w:p>
        </w:tc>
      </w:tr>
      <w:tr w:rsidR="00603812" w:rsidRPr="00B73D77" w14:paraId="6E0E7945" w14:textId="77777777" w:rsidTr="007639BC">
        <w:trPr>
          <w:jc w:val="center"/>
        </w:trPr>
        <w:tc>
          <w:tcPr>
            <w:tcW w:w="1325" w:type="dxa"/>
            <w:tcMar>
              <w:top w:w="86" w:type="dxa"/>
              <w:left w:w="115" w:type="dxa"/>
              <w:bottom w:w="14" w:type="dxa"/>
              <w:right w:w="115" w:type="dxa"/>
            </w:tcMar>
            <w:vAlign w:val="bottom"/>
          </w:tcPr>
          <w:p w14:paraId="6890CE34" w14:textId="77777777" w:rsidR="00603812" w:rsidRPr="00B73D77" w:rsidRDefault="00603812" w:rsidP="007639BC">
            <w:pPr>
              <w:rPr>
                <w:rFonts w:eastAsia="Calibri" w:cs="Times New Roman"/>
              </w:rPr>
            </w:pPr>
          </w:p>
        </w:tc>
        <w:tc>
          <w:tcPr>
            <w:tcW w:w="1257" w:type="dxa"/>
            <w:tcMar>
              <w:top w:w="86" w:type="dxa"/>
              <w:left w:w="115" w:type="dxa"/>
              <w:bottom w:w="14" w:type="dxa"/>
              <w:right w:w="115" w:type="dxa"/>
            </w:tcMar>
            <w:vAlign w:val="bottom"/>
          </w:tcPr>
          <w:p w14:paraId="164380A7" w14:textId="77777777" w:rsidR="00603812" w:rsidRPr="00B73D77" w:rsidRDefault="00603812" w:rsidP="007639BC">
            <w:pPr>
              <w:jc w:val="center"/>
              <w:rPr>
                <w:rFonts w:eastAsia="Calibri" w:cs="Times New Roman"/>
              </w:rPr>
            </w:pPr>
          </w:p>
        </w:tc>
        <w:tc>
          <w:tcPr>
            <w:tcW w:w="4682" w:type="dxa"/>
            <w:tcMar>
              <w:top w:w="86" w:type="dxa"/>
              <w:left w:w="115" w:type="dxa"/>
              <w:bottom w:w="14" w:type="dxa"/>
              <w:right w:w="115" w:type="dxa"/>
            </w:tcMar>
            <w:vAlign w:val="bottom"/>
          </w:tcPr>
          <w:p w14:paraId="36AB3F64" w14:textId="77777777" w:rsidR="00603812" w:rsidRPr="00B73D77" w:rsidRDefault="00603812" w:rsidP="007639BC">
            <w:pPr>
              <w:jc w:val="both"/>
              <w:rPr>
                <w:rFonts w:eastAsia="Calibri" w:cs="Times New Roman"/>
              </w:rPr>
            </w:pPr>
          </w:p>
        </w:tc>
        <w:tc>
          <w:tcPr>
            <w:tcW w:w="1929" w:type="dxa"/>
            <w:tcMar>
              <w:top w:w="86" w:type="dxa"/>
              <w:left w:w="115" w:type="dxa"/>
              <w:bottom w:w="14" w:type="dxa"/>
              <w:right w:w="115" w:type="dxa"/>
            </w:tcMar>
            <w:vAlign w:val="center"/>
          </w:tcPr>
          <w:p w14:paraId="62ABA60F" w14:textId="77777777" w:rsidR="00603812" w:rsidRPr="00B73D77" w:rsidRDefault="00603812" w:rsidP="007639BC">
            <w:pPr>
              <w:rPr>
                <w:rFonts w:eastAsia="Calibri" w:cs="Times New Roman"/>
              </w:rPr>
            </w:pPr>
          </w:p>
        </w:tc>
      </w:tr>
      <w:tr w:rsidR="00603812" w:rsidRPr="00B73D77" w14:paraId="394F468A" w14:textId="77777777" w:rsidTr="007639BC">
        <w:trPr>
          <w:jc w:val="center"/>
        </w:trPr>
        <w:tc>
          <w:tcPr>
            <w:tcW w:w="1325" w:type="dxa"/>
            <w:tcMar>
              <w:top w:w="86" w:type="dxa"/>
              <w:left w:w="115" w:type="dxa"/>
              <w:bottom w:w="14" w:type="dxa"/>
              <w:right w:w="115" w:type="dxa"/>
            </w:tcMar>
            <w:vAlign w:val="bottom"/>
          </w:tcPr>
          <w:p w14:paraId="3C4F3484" w14:textId="77777777" w:rsidR="00603812" w:rsidRPr="00B73D77" w:rsidRDefault="00603812" w:rsidP="007639BC">
            <w:pPr>
              <w:rPr>
                <w:rFonts w:eastAsia="Calibri" w:cs="Times New Roman"/>
              </w:rPr>
            </w:pPr>
          </w:p>
        </w:tc>
        <w:tc>
          <w:tcPr>
            <w:tcW w:w="1257" w:type="dxa"/>
            <w:tcMar>
              <w:top w:w="86" w:type="dxa"/>
              <w:left w:w="115" w:type="dxa"/>
              <w:bottom w:w="14" w:type="dxa"/>
              <w:right w:w="115" w:type="dxa"/>
            </w:tcMar>
            <w:vAlign w:val="bottom"/>
          </w:tcPr>
          <w:p w14:paraId="459E8DE2" w14:textId="77777777" w:rsidR="00603812" w:rsidRPr="00B73D77" w:rsidRDefault="00603812" w:rsidP="007639BC">
            <w:pPr>
              <w:jc w:val="center"/>
              <w:rPr>
                <w:rFonts w:eastAsia="Calibri" w:cs="Times New Roman"/>
              </w:rPr>
            </w:pPr>
          </w:p>
        </w:tc>
        <w:tc>
          <w:tcPr>
            <w:tcW w:w="4682" w:type="dxa"/>
            <w:tcMar>
              <w:top w:w="86" w:type="dxa"/>
              <w:left w:w="115" w:type="dxa"/>
              <w:bottom w:w="14" w:type="dxa"/>
              <w:right w:w="115" w:type="dxa"/>
            </w:tcMar>
            <w:vAlign w:val="bottom"/>
          </w:tcPr>
          <w:p w14:paraId="6EB60073" w14:textId="77777777" w:rsidR="00603812" w:rsidRPr="00B73D77" w:rsidRDefault="00603812" w:rsidP="007639BC">
            <w:pPr>
              <w:jc w:val="both"/>
              <w:rPr>
                <w:rFonts w:eastAsia="Calibri" w:cs="Times New Roman"/>
              </w:rPr>
            </w:pPr>
          </w:p>
        </w:tc>
        <w:tc>
          <w:tcPr>
            <w:tcW w:w="1929" w:type="dxa"/>
            <w:tcMar>
              <w:top w:w="86" w:type="dxa"/>
              <w:left w:w="115" w:type="dxa"/>
              <w:bottom w:w="14" w:type="dxa"/>
              <w:right w:w="115" w:type="dxa"/>
            </w:tcMar>
            <w:vAlign w:val="center"/>
          </w:tcPr>
          <w:p w14:paraId="573C2473" w14:textId="77777777" w:rsidR="00603812" w:rsidRPr="00B73D77" w:rsidRDefault="00603812" w:rsidP="007639BC">
            <w:pPr>
              <w:rPr>
                <w:rFonts w:eastAsia="Calibri" w:cs="Times New Roman"/>
              </w:rPr>
            </w:pPr>
          </w:p>
        </w:tc>
      </w:tr>
      <w:tr w:rsidR="00603812" w:rsidRPr="00B73D77" w14:paraId="1FCA663E" w14:textId="77777777" w:rsidTr="007639BC">
        <w:trPr>
          <w:jc w:val="center"/>
        </w:trPr>
        <w:tc>
          <w:tcPr>
            <w:tcW w:w="1325" w:type="dxa"/>
            <w:tcMar>
              <w:top w:w="86" w:type="dxa"/>
              <w:left w:w="115" w:type="dxa"/>
              <w:bottom w:w="14" w:type="dxa"/>
              <w:right w:w="115" w:type="dxa"/>
            </w:tcMar>
            <w:vAlign w:val="bottom"/>
          </w:tcPr>
          <w:p w14:paraId="3151F227" w14:textId="77777777" w:rsidR="00603812" w:rsidRPr="00B73D77" w:rsidRDefault="00603812" w:rsidP="007639BC">
            <w:pPr>
              <w:rPr>
                <w:rFonts w:eastAsia="Calibri" w:cs="Times New Roman"/>
              </w:rPr>
            </w:pPr>
          </w:p>
        </w:tc>
        <w:tc>
          <w:tcPr>
            <w:tcW w:w="1257" w:type="dxa"/>
            <w:tcMar>
              <w:top w:w="86" w:type="dxa"/>
              <w:left w:w="115" w:type="dxa"/>
              <w:bottom w:w="14" w:type="dxa"/>
              <w:right w:w="115" w:type="dxa"/>
            </w:tcMar>
            <w:vAlign w:val="bottom"/>
          </w:tcPr>
          <w:p w14:paraId="2FC389BA" w14:textId="77777777" w:rsidR="00603812" w:rsidRPr="00B73D77" w:rsidRDefault="00603812" w:rsidP="007639BC">
            <w:pPr>
              <w:jc w:val="center"/>
              <w:rPr>
                <w:rFonts w:eastAsia="Calibri" w:cs="Times New Roman"/>
              </w:rPr>
            </w:pPr>
          </w:p>
        </w:tc>
        <w:tc>
          <w:tcPr>
            <w:tcW w:w="4682" w:type="dxa"/>
            <w:tcMar>
              <w:top w:w="86" w:type="dxa"/>
              <w:left w:w="115" w:type="dxa"/>
              <w:bottom w:w="14" w:type="dxa"/>
              <w:right w:w="115" w:type="dxa"/>
            </w:tcMar>
            <w:vAlign w:val="bottom"/>
          </w:tcPr>
          <w:p w14:paraId="7B8769F3" w14:textId="77777777" w:rsidR="00603812" w:rsidRPr="00B73D77" w:rsidRDefault="00603812" w:rsidP="007639BC">
            <w:pPr>
              <w:jc w:val="both"/>
              <w:rPr>
                <w:rFonts w:eastAsia="Calibri" w:cs="Times New Roman"/>
              </w:rPr>
            </w:pPr>
          </w:p>
        </w:tc>
        <w:tc>
          <w:tcPr>
            <w:tcW w:w="1929" w:type="dxa"/>
            <w:tcMar>
              <w:top w:w="86" w:type="dxa"/>
              <w:left w:w="115" w:type="dxa"/>
              <w:bottom w:w="14" w:type="dxa"/>
              <w:right w:w="115" w:type="dxa"/>
            </w:tcMar>
            <w:vAlign w:val="center"/>
          </w:tcPr>
          <w:p w14:paraId="14F89720" w14:textId="77777777" w:rsidR="00603812" w:rsidRPr="00B73D77" w:rsidRDefault="00603812" w:rsidP="007639BC">
            <w:pPr>
              <w:rPr>
                <w:rFonts w:eastAsia="Calibri" w:cs="Times New Roman"/>
              </w:rPr>
            </w:pPr>
          </w:p>
        </w:tc>
      </w:tr>
      <w:tr w:rsidR="00603812" w:rsidRPr="00B73D77" w14:paraId="0E3ECDEC" w14:textId="77777777" w:rsidTr="007639BC">
        <w:trPr>
          <w:jc w:val="center"/>
        </w:trPr>
        <w:tc>
          <w:tcPr>
            <w:tcW w:w="1325" w:type="dxa"/>
            <w:tcMar>
              <w:top w:w="86" w:type="dxa"/>
              <w:left w:w="115" w:type="dxa"/>
              <w:bottom w:w="14" w:type="dxa"/>
              <w:right w:w="115" w:type="dxa"/>
            </w:tcMar>
            <w:vAlign w:val="bottom"/>
          </w:tcPr>
          <w:p w14:paraId="32C1142B" w14:textId="77777777" w:rsidR="00603812" w:rsidRPr="00B73D77" w:rsidRDefault="00603812" w:rsidP="007639BC">
            <w:pPr>
              <w:rPr>
                <w:rFonts w:eastAsia="Calibri" w:cs="Times New Roman"/>
              </w:rPr>
            </w:pPr>
          </w:p>
        </w:tc>
        <w:tc>
          <w:tcPr>
            <w:tcW w:w="1257" w:type="dxa"/>
            <w:tcMar>
              <w:top w:w="86" w:type="dxa"/>
              <w:left w:w="115" w:type="dxa"/>
              <w:bottom w:w="14" w:type="dxa"/>
              <w:right w:w="115" w:type="dxa"/>
            </w:tcMar>
            <w:vAlign w:val="bottom"/>
          </w:tcPr>
          <w:p w14:paraId="342F7F94" w14:textId="77777777" w:rsidR="00603812" w:rsidRPr="00B73D77" w:rsidRDefault="00603812" w:rsidP="007639BC">
            <w:pPr>
              <w:jc w:val="center"/>
              <w:rPr>
                <w:rFonts w:eastAsia="Calibri" w:cs="Times New Roman"/>
              </w:rPr>
            </w:pPr>
          </w:p>
        </w:tc>
        <w:tc>
          <w:tcPr>
            <w:tcW w:w="4682" w:type="dxa"/>
            <w:tcMar>
              <w:top w:w="86" w:type="dxa"/>
              <w:left w:w="115" w:type="dxa"/>
              <w:bottom w:w="14" w:type="dxa"/>
              <w:right w:w="115" w:type="dxa"/>
            </w:tcMar>
            <w:vAlign w:val="bottom"/>
          </w:tcPr>
          <w:p w14:paraId="1D3E0EF5" w14:textId="77777777" w:rsidR="00603812" w:rsidRPr="00B73D77" w:rsidRDefault="00603812" w:rsidP="007639BC">
            <w:pPr>
              <w:jc w:val="both"/>
              <w:rPr>
                <w:rFonts w:eastAsia="Calibri" w:cs="Times New Roman"/>
              </w:rPr>
            </w:pPr>
          </w:p>
        </w:tc>
        <w:tc>
          <w:tcPr>
            <w:tcW w:w="1929" w:type="dxa"/>
            <w:tcMar>
              <w:top w:w="86" w:type="dxa"/>
              <w:left w:w="115" w:type="dxa"/>
              <w:bottom w:w="14" w:type="dxa"/>
              <w:right w:w="115" w:type="dxa"/>
            </w:tcMar>
            <w:vAlign w:val="center"/>
          </w:tcPr>
          <w:p w14:paraId="70D09DB3" w14:textId="77777777" w:rsidR="00603812" w:rsidRPr="00B73D77" w:rsidRDefault="00603812" w:rsidP="007639BC">
            <w:pPr>
              <w:rPr>
                <w:rFonts w:eastAsia="Calibri" w:cs="Times New Roman"/>
              </w:rPr>
            </w:pPr>
          </w:p>
        </w:tc>
      </w:tr>
      <w:tr w:rsidR="00603812" w:rsidRPr="00B73D77" w14:paraId="5E17407E" w14:textId="77777777" w:rsidTr="007639BC">
        <w:trPr>
          <w:jc w:val="center"/>
        </w:trPr>
        <w:tc>
          <w:tcPr>
            <w:tcW w:w="1325" w:type="dxa"/>
            <w:tcMar>
              <w:top w:w="86" w:type="dxa"/>
              <w:left w:w="115" w:type="dxa"/>
              <w:bottom w:w="14" w:type="dxa"/>
              <w:right w:w="115" w:type="dxa"/>
            </w:tcMar>
            <w:vAlign w:val="center"/>
          </w:tcPr>
          <w:p w14:paraId="1A6E8DCF" w14:textId="77777777" w:rsidR="00603812" w:rsidRPr="00B73D77" w:rsidRDefault="00603812" w:rsidP="007639BC">
            <w:pPr>
              <w:rPr>
                <w:rFonts w:eastAsia="Calibri" w:cs="Times New Roman"/>
              </w:rPr>
            </w:pPr>
          </w:p>
        </w:tc>
        <w:tc>
          <w:tcPr>
            <w:tcW w:w="1257" w:type="dxa"/>
            <w:tcMar>
              <w:top w:w="86" w:type="dxa"/>
              <w:left w:w="115" w:type="dxa"/>
              <w:bottom w:w="14" w:type="dxa"/>
              <w:right w:w="115" w:type="dxa"/>
            </w:tcMar>
            <w:vAlign w:val="center"/>
          </w:tcPr>
          <w:p w14:paraId="1E430515" w14:textId="77777777" w:rsidR="00603812" w:rsidRPr="00B73D77" w:rsidRDefault="00603812" w:rsidP="007639BC">
            <w:pPr>
              <w:jc w:val="center"/>
              <w:rPr>
                <w:rFonts w:eastAsia="Calibri" w:cs="Times New Roman"/>
              </w:rPr>
            </w:pPr>
          </w:p>
        </w:tc>
        <w:tc>
          <w:tcPr>
            <w:tcW w:w="4682" w:type="dxa"/>
            <w:tcMar>
              <w:top w:w="86" w:type="dxa"/>
              <w:left w:w="115" w:type="dxa"/>
              <w:bottom w:w="14" w:type="dxa"/>
              <w:right w:w="115" w:type="dxa"/>
            </w:tcMar>
            <w:vAlign w:val="bottom"/>
          </w:tcPr>
          <w:p w14:paraId="0C26CA07" w14:textId="77777777" w:rsidR="00603812" w:rsidRPr="00B73D77" w:rsidRDefault="00603812" w:rsidP="007639BC">
            <w:pPr>
              <w:jc w:val="both"/>
              <w:rPr>
                <w:rFonts w:eastAsia="Calibri" w:cs="Times New Roman"/>
              </w:rPr>
            </w:pPr>
          </w:p>
        </w:tc>
        <w:tc>
          <w:tcPr>
            <w:tcW w:w="1929" w:type="dxa"/>
            <w:tcMar>
              <w:top w:w="86" w:type="dxa"/>
              <w:left w:w="115" w:type="dxa"/>
              <w:bottom w:w="14" w:type="dxa"/>
              <w:right w:w="115" w:type="dxa"/>
            </w:tcMar>
            <w:vAlign w:val="center"/>
          </w:tcPr>
          <w:p w14:paraId="47212863" w14:textId="77777777" w:rsidR="00603812" w:rsidRPr="00B73D77" w:rsidRDefault="00603812" w:rsidP="007639BC">
            <w:pPr>
              <w:rPr>
                <w:rFonts w:eastAsia="Calibri" w:cs="Times New Roman"/>
              </w:rPr>
            </w:pPr>
          </w:p>
        </w:tc>
      </w:tr>
      <w:tr w:rsidR="00603812" w:rsidRPr="00B73D77" w14:paraId="103037F1" w14:textId="77777777" w:rsidTr="007639BC">
        <w:trPr>
          <w:jc w:val="center"/>
        </w:trPr>
        <w:tc>
          <w:tcPr>
            <w:tcW w:w="1325" w:type="dxa"/>
            <w:tcMar>
              <w:top w:w="86" w:type="dxa"/>
              <w:left w:w="115" w:type="dxa"/>
              <w:bottom w:w="14" w:type="dxa"/>
              <w:right w:w="115" w:type="dxa"/>
            </w:tcMar>
            <w:vAlign w:val="center"/>
          </w:tcPr>
          <w:p w14:paraId="3D121C82" w14:textId="77777777" w:rsidR="00603812" w:rsidRPr="00B73D77" w:rsidRDefault="00603812" w:rsidP="007639BC">
            <w:pPr>
              <w:rPr>
                <w:rFonts w:eastAsia="Calibri" w:cs="Times New Roman"/>
              </w:rPr>
            </w:pPr>
          </w:p>
        </w:tc>
        <w:tc>
          <w:tcPr>
            <w:tcW w:w="1257" w:type="dxa"/>
            <w:tcMar>
              <w:top w:w="86" w:type="dxa"/>
              <w:left w:w="115" w:type="dxa"/>
              <w:bottom w:w="14" w:type="dxa"/>
              <w:right w:w="115" w:type="dxa"/>
            </w:tcMar>
            <w:vAlign w:val="center"/>
          </w:tcPr>
          <w:p w14:paraId="7ADC6EEE" w14:textId="77777777" w:rsidR="00603812" w:rsidRPr="00B73D77" w:rsidRDefault="00603812" w:rsidP="007639BC">
            <w:pPr>
              <w:jc w:val="center"/>
              <w:rPr>
                <w:rFonts w:eastAsia="Calibri" w:cs="Times New Roman"/>
              </w:rPr>
            </w:pPr>
          </w:p>
        </w:tc>
        <w:tc>
          <w:tcPr>
            <w:tcW w:w="4682" w:type="dxa"/>
            <w:tcMar>
              <w:top w:w="86" w:type="dxa"/>
              <w:left w:w="115" w:type="dxa"/>
              <w:bottom w:w="14" w:type="dxa"/>
              <w:right w:w="115" w:type="dxa"/>
            </w:tcMar>
            <w:vAlign w:val="bottom"/>
          </w:tcPr>
          <w:p w14:paraId="75989A24" w14:textId="77777777" w:rsidR="00603812" w:rsidRPr="00B73D77" w:rsidRDefault="00603812" w:rsidP="007639BC">
            <w:pPr>
              <w:rPr>
                <w:rFonts w:eastAsia="Calibri" w:cs="Times New Roman"/>
              </w:rPr>
            </w:pPr>
          </w:p>
        </w:tc>
        <w:tc>
          <w:tcPr>
            <w:tcW w:w="1929" w:type="dxa"/>
            <w:tcMar>
              <w:top w:w="86" w:type="dxa"/>
              <w:left w:w="115" w:type="dxa"/>
              <w:bottom w:w="14" w:type="dxa"/>
              <w:right w:w="115" w:type="dxa"/>
            </w:tcMar>
            <w:vAlign w:val="center"/>
          </w:tcPr>
          <w:p w14:paraId="7A5E56AE" w14:textId="77777777" w:rsidR="00603812" w:rsidRPr="00B73D77" w:rsidRDefault="00603812" w:rsidP="007639BC">
            <w:pPr>
              <w:rPr>
                <w:rFonts w:eastAsia="Calibri" w:cs="Times New Roman"/>
              </w:rPr>
            </w:pPr>
          </w:p>
        </w:tc>
      </w:tr>
      <w:tr w:rsidR="00603812" w:rsidRPr="00B73D77" w14:paraId="74BD2750" w14:textId="77777777" w:rsidTr="007639BC">
        <w:trPr>
          <w:jc w:val="center"/>
        </w:trPr>
        <w:tc>
          <w:tcPr>
            <w:tcW w:w="1325" w:type="dxa"/>
            <w:tcMar>
              <w:top w:w="86" w:type="dxa"/>
              <w:left w:w="115" w:type="dxa"/>
              <w:bottom w:w="14" w:type="dxa"/>
              <w:right w:w="115" w:type="dxa"/>
            </w:tcMar>
            <w:vAlign w:val="center"/>
          </w:tcPr>
          <w:p w14:paraId="24DECD3A" w14:textId="77777777" w:rsidR="00603812" w:rsidRPr="00B73D77" w:rsidRDefault="00603812" w:rsidP="007639BC">
            <w:pPr>
              <w:rPr>
                <w:rFonts w:eastAsia="Calibri" w:cs="Times New Roman"/>
              </w:rPr>
            </w:pPr>
          </w:p>
        </w:tc>
        <w:tc>
          <w:tcPr>
            <w:tcW w:w="1257" w:type="dxa"/>
            <w:tcMar>
              <w:top w:w="86" w:type="dxa"/>
              <w:left w:w="115" w:type="dxa"/>
              <w:bottom w:w="14" w:type="dxa"/>
              <w:right w:w="115" w:type="dxa"/>
            </w:tcMar>
            <w:vAlign w:val="center"/>
          </w:tcPr>
          <w:p w14:paraId="1273F826" w14:textId="77777777" w:rsidR="00603812" w:rsidRPr="00B73D77" w:rsidRDefault="00603812" w:rsidP="007639BC">
            <w:pPr>
              <w:jc w:val="center"/>
              <w:rPr>
                <w:rFonts w:eastAsia="Calibri" w:cs="Times New Roman"/>
              </w:rPr>
            </w:pPr>
          </w:p>
        </w:tc>
        <w:tc>
          <w:tcPr>
            <w:tcW w:w="4682" w:type="dxa"/>
            <w:tcMar>
              <w:top w:w="86" w:type="dxa"/>
              <w:left w:w="115" w:type="dxa"/>
              <w:bottom w:w="14" w:type="dxa"/>
              <w:right w:w="115" w:type="dxa"/>
            </w:tcMar>
            <w:vAlign w:val="bottom"/>
          </w:tcPr>
          <w:p w14:paraId="060387A0" w14:textId="77777777" w:rsidR="00603812" w:rsidRPr="00B73D77" w:rsidRDefault="00603812" w:rsidP="007639BC">
            <w:pPr>
              <w:rPr>
                <w:rFonts w:eastAsia="Calibri" w:cs="Times New Roman"/>
              </w:rPr>
            </w:pPr>
          </w:p>
        </w:tc>
        <w:tc>
          <w:tcPr>
            <w:tcW w:w="1929" w:type="dxa"/>
            <w:tcMar>
              <w:top w:w="86" w:type="dxa"/>
              <w:left w:w="115" w:type="dxa"/>
              <w:bottom w:w="14" w:type="dxa"/>
              <w:right w:w="115" w:type="dxa"/>
            </w:tcMar>
            <w:vAlign w:val="center"/>
          </w:tcPr>
          <w:p w14:paraId="5076B2FB" w14:textId="77777777" w:rsidR="00603812" w:rsidRPr="00B73D77" w:rsidRDefault="00603812" w:rsidP="007639BC">
            <w:pPr>
              <w:rPr>
                <w:rFonts w:eastAsia="Calibri" w:cs="Times New Roman"/>
              </w:rPr>
            </w:pPr>
          </w:p>
        </w:tc>
      </w:tr>
      <w:tr w:rsidR="00603812" w:rsidRPr="00B73D77" w14:paraId="14EE842F" w14:textId="77777777" w:rsidTr="007639BC">
        <w:trPr>
          <w:jc w:val="center"/>
        </w:trPr>
        <w:tc>
          <w:tcPr>
            <w:tcW w:w="1325" w:type="dxa"/>
            <w:tcMar>
              <w:top w:w="86" w:type="dxa"/>
              <w:left w:w="115" w:type="dxa"/>
              <w:bottom w:w="14" w:type="dxa"/>
              <w:right w:w="115" w:type="dxa"/>
            </w:tcMar>
            <w:vAlign w:val="center"/>
          </w:tcPr>
          <w:p w14:paraId="179A29FE" w14:textId="77777777" w:rsidR="00603812" w:rsidRPr="00B73D77" w:rsidRDefault="00603812" w:rsidP="007639BC">
            <w:pPr>
              <w:rPr>
                <w:rFonts w:eastAsia="Calibri" w:cs="Times New Roman"/>
              </w:rPr>
            </w:pPr>
          </w:p>
        </w:tc>
        <w:tc>
          <w:tcPr>
            <w:tcW w:w="1257" w:type="dxa"/>
            <w:tcMar>
              <w:top w:w="86" w:type="dxa"/>
              <w:left w:w="115" w:type="dxa"/>
              <w:bottom w:w="14" w:type="dxa"/>
              <w:right w:w="115" w:type="dxa"/>
            </w:tcMar>
            <w:vAlign w:val="center"/>
          </w:tcPr>
          <w:p w14:paraId="1049A78E" w14:textId="77777777" w:rsidR="00603812" w:rsidRPr="00B73D77" w:rsidRDefault="00603812" w:rsidP="007639BC">
            <w:pPr>
              <w:jc w:val="center"/>
              <w:rPr>
                <w:rFonts w:eastAsia="Calibri" w:cs="Times New Roman"/>
              </w:rPr>
            </w:pPr>
          </w:p>
        </w:tc>
        <w:tc>
          <w:tcPr>
            <w:tcW w:w="4682" w:type="dxa"/>
            <w:tcMar>
              <w:top w:w="86" w:type="dxa"/>
              <w:left w:w="115" w:type="dxa"/>
              <w:bottom w:w="14" w:type="dxa"/>
              <w:right w:w="115" w:type="dxa"/>
            </w:tcMar>
            <w:vAlign w:val="bottom"/>
          </w:tcPr>
          <w:p w14:paraId="74ADA17D" w14:textId="77777777" w:rsidR="00603812" w:rsidRPr="00B73D77" w:rsidRDefault="00603812" w:rsidP="007639BC">
            <w:pPr>
              <w:rPr>
                <w:rFonts w:eastAsia="Calibri" w:cs="Times New Roman"/>
              </w:rPr>
            </w:pPr>
          </w:p>
        </w:tc>
        <w:tc>
          <w:tcPr>
            <w:tcW w:w="1929" w:type="dxa"/>
            <w:tcMar>
              <w:top w:w="86" w:type="dxa"/>
              <w:left w:w="115" w:type="dxa"/>
              <w:bottom w:w="14" w:type="dxa"/>
              <w:right w:w="115" w:type="dxa"/>
            </w:tcMar>
            <w:vAlign w:val="center"/>
          </w:tcPr>
          <w:p w14:paraId="44192D60" w14:textId="77777777" w:rsidR="00603812" w:rsidRPr="00B73D77" w:rsidRDefault="00603812" w:rsidP="007639BC">
            <w:pPr>
              <w:rPr>
                <w:rFonts w:eastAsia="Calibri" w:cs="Times New Roman"/>
              </w:rPr>
            </w:pPr>
          </w:p>
        </w:tc>
      </w:tr>
    </w:tbl>
    <w:p w14:paraId="3B0CCEDD" w14:textId="017D08F3" w:rsidR="00603812" w:rsidRDefault="00603812" w:rsidP="00603812">
      <w:pPr>
        <w:spacing w:after="200" w:line="276" w:lineRule="auto"/>
        <w:rPr>
          <w:rFonts w:eastAsiaTheme="majorEastAsia" w:cstheme="majorBidi"/>
          <w:color w:val="002060"/>
          <w:spacing w:val="5"/>
          <w:kern w:val="28"/>
          <w:sz w:val="40"/>
          <w:szCs w:val="52"/>
        </w:rPr>
      </w:pPr>
      <w:r>
        <w:br w:type="page"/>
      </w:r>
    </w:p>
    <w:p w14:paraId="104106E8" w14:textId="3E256126" w:rsidR="008561B2" w:rsidRPr="00980404" w:rsidRDefault="008561B2" w:rsidP="00980404">
      <w:pPr>
        <w:pStyle w:val="GSATitle-NotforTOC"/>
      </w:pPr>
      <w:r w:rsidRPr="00980404">
        <w:lastRenderedPageBreak/>
        <w:t>Table of Contents</w:t>
      </w:r>
    </w:p>
    <w:p w14:paraId="103B5B9E" w14:textId="77777777" w:rsidR="00D8030E" w:rsidRDefault="00FD498A">
      <w:pPr>
        <w:pStyle w:val="TOC1"/>
        <w:tabs>
          <w:tab w:val="right" w:leader="dot" w:pos="9350"/>
        </w:tabs>
        <w:rPr>
          <w:rFonts w:asciiTheme="minorHAnsi" w:eastAsiaTheme="minorEastAsia" w:hAnsiTheme="minorHAnsi"/>
          <w:noProof/>
          <w:sz w:val="22"/>
        </w:rPr>
      </w:pPr>
      <w:r>
        <w:rPr>
          <w:noProof/>
        </w:rPr>
        <w:fldChar w:fldCharType="begin"/>
      </w:r>
      <w:r w:rsidR="0045116F">
        <w:rPr>
          <w:noProof/>
        </w:rPr>
        <w:instrText xml:space="preserve"> TOC \o "2-3" \h \z \t "Heading 1,1,eGlobalTech_Heading_1,1,TableCaption,1,Style7,1,ESHeading 1,1,GSA Subsection,2,GSA Section,1,GSA subsection2,3,GSA Subsection3,4,GSA Subsection4,5" </w:instrText>
      </w:r>
      <w:r>
        <w:rPr>
          <w:noProof/>
        </w:rPr>
        <w:fldChar w:fldCharType="separate"/>
      </w:r>
      <w:hyperlink w:anchor="_Toc389813623" w:history="1">
        <w:r w:rsidR="00D8030E" w:rsidRPr="00054A02">
          <w:rPr>
            <w:rStyle w:val="Hyperlink"/>
            <w:noProof/>
          </w:rPr>
          <w:t>About this document</w:t>
        </w:r>
        <w:r w:rsidR="00D8030E">
          <w:rPr>
            <w:noProof/>
            <w:webHidden/>
          </w:rPr>
          <w:tab/>
        </w:r>
        <w:r w:rsidR="00D8030E">
          <w:rPr>
            <w:noProof/>
            <w:webHidden/>
          </w:rPr>
          <w:fldChar w:fldCharType="begin"/>
        </w:r>
        <w:r w:rsidR="00D8030E">
          <w:rPr>
            <w:noProof/>
            <w:webHidden/>
          </w:rPr>
          <w:instrText xml:space="preserve"> PAGEREF _Toc389813623 \h </w:instrText>
        </w:r>
        <w:r w:rsidR="00D8030E">
          <w:rPr>
            <w:noProof/>
            <w:webHidden/>
          </w:rPr>
        </w:r>
        <w:r w:rsidR="00D8030E">
          <w:rPr>
            <w:noProof/>
            <w:webHidden/>
          </w:rPr>
          <w:fldChar w:fldCharType="separate"/>
        </w:r>
        <w:r w:rsidR="00D8030E">
          <w:rPr>
            <w:noProof/>
            <w:webHidden/>
          </w:rPr>
          <w:t>7</w:t>
        </w:r>
        <w:r w:rsidR="00D8030E">
          <w:rPr>
            <w:noProof/>
            <w:webHidden/>
          </w:rPr>
          <w:fldChar w:fldCharType="end"/>
        </w:r>
      </w:hyperlink>
    </w:p>
    <w:p w14:paraId="50366EAD" w14:textId="77777777" w:rsidR="00D8030E" w:rsidRDefault="00AB6D57">
      <w:pPr>
        <w:pStyle w:val="TOC2"/>
        <w:tabs>
          <w:tab w:val="right" w:leader="dot" w:pos="9350"/>
        </w:tabs>
        <w:rPr>
          <w:rFonts w:asciiTheme="minorHAnsi" w:eastAsiaTheme="minorEastAsia" w:hAnsiTheme="minorHAnsi"/>
          <w:noProof/>
          <w:sz w:val="22"/>
        </w:rPr>
      </w:pPr>
      <w:hyperlink w:anchor="_Toc389813624" w:history="1">
        <w:r w:rsidR="00D8030E" w:rsidRPr="00054A02">
          <w:rPr>
            <w:rStyle w:val="Hyperlink"/>
            <w:noProof/>
          </w:rPr>
          <w:t>Who should use this document?</w:t>
        </w:r>
        <w:r w:rsidR="00D8030E">
          <w:rPr>
            <w:noProof/>
            <w:webHidden/>
          </w:rPr>
          <w:tab/>
        </w:r>
        <w:r w:rsidR="00D8030E">
          <w:rPr>
            <w:noProof/>
            <w:webHidden/>
          </w:rPr>
          <w:fldChar w:fldCharType="begin"/>
        </w:r>
        <w:r w:rsidR="00D8030E">
          <w:rPr>
            <w:noProof/>
            <w:webHidden/>
          </w:rPr>
          <w:instrText xml:space="preserve"> PAGEREF _Toc389813624 \h </w:instrText>
        </w:r>
        <w:r w:rsidR="00D8030E">
          <w:rPr>
            <w:noProof/>
            <w:webHidden/>
          </w:rPr>
        </w:r>
        <w:r w:rsidR="00D8030E">
          <w:rPr>
            <w:noProof/>
            <w:webHidden/>
          </w:rPr>
          <w:fldChar w:fldCharType="separate"/>
        </w:r>
        <w:r w:rsidR="00D8030E">
          <w:rPr>
            <w:noProof/>
            <w:webHidden/>
          </w:rPr>
          <w:t>7</w:t>
        </w:r>
        <w:r w:rsidR="00D8030E">
          <w:rPr>
            <w:noProof/>
            <w:webHidden/>
          </w:rPr>
          <w:fldChar w:fldCharType="end"/>
        </w:r>
      </w:hyperlink>
    </w:p>
    <w:p w14:paraId="5340B81D" w14:textId="77777777" w:rsidR="00D8030E" w:rsidRDefault="00AB6D57">
      <w:pPr>
        <w:pStyle w:val="TOC2"/>
        <w:tabs>
          <w:tab w:val="right" w:leader="dot" w:pos="9350"/>
        </w:tabs>
        <w:rPr>
          <w:rFonts w:asciiTheme="minorHAnsi" w:eastAsiaTheme="minorEastAsia" w:hAnsiTheme="minorHAnsi"/>
          <w:noProof/>
          <w:sz w:val="22"/>
        </w:rPr>
      </w:pPr>
      <w:hyperlink w:anchor="_Toc389813625" w:history="1">
        <w:r w:rsidR="00D8030E" w:rsidRPr="00054A02">
          <w:rPr>
            <w:rStyle w:val="Hyperlink"/>
            <w:noProof/>
          </w:rPr>
          <w:t>How this document is organized</w:t>
        </w:r>
        <w:r w:rsidR="00D8030E">
          <w:rPr>
            <w:noProof/>
            <w:webHidden/>
          </w:rPr>
          <w:tab/>
        </w:r>
        <w:r w:rsidR="00D8030E">
          <w:rPr>
            <w:noProof/>
            <w:webHidden/>
          </w:rPr>
          <w:fldChar w:fldCharType="begin"/>
        </w:r>
        <w:r w:rsidR="00D8030E">
          <w:rPr>
            <w:noProof/>
            <w:webHidden/>
          </w:rPr>
          <w:instrText xml:space="preserve"> PAGEREF _Toc389813625 \h </w:instrText>
        </w:r>
        <w:r w:rsidR="00D8030E">
          <w:rPr>
            <w:noProof/>
            <w:webHidden/>
          </w:rPr>
        </w:r>
        <w:r w:rsidR="00D8030E">
          <w:rPr>
            <w:noProof/>
            <w:webHidden/>
          </w:rPr>
          <w:fldChar w:fldCharType="separate"/>
        </w:r>
        <w:r w:rsidR="00D8030E">
          <w:rPr>
            <w:noProof/>
            <w:webHidden/>
          </w:rPr>
          <w:t>7</w:t>
        </w:r>
        <w:r w:rsidR="00D8030E">
          <w:rPr>
            <w:noProof/>
            <w:webHidden/>
          </w:rPr>
          <w:fldChar w:fldCharType="end"/>
        </w:r>
      </w:hyperlink>
    </w:p>
    <w:p w14:paraId="74E4257F" w14:textId="77777777" w:rsidR="00D8030E" w:rsidRDefault="00AB6D57">
      <w:pPr>
        <w:pStyle w:val="TOC2"/>
        <w:tabs>
          <w:tab w:val="right" w:leader="dot" w:pos="9350"/>
        </w:tabs>
        <w:rPr>
          <w:rFonts w:asciiTheme="minorHAnsi" w:eastAsiaTheme="minorEastAsia" w:hAnsiTheme="minorHAnsi"/>
          <w:noProof/>
          <w:sz w:val="22"/>
        </w:rPr>
      </w:pPr>
      <w:hyperlink w:anchor="_Toc389813626" w:history="1">
        <w:r w:rsidR="00D8030E" w:rsidRPr="00054A02">
          <w:rPr>
            <w:rStyle w:val="Hyperlink"/>
            <w:noProof/>
          </w:rPr>
          <w:t>How to contact us</w:t>
        </w:r>
        <w:r w:rsidR="00D8030E">
          <w:rPr>
            <w:noProof/>
            <w:webHidden/>
          </w:rPr>
          <w:tab/>
        </w:r>
        <w:r w:rsidR="00D8030E">
          <w:rPr>
            <w:noProof/>
            <w:webHidden/>
          </w:rPr>
          <w:fldChar w:fldCharType="begin"/>
        </w:r>
        <w:r w:rsidR="00D8030E">
          <w:rPr>
            <w:noProof/>
            <w:webHidden/>
          </w:rPr>
          <w:instrText xml:space="preserve"> PAGEREF _Toc389813626 \h </w:instrText>
        </w:r>
        <w:r w:rsidR="00D8030E">
          <w:rPr>
            <w:noProof/>
            <w:webHidden/>
          </w:rPr>
        </w:r>
        <w:r w:rsidR="00D8030E">
          <w:rPr>
            <w:noProof/>
            <w:webHidden/>
          </w:rPr>
          <w:fldChar w:fldCharType="separate"/>
        </w:r>
        <w:r w:rsidR="00D8030E">
          <w:rPr>
            <w:noProof/>
            <w:webHidden/>
          </w:rPr>
          <w:t>7</w:t>
        </w:r>
        <w:r w:rsidR="00D8030E">
          <w:rPr>
            <w:noProof/>
            <w:webHidden/>
          </w:rPr>
          <w:fldChar w:fldCharType="end"/>
        </w:r>
      </w:hyperlink>
    </w:p>
    <w:p w14:paraId="6F7F67BA" w14:textId="77777777" w:rsidR="00D8030E" w:rsidRDefault="00AB6D57">
      <w:pPr>
        <w:pStyle w:val="TOC1"/>
        <w:tabs>
          <w:tab w:val="left" w:pos="440"/>
          <w:tab w:val="right" w:leader="dot" w:pos="9350"/>
        </w:tabs>
        <w:rPr>
          <w:rFonts w:asciiTheme="minorHAnsi" w:eastAsiaTheme="minorEastAsia" w:hAnsiTheme="minorHAnsi"/>
          <w:noProof/>
          <w:sz w:val="22"/>
        </w:rPr>
      </w:pPr>
      <w:hyperlink w:anchor="_Toc389813627" w:history="1">
        <w:r w:rsidR="00D8030E" w:rsidRPr="00054A02">
          <w:rPr>
            <w:rStyle w:val="Hyperlink"/>
            <w:noProof/>
          </w:rPr>
          <w:t>1.</w:t>
        </w:r>
        <w:r w:rsidR="00D8030E">
          <w:rPr>
            <w:rFonts w:asciiTheme="minorHAnsi" w:eastAsiaTheme="minorEastAsia" w:hAnsiTheme="minorHAnsi"/>
            <w:noProof/>
            <w:sz w:val="22"/>
          </w:rPr>
          <w:tab/>
        </w:r>
        <w:r w:rsidR="00D8030E" w:rsidRPr="00054A02">
          <w:rPr>
            <w:rStyle w:val="Hyperlink"/>
            <w:noProof/>
          </w:rPr>
          <w:t>Overview</w:t>
        </w:r>
        <w:r w:rsidR="00D8030E">
          <w:rPr>
            <w:noProof/>
            <w:webHidden/>
          </w:rPr>
          <w:tab/>
        </w:r>
        <w:r w:rsidR="00D8030E">
          <w:rPr>
            <w:noProof/>
            <w:webHidden/>
          </w:rPr>
          <w:fldChar w:fldCharType="begin"/>
        </w:r>
        <w:r w:rsidR="00D8030E">
          <w:rPr>
            <w:noProof/>
            <w:webHidden/>
          </w:rPr>
          <w:instrText xml:space="preserve"> PAGEREF _Toc389813627 \h </w:instrText>
        </w:r>
        <w:r w:rsidR="00D8030E">
          <w:rPr>
            <w:noProof/>
            <w:webHidden/>
          </w:rPr>
        </w:r>
        <w:r w:rsidR="00D8030E">
          <w:rPr>
            <w:noProof/>
            <w:webHidden/>
          </w:rPr>
          <w:fldChar w:fldCharType="separate"/>
        </w:r>
        <w:r w:rsidR="00D8030E">
          <w:rPr>
            <w:noProof/>
            <w:webHidden/>
          </w:rPr>
          <w:t>8</w:t>
        </w:r>
        <w:r w:rsidR="00D8030E">
          <w:rPr>
            <w:noProof/>
            <w:webHidden/>
          </w:rPr>
          <w:fldChar w:fldCharType="end"/>
        </w:r>
      </w:hyperlink>
    </w:p>
    <w:p w14:paraId="05BB4EAC" w14:textId="77777777" w:rsidR="00D8030E" w:rsidRDefault="00AB6D57">
      <w:pPr>
        <w:pStyle w:val="TOC2"/>
        <w:tabs>
          <w:tab w:val="left" w:pos="880"/>
          <w:tab w:val="right" w:leader="dot" w:pos="9350"/>
        </w:tabs>
        <w:rPr>
          <w:rFonts w:asciiTheme="minorHAnsi" w:eastAsiaTheme="minorEastAsia" w:hAnsiTheme="minorHAnsi"/>
          <w:noProof/>
          <w:sz w:val="22"/>
        </w:rPr>
      </w:pPr>
      <w:hyperlink w:anchor="_Toc389813628" w:history="1">
        <w:r w:rsidR="00D8030E" w:rsidRPr="00054A02">
          <w:rPr>
            <w:rStyle w:val="Hyperlink"/>
            <w:noProof/>
          </w:rPr>
          <w:t>1.1.</w:t>
        </w:r>
        <w:r w:rsidR="00D8030E">
          <w:rPr>
            <w:rFonts w:asciiTheme="minorHAnsi" w:eastAsiaTheme="minorEastAsia" w:hAnsiTheme="minorHAnsi"/>
            <w:noProof/>
            <w:sz w:val="22"/>
          </w:rPr>
          <w:tab/>
        </w:r>
        <w:r w:rsidR="00D8030E" w:rsidRPr="00054A02">
          <w:rPr>
            <w:rStyle w:val="Hyperlink"/>
            <w:noProof/>
          </w:rPr>
          <w:t>Purpose of This Document</w:t>
        </w:r>
        <w:r w:rsidR="00D8030E">
          <w:rPr>
            <w:noProof/>
            <w:webHidden/>
          </w:rPr>
          <w:tab/>
        </w:r>
        <w:r w:rsidR="00D8030E">
          <w:rPr>
            <w:noProof/>
            <w:webHidden/>
          </w:rPr>
          <w:fldChar w:fldCharType="begin"/>
        </w:r>
        <w:r w:rsidR="00D8030E">
          <w:rPr>
            <w:noProof/>
            <w:webHidden/>
          </w:rPr>
          <w:instrText xml:space="preserve"> PAGEREF _Toc389813628 \h </w:instrText>
        </w:r>
        <w:r w:rsidR="00D8030E">
          <w:rPr>
            <w:noProof/>
            <w:webHidden/>
          </w:rPr>
        </w:r>
        <w:r w:rsidR="00D8030E">
          <w:rPr>
            <w:noProof/>
            <w:webHidden/>
          </w:rPr>
          <w:fldChar w:fldCharType="separate"/>
        </w:r>
        <w:r w:rsidR="00D8030E">
          <w:rPr>
            <w:noProof/>
            <w:webHidden/>
          </w:rPr>
          <w:t>8</w:t>
        </w:r>
        <w:r w:rsidR="00D8030E">
          <w:rPr>
            <w:noProof/>
            <w:webHidden/>
          </w:rPr>
          <w:fldChar w:fldCharType="end"/>
        </w:r>
      </w:hyperlink>
    </w:p>
    <w:p w14:paraId="7DC5D8F3" w14:textId="77777777" w:rsidR="00D8030E" w:rsidRDefault="00AB6D57">
      <w:pPr>
        <w:pStyle w:val="TOC2"/>
        <w:tabs>
          <w:tab w:val="left" w:pos="880"/>
          <w:tab w:val="right" w:leader="dot" w:pos="9350"/>
        </w:tabs>
        <w:rPr>
          <w:rFonts w:asciiTheme="minorHAnsi" w:eastAsiaTheme="minorEastAsia" w:hAnsiTheme="minorHAnsi"/>
          <w:noProof/>
          <w:sz w:val="22"/>
        </w:rPr>
      </w:pPr>
      <w:hyperlink w:anchor="_Toc389813629" w:history="1">
        <w:r w:rsidR="00D8030E" w:rsidRPr="00054A02">
          <w:rPr>
            <w:rStyle w:val="Hyperlink"/>
            <w:noProof/>
          </w:rPr>
          <w:t>1.2.</w:t>
        </w:r>
        <w:r w:rsidR="00D8030E">
          <w:rPr>
            <w:rFonts w:asciiTheme="minorHAnsi" w:eastAsiaTheme="minorEastAsia" w:hAnsiTheme="minorHAnsi"/>
            <w:noProof/>
            <w:sz w:val="22"/>
          </w:rPr>
          <w:tab/>
        </w:r>
        <w:r w:rsidR="00D8030E" w:rsidRPr="00054A02">
          <w:rPr>
            <w:rStyle w:val="Hyperlink"/>
            <w:noProof/>
          </w:rPr>
          <w:t>Continuous Monitoring Process</w:t>
        </w:r>
        <w:r w:rsidR="00D8030E">
          <w:rPr>
            <w:noProof/>
            <w:webHidden/>
          </w:rPr>
          <w:tab/>
        </w:r>
        <w:r w:rsidR="00D8030E">
          <w:rPr>
            <w:noProof/>
            <w:webHidden/>
          </w:rPr>
          <w:fldChar w:fldCharType="begin"/>
        </w:r>
        <w:r w:rsidR="00D8030E">
          <w:rPr>
            <w:noProof/>
            <w:webHidden/>
          </w:rPr>
          <w:instrText xml:space="preserve"> PAGEREF _Toc389813629 \h </w:instrText>
        </w:r>
        <w:r w:rsidR="00D8030E">
          <w:rPr>
            <w:noProof/>
            <w:webHidden/>
          </w:rPr>
        </w:r>
        <w:r w:rsidR="00D8030E">
          <w:rPr>
            <w:noProof/>
            <w:webHidden/>
          </w:rPr>
          <w:fldChar w:fldCharType="separate"/>
        </w:r>
        <w:r w:rsidR="00D8030E">
          <w:rPr>
            <w:noProof/>
            <w:webHidden/>
          </w:rPr>
          <w:t>8</w:t>
        </w:r>
        <w:r w:rsidR="00D8030E">
          <w:rPr>
            <w:noProof/>
            <w:webHidden/>
          </w:rPr>
          <w:fldChar w:fldCharType="end"/>
        </w:r>
      </w:hyperlink>
    </w:p>
    <w:p w14:paraId="2A20D286" w14:textId="77777777" w:rsidR="00D8030E" w:rsidRDefault="00AB6D57">
      <w:pPr>
        <w:pStyle w:val="TOC1"/>
        <w:tabs>
          <w:tab w:val="left" w:pos="440"/>
          <w:tab w:val="right" w:leader="dot" w:pos="9350"/>
        </w:tabs>
        <w:rPr>
          <w:rFonts w:asciiTheme="minorHAnsi" w:eastAsiaTheme="minorEastAsia" w:hAnsiTheme="minorHAnsi"/>
          <w:noProof/>
          <w:sz w:val="22"/>
        </w:rPr>
      </w:pPr>
      <w:hyperlink w:anchor="_Toc389813630" w:history="1">
        <w:r w:rsidR="00D8030E" w:rsidRPr="00054A02">
          <w:rPr>
            <w:rStyle w:val="Hyperlink"/>
            <w:noProof/>
          </w:rPr>
          <w:t>2.</w:t>
        </w:r>
        <w:r w:rsidR="00D8030E">
          <w:rPr>
            <w:rFonts w:asciiTheme="minorHAnsi" w:eastAsiaTheme="minorEastAsia" w:hAnsiTheme="minorHAnsi"/>
            <w:noProof/>
            <w:sz w:val="22"/>
          </w:rPr>
          <w:tab/>
        </w:r>
        <w:r w:rsidR="00D8030E" w:rsidRPr="00054A02">
          <w:rPr>
            <w:rStyle w:val="Hyperlink"/>
            <w:noProof/>
          </w:rPr>
          <w:t>Continuous Monitoring Roles &amp; Responsibilities</w:t>
        </w:r>
        <w:r w:rsidR="00D8030E">
          <w:rPr>
            <w:noProof/>
            <w:webHidden/>
          </w:rPr>
          <w:tab/>
        </w:r>
        <w:r w:rsidR="00D8030E">
          <w:rPr>
            <w:noProof/>
            <w:webHidden/>
          </w:rPr>
          <w:fldChar w:fldCharType="begin"/>
        </w:r>
        <w:r w:rsidR="00D8030E">
          <w:rPr>
            <w:noProof/>
            <w:webHidden/>
          </w:rPr>
          <w:instrText xml:space="preserve"> PAGEREF _Toc389813630 \h </w:instrText>
        </w:r>
        <w:r w:rsidR="00D8030E">
          <w:rPr>
            <w:noProof/>
            <w:webHidden/>
          </w:rPr>
        </w:r>
        <w:r w:rsidR="00D8030E">
          <w:rPr>
            <w:noProof/>
            <w:webHidden/>
          </w:rPr>
          <w:fldChar w:fldCharType="separate"/>
        </w:r>
        <w:r w:rsidR="00D8030E">
          <w:rPr>
            <w:noProof/>
            <w:webHidden/>
          </w:rPr>
          <w:t>10</w:t>
        </w:r>
        <w:r w:rsidR="00D8030E">
          <w:rPr>
            <w:noProof/>
            <w:webHidden/>
          </w:rPr>
          <w:fldChar w:fldCharType="end"/>
        </w:r>
      </w:hyperlink>
    </w:p>
    <w:p w14:paraId="483915E7" w14:textId="77777777" w:rsidR="00D8030E" w:rsidRDefault="00AB6D57">
      <w:pPr>
        <w:pStyle w:val="TOC2"/>
        <w:tabs>
          <w:tab w:val="left" w:pos="880"/>
          <w:tab w:val="right" w:leader="dot" w:pos="9350"/>
        </w:tabs>
        <w:rPr>
          <w:rFonts w:asciiTheme="minorHAnsi" w:eastAsiaTheme="minorEastAsia" w:hAnsiTheme="minorHAnsi"/>
          <w:noProof/>
          <w:sz w:val="22"/>
        </w:rPr>
      </w:pPr>
      <w:hyperlink w:anchor="_Toc389813631" w:history="1">
        <w:r w:rsidR="00D8030E" w:rsidRPr="00054A02">
          <w:rPr>
            <w:rStyle w:val="Hyperlink"/>
            <w:rFonts w:cs="Arial"/>
            <w:bCs/>
            <w:noProof/>
          </w:rPr>
          <w:t>2.1.</w:t>
        </w:r>
        <w:r w:rsidR="00D8030E">
          <w:rPr>
            <w:rFonts w:asciiTheme="minorHAnsi" w:eastAsiaTheme="minorEastAsia" w:hAnsiTheme="minorHAnsi"/>
            <w:noProof/>
            <w:sz w:val="22"/>
          </w:rPr>
          <w:tab/>
        </w:r>
        <w:r w:rsidR="00D8030E" w:rsidRPr="00054A02">
          <w:rPr>
            <w:rStyle w:val="Hyperlink"/>
            <w:noProof/>
          </w:rPr>
          <w:t>Authorizing Official</w:t>
        </w:r>
        <w:r w:rsidR="00D8030E">
          <w:rPr>
            <w:noProof/>
            <w:webHidden/>
          </w:rPr>
          <w:tab/>
        </w:r>
        <w:r w:rsidR="00D8030E">
          <w:rPr>
            <w:noProof/>
            <w:webHidden/>
          </w:rPr>
          <w:fldChar w:fldCharType="begin"/>
        </w:r>
        <w:r w:rsidR="00D8030E">
          <w:rPr>
            <w:noProof/>
            <w:webHidden/>
          </w:rPr>
          <w:instrText xml:space="preserve"> PAGEREF _Toc389813631 \h </w:instrText>
        </w:r>
        <w:r w:rsidR="00D8030E">
          <w:rPr>
            <w:noProof/>
            <w:webHidden/>
          </w:rPr>
        </w:r>
        <w:r w:rsidR="00D8030E">
          <w:rPr>
            <w:noProof/>
            <w:webHidden/>
          </w:rPr>
          <w:fldChar w:fldCharType="separate"/>
        </w:r>
        <w:r w:rsidR="00D8030E">
          <w:rPr>
            <w:noProof/>
            <w:webHidden/>
          </w:rPr>
          <w:t>10</w:t>
        </w:r>
        <w:r w:rsidR="00D8030E">
          <w:rPr>
            <w:noProof/>
            <w:webHidden/>
          </w:rPr>
          <w:fldChar w:fldCharType="end"/>
        </w:r>
      </w:hyperlink>
    </w:p>
    <w:p w14:paraId="510A13BC" w14:textId="77777777" w:rsidR="00D8030E" w:rsidRDefault="00AB6D57">
      <w:pPr>
        <w:pStyle w:val="TOC2"/>
        <w:tabs>
          <w:tab w:val="left" w:pos="880"/>
          <w:tab w:val="right" w:leader="dot" w:pos="9350"/>
        </w:tabs>
        <w:rPr>
          <w:rFonts w:asciiTheme="minorHAnsi" w:eastAsiaTheme="minorEastAsia" w:hAnsiTheme="minorHAnsi"/>
          <w:noProof/>
          <w:sz w:val="22"/>
        </w:rPr>
      </w:pPr>
      <w:hyperlink w:anchor="_Toc389813632" w:history="1">
        <w:r w:rsidR="00D8030E" w:rsidRPr="00054A02">
          <w:rPr>
            <w:rStyle w:val="Hyperlink"/>
            <w:noProof/>
          </w:rPr>
          <w:t>2.2.</w:t>
        </w:r>
        <w:r w:rsidR="00D8030E">
          <w:rPr>
            <w:rFonts w:asciiTheme="minorHAnsi" w:eastAsiaTheme="minorEastAsia" w:hAnsiTheme="minorHAnsi"/>
            <w:noProof/>
            <w:sz w:val="22"/>
          </w:rPr>
          <w:tab/>
        </w:r>
        <w:r w:rsidR="00D8030E" w:rsidRPr="00054A02">
          <w:rPr>
            <w:rStyle w:val="Hyperlink"/>
            <w:noProof/>
          </w:rPr>
          <w:t>FedRAMP PMO</w:t>
        </w:r>
        <w:r w:rsidR="00D8030E">
          <w:rPr>
            <w:noProof/>
            <w:webHidden/>
          </w:rPr>
          <w:tab/>
        </w:r>
        <w:r w:rsidR="00D8030E">
          <w:rPr>
            <w:noProof/>
            <w:webHidden/>
          </w:rPr>
          <w:fldChar w:fldCharType="begin"/>
        </w:r>
        <w:r w:rsidR="00D8030E">
          <w:rPr>
            <w:noProof/>
            <w:webHidden/>
          </w:rPr>
          <w:instrText xml:space="preserve"> PAGEREF _Toc389813632 \h </w:instrText>
        </w:r>
        <w:r w:rsidR="00D8030E">
          <w:rPr>
            <w:noProof/>
            <w:webHidden/>
          </w:rPr>
        </w:r>
        <w:r w:rsidR="00D8030E">
          <w:rPr>
            <w:noProof/>
            <w:webHidden/>
          </w:rPr>
          <w:fldChar w:fldCharType="separate"/>
        </w:r>
        <w:r w:rsidR="00D8030E">
          <w:rPr>
            <w:noProof/>
            <w:webHidden/>
          </w:rPr>
          <w:t>10</w:t>
        </w:r>
        <w:r w:rsidR="00D8030E">
          <w:rPr>
            <w:noProof/>
            <w:webHidden/>
          </w:rPr>
          <w:fldChar w:fldCharType="end"/>
        </w:r>
      </w:hyperlink>
    </w:p>
    <w:p w14:paraId="0AA404D1" w14:textId="77777777" w:rsidR="00D8030E" w:rsidRDefault="00AB6D57">
      <w:pPr>
        <w:pStyle w:val="TOC2"/>
        <w:tabs>
          <w:tab w:val="left" w:pos="880"/>
          <w:tab w:val="right" w:leader="dot" w:pos="9350"/>
        </w:tabs>
        <w:rPr>
          <w:rFonts w:asciiTheme="minorHAnsi" w:eastAsiaTheme="minorEastAsia" w:hAnsiTheme="minorHAnsi"/>
          <w:noProof/>
          <w:sz w:val="22"/>
        </w:rPr>
      </w:pPr>
      <w:hyperlink w:anchor="_Toc389813633" w:history="1">
        <w:r w:rsidR="00D8030E" w:rsidRPr="00054A02">
          <w:rPr>
            <w:rStyle w:val="Hyperlink"/>
            <w:noProof/>
          </w:rPr>
          <w:t>2.3.</w:t>
        </w:r>
        <w:r w:rsidR="00D8030E">
          <w:rPr>
            <w:rFonts w:asciiTheme="minorHAnsi" w:eastAsiaTheme="minorEastAsia" w:hAnsiTheme="minorHAnsi"/>
            <w:noProof/>
            <w:sz w:val="22"/>
          </w:rPr>
          <w:tab/>
        </w:r>
        <w:r w:rsidR="00D8030E" w:rsidRPr="00054A02">
          <w:rPr>
            <w:rStyle w:val="Hyperlink"/>
            <w:noProof/>
          </w:rPr>
          <w:t>Department of homeland security (DHS)</w:t>
        </w:r>
        <w:r w:rsidR="00D8030E">
          <w:rPr>
            <w:noProof/>
            <w:webHidden/>
          </w:rPr>
          <w:tab/>
        </w:r>
        <w:r w:rsidR="00D8030E">
          <w:rPr>
            <w:noProof/>
            <w:webHidden/>
          </w:rPr>
          <w:fldChar w:fldCharType="begin"/>
        </w:r>
        <w:r w:rsidR="00D8030E">
          <w:rPr>
            <w:noProof/>
            <w:webHidden/>
          </w:rPr>
          <w:instrText xml:space="preserve"> PAGEREF _Toc389813633 \h </w:instrText>
        </w:r>
        <w:r w:rsidR="00D8030E">
          <w:rPr>
            <w:noProof/>
            <w:webHidden/>
          </w:rPr>
        </w:r>
        <w:r w:rsidR="00D8030E">
          <w:rPr>
            <w:noProof/>
            <w:webHidden/>
          </w:rPr>
          <w:fldChar w:fldCharType="separate"/>
        </w:r>
        <w:r w:rsidR="00D8030E">
          <w:rPr>
            <w:noProof/>
            <w:webHidden/>
          </w:rPr>
          <w:t>10</w:t>
        </w:r>
        <w:r w:rsidR="00D8030E">
          <w:rPr>
            <w:noProof/>
            <w:webHidden/>
          </w:rPr>
          <w:fldChar w:fldCharType="end"/>
        </w:r>
      </w:hyperlink>
    </w:p>
    <w:p w14:paraId="51598085" w14:textId="77777777" w:rsidR="00D8030E" w:rsidRDefault="00AB6D57">
      <w:pPr>
        <w:pStyle w:val="TOC2"/>
        <w:tabs>
          <w:tab w:val="left" w:pos="880"/>
          <w:tab w:val="right" w:leader="dot" w:pos="9350"/>
        </w:tabs>
        <w:rPr>
          <w:rFonts w:asciiTheme="minorHAnsi" w:eastAsiaTheme="minorEastAsia" w:hAnsiTheme="minorHAnsi"/>
          <w:noProof/>
          <w:sz w:val="22"/>
        </w:rPr>
      </w:pPr>
      <w:hyperlink w:anchor="_Toc389813634" w:history="1">
        <w:r w:rsidR="00D8030E" w:rsidRPr="00054A02">
          <w:rPr>
            <w:rStyle w:val="Hyperlink"/>
            <w:noProof/>
          </w:rPr>
          <w:t>2.4.</w:t>
        </w:r>
        <w:r w:rsidR="00D8030E">
          <w:rPr>
            <w:rFonts w:asciiTheme="minorHAnsi" w:eastAsiaTheme="minorEastAsia" w:hAnsiTheme="minorHAnsi"/>
            <w:noProof/>
            <w:sz w:val="22"/>
          </w:rPr>
          <w:tab/>
        </w:r>
        <w:r w:rsidR="00D8030E" w:rsidRPr="00054A02">
          <w:rPr>
            <w:rStyle w:val="Hyperlink"/>
            <w:noProof/>
          </w:rPr>
          <w:t>Third Party Assessment Organization (3PAO)</w:t>
        </w:r>
        <w:r w:rsidR="00D8030E">
          <w:rPr>
            <w:noProof/>
            <w:webHidden/>
          </w:rPr>
          <w:tab/>
        </w:r>
        <w:r w:rsidR="00D8030E">
          <w:rPr>
            <w:noProof/>
            <w:webHidden/>
          </w:rPr>
          <w:fldChar w:fldCharType="begin"/>
        </w:r>
        <w:r w:rsidR="00D8030E">
          <w:rPr>
            <w:noProof/>
            <w:webHidden/>
          </w:rPr>
          <w:instrText xml:space="preserve"> PAGEREF _Toc389813634 \h </w:instrText>
        </w:r>
        <w:r w:rsidR="00D8030E">
          <w:rPr>
            <w:noProof/>
            <w:webHidden/>
          </w:rPr>
        </w:r>
        <w:r w:rsidR="00D8030E">
          <w:rPr>
            <w:noProof/>
            <w:webHidden/>
          </w:rPr>
          <w:fldChar w:fldCharType="separate"/>
        </w:r>
        <w:r w:rsidR="00D8030E">
          <w:rPr>
            <w:noProof/>
            <w:webHidden/>
          </w:rPr>
          <w:t>11</w:t>
        </w:r>
        <w:r w:rsidR="00D8030E">
          <w:rPr>
            <w:noProof/>
            <w:webHidden/>
          </w:rPr>
          <w:fldChar w:fldCharType="end"/>
        </w:r>
      </w:hyperlink>
    </w:p>
    <w:p w14:paraId="71A449CD" w14:textId="77777777" w:rsidR="00D8030E" w:rsidRDefault="00AB6D57">
      <w:pPr>
        <w:pStyle w:val="TOC1"/>
        <w:tabs>
          <w:tab w:val="left" w:pos="440"/>
          <w:tab w:val="right" w:leader="dot" w:pos="9350"/>
        </w:tabs>
        <w:rPr>
          <w:rFonts w:asciiTheme="minorHAnsi" w:eastAsiaTheme="minorEastAsia" w:hAnsiTheme="minorHAnsi"/>
          <w:noProof/>
          <w:sz w:val="22"/>
        </w:rPr>
      </w:pPr>
      <w:hyperlink w:anchor="_Toc389813635" w:history="1">
        <w:r w:rsidR="00D8030E" w:rsidRPr="00054A02">
          <w:rPr>
            <w:rStyle w:val="Hyperlink"/>
            <w:rFonts w:eastAsia="Times New Roman"/>
            <w:noProof/>
          </w:rPr>
          <w:t>3.</w:t>
        </w:r>
        <w:r w:rsidR="00D8030E">
          <w:rPr>
            <w:rFonts w:asciiTheme="minorHAnsi" w:eastAsiaTheme="minorEastAsia" w:hAnsiTheme="minorHAnsi"/>
            <w:noProof/>
            <w:sz w:val="22"/>
          </w:rPr>
          <w:tab/>
        </w:r>
        <w:r w:rsidR="00D8030E" w:rsidRPr="00054A02">
          <w:rPr>
            <w:rStyle w:val="Hyperlink"/>
            <w:rFonts w:eastAsia="Times New Roman"/>
            <w:noProof/>
          </w:rPr>
          <w:t>Continuous Monitoring Process Arease</w:t>
        </w:r>
        <w:r w:rsidR="00D8030E">
          <w:rPr>
            <w:noProof/>
            <w:webHidden/>
          </w:rPr>
          <w:tab/>
        </w:r>
        <w:r w:rsidR="00D8030E">
          <w:rPr>
            <w:noProof/>
            <w:webHidden/>
          </w:rPr>
          <w:fldChar w:fldCharType="begin"/>
        </w:r>
        <w:r w:rsidR="00D8030E">
          <w:rPr>
            <w:noProof/>
            <w:webHidden/>
          </w:rPr>
          <w:instrText xml:space="preserve"> PAGEREF _Toc389813635 \h </w:instrText>
        </w:r>
        <w:r w:rsidR="00D8030E">
          <w:rPr>
            <w:noProof/>
            <w:webHidden/>
          </w:rPr>
        </w:r>
        <w:r w:rsidR="00D8030E">
          <w:rPr>
            <w:noProof/>
            <w:webHidden/>
          </w:rPr>
          <w:fldChar w:fldCharType="separate"/>
        </w:r>
        <w:r w:rsidR="00D8030E">
          <w:rPr>
            <w:noProof/>
            <w:webHidden/>
          </w:rPr>
          <w:t>11</w:t>
        </w:r>
        <w:r w:rsidR="00D8030E">
          <w:rPr>
            <w:noProof/>
            <w:webHidden/>
          </w:rPr>
          <w:fldChar w:fldCharType="end"/>
        </w:r>
      </w:hyperlink>
    </w:p>
    <w:p w14:paraId="46B0355C" w14:textId="77777777" w:rsidR="00D8030E" w:rsidRDefault="00AB6D57">
      <w:pPr>
        <w:pStyle w:val="TOC2"/>
        <w:tabs>
          <w:tab w:val="left" w:pos="880"/>
          <w:tab w:val="right" w:leader="dot" w:pos="9350"/>
        </w:tabs>
        <w:rPr>
          <w:rFonts w:asciiTheme="minorHAnsi" w:eastAsiaTheme="minorEastAsia" w:hAnsiTheme="minorHAnsi"/>
          <w:noProof/>
          <w:sz w:val="22"/>
        </w:rPr>
      </w:pPr>
      <w:hyperlink w:anchor="_Toc389813636" w:history="1">
        <w:r w:rsidR="00D8030E" w:rsidRPr="00054A02">
          <w:rPr>
            <w:rStyle w:val="Hyperlink"/>
            <w:noProof/>
          </w:rPr>
          <w:t>3.1.</w:t>
        </w:r>
        <w:r w:rsidR="00D8030E">
          <w:rPr>
            <w:rFonts w:asciiTheme="minorHAnsi" w:eastAsiaTheme="minorEastAsia" w:hAnsiTheme="minorHAnsi"/>
            <w:noProof/>
            <w:sz w:val="22"/>
          </w:rPr>
          <w:tab/>
        </w:r>
        <w:r w:rsidR="00D8030E" w:rsidRPr="00054A02">
          <w:rPr>
            <w:rStyle w:val="Hyperlink"/>
            <w:noProof/>
          </w:rPr>
          <w:t>Operational Visibility</w:t>
        </w:r>
        <w:r w:rsidR="00D8030E">
          <w:rPr>
            <w:noProof/>
            <w:webHidden/>
          </w:rPr>
          <w:tab/>
        </w:r>
        <w:r w:rsidR="00D8030E">
          <w:rPr>
            <w:noProof/>
            <w:webHidden/>
          </w:rPr>
          <w:fldChar w:fldCharType="begin"/>
        </w:r>
        <w:r w:rsidR="00D8030E">
          <w:rPr>
            <w:noProof/>
            <w:webHidden/>
          </w:rPr>
          <w:instrText xml:space="preserve"> PAGEREF _Toc389813636 \h </w:instrText>
        </w:r>
        <w:r w:rsidR="00D8030E">
          <w:rPr>
            <w:noProof/>
            <w:webHidden/>
          </w:rPr>
        </w:r>
        <w:r w:rsidR="00D8030E">
          <w:rPr>
            <w:noProof/>
            <w:webHidden/>
          </w:rPr>
          <w:fldChar w:fldCharType="separate"/>
        </w:r>
        <w:r w:rsidR="00D8030E">
          <w:rPr>
            <w:noProof/>
            <w:webHidden/>
          </w:rPr>
          <w:t>11</w:t>
        </w:r>
        <w:r w:rsidR="00D8030E">
          <w:rPr>
            <w:noProof/>
            <w:webHidden/>
          </w:rPr>
          <w:fldChar w:fldCharType="end"/>
        </w:r>
      </w:hyperlink>
    </w:p>
    <w:p w14:paraId="70FBD5DF" w14:textId="77777777" w:rsidR="00D8030E" w:rsidRDefault="00AB6D57">
      <w:pPr>
        <w:pStyle w:val="TOC2"/>
        <w:tabs>
          <w:tab w:val="left" w:pos="880"/>
          <w:tab w:val="right" w:leader="dot" w:pos="9350"/>
        </w:tabs>
        <w:rPr>
          <w:rFonts w:asciiTheme="minorHAnsi" w:eastAsiaTheme="minorEastAsia" w:hAnsiTheme="minorHAnsi"/>
          <w:noProof/>
          <w:sz w:val="22"/>
        </w:rPr>
      </w:pPr>
      <w:hyperlink w:anchor="_Toc389813637" w:history="1">
        <w:r w:rsidR="00D8030E" w:rsidRPr="00054A02">
          <w:rPr>
            <w:rStyle w:val="Hyperlink"/>
            <w:noProof/>
          </w:rPr>
          <w:t>3.2.</w:t>
        </w:r>
        <w:r w:rsidR="00D8030E">
          <w:rPr>
            <w:rFonts w:asciiTheme="minorHAnsi" w:eastAsiaTheme="minorEastAsia" w:hAnsiTheme="minorHAnsi"/>
            <w:noProof/>
            <w:sz w:val="22"/>
          </w:rPr>
          <w:tab/>
        </w:r>
        <w:r w:rsidR="00D8030E" w:rsidRPr="00054A02">
          <w:rPr>
            <w:rStyle w:val="Hyperlink"/>
            <w:noProof/>
          </w:rPr>
          <w:t>Change Control</w:t>
        </w:r>
        <w:r w:rsidR="00D8030E">
          <w:rPr>
            <w:noProof/>
            <w:webHidden/>
          </w:rPr>
          <w:tab/>
        </w:r>
        <w:r w:rsidR="00D8030E">
          <w:rPr>
            <w:noProof/>
            <w:webHidden/>
          </w:rPr>
          <w:fldChar w:fldCharType="begin"/>
        </w:r>
        <w:r w:rsidR="00D8030E">
          <w:rPr>
            <w:noProof/>
            <w:webHidden/>
          </w:rPr>
          <w:instrText xml:space="preserve"> PAGEREF _Toc389813637 \h </w:instrText>
        </w:r>
        <w:r w:rsidR="00D8030E">
          <w:rPr>
            <w:noProof/>
            <w:webHidden/>
          </w:rPr>
        </w:r>
        <w:r w:rsidR="00D8030E">
          <w:rPr>
            <w:noProof/>
            <w:webHidden/>
          </w:rPr>
          <w:fldChar w:fldCharType="separate"/>
        </w:r>
        <w:r w:rsidR="00D8030E">
          <w:rPr>
            <w:noProof/>
            <w:webHidden/>
          </w:rPr>
          <w:t>12</w:t>
        </w:r>
        <w:r w:rsidR="00D8030E">
          <w:rPr>
            <w:noProof/>
            <w:webHidden/>
          </w:rPr>
          <w:fldChar w:fldCharType="end"/>
        </w:r>
      </w:hyperlink>
    </w:p>
    <w:p w14:paraId="0848C8D9" w14:textId="77777777" w:rsidR="00D8030E" w:rsidRDefault="00AB6D57">
      <w:pPr>
        <w:pStyle w:val="TOC2"/>
        <w:tabs>
          <w:tab w:val="left" w:pos="880"/>
          <w:tab w:val="right" w:leader="dot" w:pos="9350"/>
        </w:tabs>
        <w:rPr>
          <w:rFonts w:asciiTheme="minorHAnsi" w:eastAsiaTheme="minorEastAsia" w:hAnsiTheme="minorHAnsi"/>
          <w:noProof/>
          <w:sz w:val="22"/>
        </w:rPr>
      </w:pPr>
      <w:hyperlink w:anchor="_Toc389813638" w:history="1">
        <w:r w:rsidR="00D8030E" w:rsidRPr="00054A02">
          <w:rPr>
            <w:rStyle w:val="Hyperlink"/>
            <w:noProof/>
          </w:rPr>
          <w:t>3.3.</w:t>
        </w:r>
        <w:r w:rsidR="00D8030E">
          <w:rPr>
            <w:rFonts w:asciiTheme="minorHAnsi" w:eastAsiaTheme="minorEastAsia" w:hAnsiTheme="minorHAnsi"/>
            <w:noProof/>
            <w:sz w:val="22"/>
          </w:rPr>
          <w:tab/>
        </w:r>
        <w:r w:rsidR="00D8030E" w:rsidRPr="00054A02">
          <w:rPr>
            <w:rStyle w:val="Hyperlink"/>
            <w:noProof/>
          </w:rPr>
          <w:t>Incident Response</w:t>
        </w:r>
        <w:r w:rsidR="00D8030E">
          <w:rPr>
            <w:noProof/>
            <w:webHidden/>
          </w:rPr>
          <w:tab/>
        </w:r>
        <w:r w:rsidR="00D8030E">
          <w:rPr>
            <w:noProof/>
            <w:webHidden/>
          </w:rPr>
          <w:fldChar w:fldCharType="begin"/>
        </w:r>
        <w:r w:rsidR="00D8030E">
          <w:rPr>
            <w:noProof/>
            <w:webHidden/>
          </w:rPr>
          <w:instrText xml:space="preserve"> PAGEREF _Toc389813638 \h </w:instrText>
        </w:r>
        <w:r w:rsidR="00D8030E">
          <w:rPr>
            <w:noProof/>
            <w:webHidden/>
          </w:rPr>
        </w:r>
        <w:r w:rsidR="00D8030E">
          <w:rPr>
            <w:noProof/>
            <w:webHidden/>
          </w:rPr>
          <w:fldChar w:fldCharType="separate"/>
        </w:r>
        <w:r w:rsidR="00D8030E">
          <w:rPr>
            <w:noProof/>
            <w:webHidden/>
          </w:rPr>
          <w:t>13</w:t>
        </w:r>
        <w:r w:rsidR="00D8030E">
          <w:rPr>
            <w:noProof/>
            <w:webHidden/>
          </w:rPr>
          <w:fldChar w:fldCharType="end"/>
        </w:r>
      </w:hyperlink>
    </w:p>
    <w:p w14:paraId="6B4DD178" w14:textId="77777777" w:rsidR="00D8030E" w:rsidRDefault="00AB6D57">
      <w:pPr>
        <w:pStyle w:val="TOC1"/>
        <w:tabs>
          <w:tab w:val="right" w:leader="dot" w:pos="9350"/>
        </w:tabs>
        <w:rPr>
          <w:rFonts w:asciiTheme="minorHAnsi" w:eastAsiaTheme="minorEastAsia" w:hAnsiTheme="minorHAnsi"/>
          <w:noProof/>
          <w:sz w:val="22"/>
        </w:rPr>
      </w:pPr>
      <w:hyperlink w:anchor="_Toc389813639" w:history="1">
        <w:r w:rsidR="00D8030E" w:rsidRPr="00054A02">
          <w:rPr>
            <w:rStyle w:val="Hyperlink"/>
            <w:noProof/>
          </w:rPr>
          <w:t>Appendix A – Control Frequencies</w:t>
        </w:r>
        <w:r w:rsidR="00D8030E">
          <w:rPr>
            <w:noProof/>
            <w:webHidden/>
          </w:rPr>
          <w:tab/>
        </w:r>
        <w:r w:rsidR="00D8030E">
          <w:rPr>
            <w:noProof/>
            <w:webHidden/>
          </w:rPr>
          <w:fldChar w:fldCharType="begin"/>
        </w:r>
        <w:r w:rsidR="00D8030E">
          <w:rPr>
            <w:noProof/>
            <w:webHidden/>
          </w:rPr>
          <w:instrText xml:space="preserve"> PAGEREF _Toc389813639 \h </w:instrText>
        </w:r>
        <w:r w:rsidR="00D8030E">
          <w:rPr>
            <w:noProof/>
            <w:webHidden/>
          </w:rPr>
        </w:r>
        <w:r w:rsidR="00D8030E">
          <w:rPr>
            <w:noProof/>
            <w:webHidden/>
          </w:rPr>
          <w:fldChar w:fldCharType="separate"/>
        </w:r>
        <w:r w:rsidR="00D8030E">
          <w:rPr>
            <w:noProof/>
            <w:webHidden/>
          </w:rPr>
          <w:t>14</w:t>
        </w:r>
        <w:r w:rsidR="00D8030E">
          <w:rPr>
            <w:noProof/>
            <w:webHidden/>
          </w:rPr>
          <w:fldChar w:fldCharType="end"/>
        </w:r>
      </w:hyperlink>
    </w:p>
    <w:p w14:paraId="2369E1FB" w14:textId="77777777" w:rsidR="00D8030E" w:rsidRDefault="00AB6D57">
      <w:pPr>
        <w:pStyle w:val="TOC1"/>
        <w:tabs>
          <w:tab w:val="right" w:leader="dot" w:pos="9350"/>
        </w:tabs>
        <w:rPr>
          <w:rFonts w:asciiTheme="minorHAnsi" w:eastAsiaTheme="minorEastAsia" w:hAnsiTheme="minorHAnsi"/>
          <w:noProof/>
          <w:sz w:val="22"/>
        </w:rPr>
      </w:pPr>
      <w:hyperlink w:anchor="_Toc389813640" w:history="1">
        <w:r w:rsidR="00D8030E" w:rsidRPr="00054A02">
          <w:rPr>
            <w:rStyle w:val="Hyperlink"/>
            <w:noProof/>
          </w:rPr>
          <w:t>Appendix B – Template Monthly Reporting Summary</w:t>
        </w:r>
        <w:r w:rsidR="00D8030E">
          <w:rPr>
            <w:noProof/>
            <w:webHidden/>
          </w:rPr>
          <w:tab/>
        </w:r>
        <w:r w:rsidR="00D8030E">
          <w:rPr>
            <w:noProof/>
            <w:webHidden/>
          </w:rPr>
          <w:fldChar w:fldCharType="begin"/>
        </w:r>
        <w:r w:rsidR="00D8030E">
          <w:rPr>
            <w:noProof/>
            <w:webHidden/>
          </w:rPr>
          <w:instrText xml:space="preserve"> PAGEREF _Toc389813640 \h </w:instrText>
        </w:r>
        <w:r w:rsidR="00D8030E">
          <w:rPr>
            <w:noProof/>
            <w:webHidden/>
          </w:rPr>
        </w:r>
        <w:r w:rsidR="00D8030E">
          <w:rPr>
            <w:noProof/>
            <w:webHidden/>
          </w:rPr>
          <w:fldChar w:fldCharType="separate"/>
        </w:r>
        <w:r w:rsidR="00D8030E">
          <w:rPr>
            <w:noProof/>
            <w:webHidden/>
          </w:rPr>
          <w:t>34</w:t>
        </w:r>
        <w:r w:rsidR="00D8030E">
          <w:rPr>
            <w:noProof/>
            <w:webHidden/>
          </w:rPr>
          <w:fldChar w:fldCharType="end"/>
        </w:r>
      </w:hyperlink>
    </w:p>
    <w:p w14:paraId="300F178D" w14:textId="77777777" w:rsidR="00D8030E" w:rsidRDefault="00AB6D57">
      <w:pPr>
        <w:pStyle w:val="TOC2"/>
        <w:tabs>
          <w:tab w:val="right" w:leader="dot" w:pos="9350"/>
        </w:tabs>
        <w:rPr>
          <w:rFonts w:asciiTheme="minorHAnsi" w:eastAsiaTheme="minorEastAsia" w:hAnsiTheme="minorHAnsi"/>
          <w:noProof/>
          <w:sz w:val="22"/>
        </w:rPr>
      </w:pPr>
      <w:hyperlink w:anchor="_Toc389813641" w:history="1">
        <w:r w:rsidR="00D8030E" w:rsidRPr="00054A02">
          <w:rPr>
            <w:rStyle w:val="Hyperlink"/>
            <w:noProof/>
          </w:rPr>
          <w:t>JAB P-ATO Continuous Monitoring Analysis</w:t>
        </w:r>
        <w:r w:rsidR="00D8030E">
          <w:rPr>
            <w:noProof/>
            <w:webHidden/>
          </w:rPr>
          <w:tab/>
        </w:r>
        <w:r w:rsidR="00D8030E">
          <w:rPr>
            <w:noProof/>
            <w:webHidden/>
          </w:rPr>
          <w:fldChar w:fldCharType="begin"/>
        </w:r>
        <w:r w:rsidR="00D8030E">
          <w:rPr>
            <w:noProof/>
            <w:webHidden/>
          </w:rPr>
          <w:instrText xml:space="preserve"> PAGEREF _Toc389813641 \h </w:instrText>
        </w:r>
        <w:r w:rsidR="00D8030E">
          <w:rPr>
            <w:noProof/>
            <w:webHidden/>
          </w:rPr>
        </w:r>
        <w:r w:rsidR="00D8030E">
          <w:rPr>
            <w:noProof/>
            <w:webHidden/>
          </w:rPr>
          <w:fldChar w:fldCharType="separate"/>
        </w:r>
        <w:r w:rsidR="00D8030E">
          <w:rPr>
            <w:noProof/>
            <w:webHidden/>
          </w:rPr>
          <w:t>34</w:t>
        </w:r>
        <w:r w:rsidR="00D8030E">
          <w:rPr>
            <w:noProof/>
            <w:webHidden/>
          </w:rPr>
          <w:fldChar w:fldCharType="end"/>
        </w:r>
      </w:hyperlink>
    </w:p>
    <w:p w14:paraId="7B190CE0" w14:textId="0B0FDE38" w:rsidR="00603812" w:rsidRDefault="00FD498A" w:rsidP="00603812">
      <w:pPr>
        <w:pStyle w:val="TOC1"/>
        <w:rPr>
          <w:noProof/>
        </w:rPr>
      </w:pPr>
      <w:r>
        <w:rPr>
          <w:noProof/>
        </w:rPr>
        <w:fldChar w:fldCharType="end"/>
      </w:r>
      <w:r w:rsidR="00603812">
        <w:rPr>
          <w:noProof/>
        </w:rPr>
        <w:br w:type="page"/>
      </w:r>
    </w:p>
    <w:p w14:paraId="10410708" w14:textId="77777777" w:rsidR="009D1891" w:rsidRPr="00980404" w:rsidRDefault="00CE1ACD" w:rsidP="00980404">
      <w:pPr>
        <w:pStyle w:val="GSATitle-NotforTOC"/>
      </w:pPr>
      <w:r w:rsidRPr="00980404">
        <w:lastRenderedPageBreak/>
        <w:t>List of Tables</w:t>
      </w:r>
    </w:p>
    <w:p w14:paraId="2F19E89D" w14:textId="77777777" w:rsidR="00603812" w:rsidRPr="00603812" w:rsidRDefault="00603812">
      <w:pPr>
        <w:pStyle w:val="TableofFigures"/>
        <w:tabs>
          <w:tab w:val="right" w:leader="dot" w:pos="9350"/>
        </w:tabs>
        <w:rPr>
          <w:rFonts w:asciiTheme="minorHAnsi" w:eastAsiaTheme="minorEastAsia" w:hAnsiTheme="minorHAnsi"/>
          <w:smallCaps w:val="0"/>
          <w:noProof/>
          <w:sz w:val="22"/>
          <w:szCs w:val="22"/>
        </w:rPr>
      </w:pPr>
      <w:r w:rsidRPr="00603812">
        <w:rPr>
          <w:rFonts w:eastAsiaTheme="majorEastAsia" w:cstheme="majorBidi"/>
          <w:smallCaps w:val="0"/>
          <w:color w:val="002060"/>
          <w:spacing w:val="5"/>
          <w:kern w:val="28"/>
          <w:szCs w:val="52"/>
        </w:rPr>
        <w:fldChar w:fldCharType="begin"/>
      </w:r>
      <w:r w:rsidRPr="00603812">
        <w:rPr>
          <w:rFonts w:eastAsiaTheme="majorEastAsia" w:cstheme="majorBidi"/>
          <w:smallCaps w:val="0"/>
          <w:color w:val="002060"/>
          <w:spacing w:val="5"/>
          <w:kern w:val="28"/>
          <w:szCs w:val="52"/>
        </w:rPr>
        <w:instrText xml:space="preserve"> TOC \h \z \t "GSA Table Caption" \c </w:instrText>
      </w:r>
      <w:r w:rsidRPr="00603812">
        <w:rPr>
          <w:rFonts w:eastAsiaTheme="majorEastAsia" w:cstheme="majorBidi"/>
          <w:smallCaps w:val="0"/>
          <w:color w:val="002060"/>
          <w:spacing w:val="5"/>
          <w:kern w:val="28"/>
          <w:szCs w:val="52"/>
        </w:rPr>
        <w:fldChar w:fldCharType="separate"/>
      </w:r>
      <w:hyperlink w:anchor="_Toc389738829" w:history="1">
        <w:r w:rsidRPr="00603812">
          <w:rPr>
            <w:rStyle w:val="Hyperlink"/>
            <w:smallCaps w:val="0"/>
            <w:noProof/>
          </w:rPr>
          <w:t>Table 3-1 – Control Selection Criteria</w:t>
        </w:r>
        <w:r w:rsidRPr="00603812">
          <w:rPr>
            <w:smallCaps w:val="0"/>
            <w:noProof/>
            <w:webHidden/>
          </w:rPr>
          <w:tab/>
        </w:r>
        <w:r w:rsidRPr="00603812">
          <w:rPr>
            <w:smallCaps w:val="0"/>
            <w:noProof/>
            <w:webHidden/>
          </w:rPr>
          <w:fldChar w:fldCharType="begin"/>
        </w:r>
        <w:r w:rsidRPr="00603812">
          <w:rPr>
            <w:smallCaps w:val="0"/>
            <w:noProof/>
            <w:webHidden/>
          </w:rPr>
          <w:instrText xml:space="preserve"> PAGEREF _Toc389738829 \h </w:instrText>
        </w:r>
        <w:r w:rsidRPr="00603812">
          <w:rPr>
            <w:smallCaps w:val="0"/>
            <w:noProof/>
            <w:webHidden/>
          </w:rPr>
        </w:r>
        <w:r w:rsidRPr="00603812">
          <w:rPr>
            <w:smallCaps w:val="0"/>
            <w:noProof/>
            <w:webHidden/>
          </w:rPr>
          <w:fldChar w:fldCharType="separate"/>
        </w:r>
        <w:r w:rsidRPr="00603812">
          <w:rPr>
            <w:smallCaps w:val="0"/>
            <w:noProof/>
            <w:webHidden/>
          </w:rPr>
          <w:t>13</w:t>
        </w:r>
        <w:r w:rsidRPr="00603812">
          <w:rPr>
            <w:smallCaps w:val="0"/>
            <w:noProof/>
            <w:webHidden/>
          </w:rPr>
          <w:fldChar w:fldCharType="end"/>
        </w:r>
      </w:hyperlink>
    </w:p>
    <w:p w14:paraId="0FFD96E5" w14:textId="77777777" w:rsidR="00603812" w:rsidRPr="00603812" w:rsidRDefault="00AB6D57">
      <w:pPr>
        <w:pStyle w:val="TableofFigures"/>
        <w:tabs>
          <w:tab w:val="right" w:leader="dot" w:pos="9350"/>
        </w:tabs>
        <w:rPr>
          <w:rFonts w:asciiTheme="minorHAnsi" w:eastAsiaTheme="minorEastAsia" w:hAnsiTheme="minorHAnsi"/>
          <w:smallCaps w:val="0"/>
          <w:noProof/>
          <w:sz w:val="22"/>
          <w:szCs w:val="22"/>
        </w:rPr>
      </w:pPr>
      <w:hyperlink w:anchor="_Toc389738830" w:history="1">
        <w:r w:rsidR="00603812" w:rsidRPr="00603812">
          <w:rPr>
            <w:rStyle w:val="Hyperlink"/>
            <w:smallCaps w:val="0"/>
            <w:noProof/>
          </w:rPr>
          <w:t>Table A-1 – Summary of Continuous Monitoring Activities &amp; Deliverables</w:t>
        </w:r>
        <w:r w:rsidR="00603812" w:rsidRPr="00603812">
          <w:rPr>
            <w:smallCaps w:val="0"/>
            <w:noProof/>
            <w:webHidden/>
          </w:rPr>
          <w:tab/>
        </w:r>
        <w:r w:rsidR="00603812" w:rsidRPr="00603812">
          <w:rPr>
            <w:smallCaps w:val="0"/>
            <w:noProof/>
            <w:webHidden/>
          </w:rPr>
          <w:fldChar w:fldCharType="begin"/>
        </w:r>
        <w:r w:rsidR="00603812" w:rsidRPr="00603812">
          <w:rPr>
            <w:smallCaps w:val="0"/>
            <w:noProof/>
            <w:webHidden/>
          </w:rPr>
          <w:instrText xml:space="preserve"> PAGEREF _Toc389738830 \h </w:instrText>
        </w:r>
        <w:r w:rsidR="00603812" w:rsidRPr="00603812">
          <w:rPr>
            <w:smallCaps w:val="0"/>
            <w:noProof/>
            <w:webHidden/>
          </w:rPr>
        </w:r>
        <w:r w:rsidR="00603812" w:rsidRPr="00603812">
          <w:rPr>
            <w:smallCaps w:val="0"/>
            <w:noProof/>
            <w:webHidden/>
          </w:rPr>
          <w:fldChar w:fldCharType="separate"/>
        </w:r>
        <w:r w:rsidR="00603812" w:rsidRPr="00603812">
          <w:rPr>
            <w:smallCaps w:val="0"/>
            <w:noProof/>
            <w:webHidden/>
          </w:rPr>
          <w:t>40</w:t>
        </w:r>
        <w:r w:rsidR="00603812" w:rsidRPr="00603812">
          <w:rPr>
            <w:smallCaps w:val="0"/>
            <w:noProof/>
            <w:webHidden/>
          </w:rPr>
          <w:fldChar w:fldCharType="end"/>
        </w:r>
      </w:hyperlink>
    </w:p>
    <w:p w14:paraId="09559CA0" w14:textId="5F6160D6" w:rsidR="00603812" w:rsidRDefault="00603812" w:rsidP="00603812">
      <w:pPr>
        <w:spacing w:after="200" w:line="276" w:lineRule="auto"/>
        <w:rPr>
          <w:rFonts w:eastAsiaTheme="majorEastAsia" w:cstheme="majorBidi"/>
          <w:color w:val="002060"/>
          <w:spacing w:val="5"/>
          <w:kern w:val="28"/>
          <w:szCs w:val="52"/>
        </w:rPr>
      </w:pPr>
      <w:r w:rsidRPr="00603812">
        <w:rPr>
          <w:rFonts w:eastAsiaTheme="majorEastAsia" w:cstheme="majorBidi"/>
          <w:color w:val="002060"/>
          <w:spacing w:val="5"/>
          <w:kern w:val="28"/>
          <w:szCs w:val="52"/>
        </w:rPr>
        <w:fldChar w:fldCharType="end"/>
      </w:r>
      <w:r>
        <w:rPr>
          <w:rFonts w:eastAsiaTheme="majorEastAsia" w:cstheme="majorBidi"/>
          <w:color w:val="002060"/>
          <w:spacing w:val="5"/>
          <w:kern w:val="28"/>
          <w:szCs w:val="52"/>
        </w:rPr>
        <w:br w:type="page"/>
      </w:r>
    </w:p>
    <w:p w14:paraId="1041070F" w14:textId="77777777" w:rsidR="00CE1114" w:rsidRDefault="00544135" w:rsidP="00293095">
      <w:pPr>
        <w:pStyle w:val="GSATitle-NotforTOC"/>
        <w:rPr>
          <w:rFonts w:ascii="Calibri" w:hAnsi="Calibri"/>
          <w:sz w:val="20"/>
        </w:rPr>
      </w:pPr>
      <w:r w:rsidRPr="00F07EBA">
        <w:lastRenderedPageBreak/>
        <w:t>List of Figures</w:t>
      </w:r>
    </w:p>
    <w:p w14:paraId="7050455B" w14:textId="77777777" w:rsidR="00603812" w:rsidRPr="00603812" w:rsidRDefault="00603812">
      <w:pPr>
        <w:pStyle w:val="TableofFigures"/>
        <w:tabs>
          <w:tab w:val="right" w:leader="dot" w:pos="9350"/>
        </w:tabs>
        <w:rPr>
          <w:rFonts w:asciiTheme="minorHAnsi" w:eastAsiaTheme="minorEastAsia" w:hAnsiTheme="minorHAnsi"/>
          <w:smallCaps w:val="0"/>
          <w:noProof/>
          <w:sz w:val="22"/>
          <w:szCs w:val="22"/>
        </w:rPr>
      </w:pPr>
      <w:r w:rsidRPr="00603812">
        <w:rPr>
          <w:rFonts w:ascii="Calibri" w:hAnsi="Calibri"/>
          <w:smallCaps w:val="0"/>
          <w:sz w:val="20"/>
        </w:rPr>
        <w:fldChar w:fldCharType="begin"/>
      </w:r>
      <w:r w:rsidRPr="00603812">
        <w:rPr>
          <w:rFonts w:ascii="Calibri" w:hAnsi="Calibri"/>
          <w:smallCaps w:val="0"/>
          <w:sz w:val="20"/>
        </w:rPr>
        <w:instrText xml:space="preserve"> TOC \h \z \t "GSA Figure Caption" \c </w:instrText>
      </w:r>
      <w:r w:rsidRPr="00603812">
        <w:rPr>
          <w:rFonts w:ascii="Calibri" w:hAnsi="Calibri"/>
          <w:smallCaps w:val="0"/>
          <w:sz w:val="20"/>
        </w:rPr>
        <w:fldChar w:fldCharType="separate"/>
      </w:r>
      <w:hyperlink w:anchor="_Toc389738753" w:history="1">
        <w:r w:rsidRPr="00603812">
          <w:rPr>
            <w:rStyle w:val="Hyperlink"/>
            <w:smallCaps w:val="0"/>
            <w:noProof/>
          </w:rPr>
          <w:t>Figure 1 – NIST Special Publication 800-137 Continuous Monitoring Process</w:t>
        </w:r>
        <w:r w:rsidRPr="00603812">
          <w:rPr>
            <w:smallCaps w:val="0"/>
            <w:noProof/>
            <w:webHidden/>
          </w:rPr>
          <w:tab/>
        </w:r>
        <w:r w:rsidRPr="00603812">
          <w:rPr>
            <w:smallCaps w:val="0"/>
            <w:noProof/>
            <w:webHidden/>
          </w:rPr>
          <w:fldChar w:fldCharType="begin"/>
        </w:r>
        <w:r w:rsidRPr="00603812">
          <w:rPr>
            <w:smallCaps w:val="0"/>
            <w:noProof/>
            <w:webHidden/>
          </w:rPr>
          <w:instrText xml:space="preserve"> PAGEREF _Toc389738753 \h </w:instrText>
        </w:r>
        <w:r w:rsidRPr="00603812">
          <w:rPr>
            <w:smallCaps w:val="0"/>
            <w:noProof/>
            <w:webHidden/>
          </w:rPr>
        </w:r>
        <w:r w:rsidRPr="00603812">
          <w:rPr>
            <w:smallCaps w:val="0"/>
            <w:noProof/>
            <w:webHidden/>
          </w:rPr>
          <w:fldChar w:fldCharType="separate"/>
        </w:r>
        <w:r w:rsidRPr="00603812">
          <w:rPr>
            <w:smallCaps w:val="0"/>
            <w:noProof/>
            <w:webHidden/>
          </w:rPr>
          <w:t>10</w:t>
        </w:r>
        <w:r w:rsidRPr="00603812">
          <w:rPr>
            <w:smallCaps w:val="0"/>
            <w:noProof/>
            <w:webHidden/>
          </w:rPr>
          <w:fldChar w:fldCharType="end"/>
        </w:r>
      </w:hyperlink>
    </w:p>
    <w:p w14:paraId="10410714" w14:textId="2FA156DB" w:rsidR="00CE1114" w:rsidRPr="00993EA5" w:rsidRDefault="00603812" w:rsidP="00603812">
      <w:pPr>
        <w:pStyle w:val="TableofFigures"/>
        <w:tabs>
          <w:tab w:val="right" w:leader="dot" w:pos="9350"/>
        </w:tabs>
        <w:rPr>
          <w:rFonts w:ascii="Calibri" w:hAnsi="Calibri"/>
        </w:rPr>
      </w:pPr>
      <w:r w:rsidRPr="00603812">
        <w:rPr>
          <w:rFonts w:ascii="Calibri" w:hAnsi="Calibri"/>
          <w:smallCaps w:val="0"/>
          <w:sz w:val="20"/>
        </w:rPr>
        <w:fldChar w:fldCharType="end"/>
      </w:r>
      <w:r w:rsidR="009D1891">
        <w:br w:type="page"/>
      </w:r>
    </w:p>
    <w:p w14:paraId="10410715" w14:textId="77777777" w:rsidR="00900D7D" w:rsidRPr="006B52B9" w:rsidRDefault="00CF1608" w:rsidP="00980404">
      <w:pPr>
        <w:pStyle w:val="Heading1"/>
      </w:pPr>
      <w:bookmarkStart w:id="2" w:name="_Toc389813623"/>
      <w:bookmarkStart w:id="3" w:name="_Toc303620825"/>
      <w:r w:rsidRPr="006B52B9">
        <w:lastRenderedPageBreak/>
        <w:t>About this document</w:t>
      </w:r>
      <w:bookmarkEnd w:id="2"/>
    </w:p>
    <w:p w14:paraId="10410716" w14:textId="1DDC6F56" w:rsidR="00E526E9" w:rsidRDefault="00DA4A42" w:rsidP="00E526E9">
      <w:r w:rsidRPr="00E526E9">
        <w:t xml:space="preserve">This document has been developed to provide guidance on </w:t>
      </w:r>
      <w:r w:rsidR="00FF755E">
        <w:t>continuous monitoring</w:t>
      </w:r>
      <w:r w:rsidR="00EA1FDB">
        <w:t xml:space="preserve"> and ongoing authorization</w:t>
      </w:r>
      <w:r w:rsidR="005F76FA">
        <w:t xml:space="preserve"> in support of mai</w:t>
      </w:r>
      <w:r w:rsidR="00EA1FDB">
        <w:t>ntaining a</w:t>
      </w:r>
      <w:r w:rsidR="00F9557D">
        <w:t xml:space="preserve"> security authorization that meets the</w:t>
      </w:r>
      <w:r w:rsidR="00EA1FDB">
        <w:t xml:space="preserve"> FedRAMP</w:t>
      </w:r>
      <w:r w:rsidR="003B7B7D">
        <w:t xml:space="preserve"> </w:t>
      </w:r>
      <w:r w:rsidR="00F9557D">
        <w:t>requirements</w:t>
      </w:r>
      <w:r w:rsidR="00603812">
        <w:t xml:space="preserve">.  </w:t>
      </w:r>
      <w:r w:rsidR="00FF755E">
        <w:t>This doc</w:t>
      </w:r>
      <w:r w:rsidR="00EA1FDB">
        <w:t xml:space="preserve">ument is not a FedRAMP template -- </w:t>
      </w:r>
      <w:r w:rsidR="00FF755E">
        <w:t>there is nothing to fill ou</w:t>
      </w:r>
      <w:r w:rsidR="00EA1FDB">
        <w:t>t in this document</w:t>
      </w:r>
      <w:r w:rsidR="00603812">
        <w:t xml:space="preserve">.  </w:t>
      </w:r>
    </w:p>
    <w:p w14:paraId="10410717" w14:textId="77777777" w:rsidR="009B3D38" w:rsidRDefault="009B3D38" w:rsidP="00980404">
      <w:pPr>
        <w:pStyle w:val="Heading2"/>
      </w:pPr>
      <w:bookmarkStart w:id="4" w:name="_Toc389813624"/>
      <w:r>
        <w:t>Who should use this document?</w:t>
      </w:r>
      <w:bookmarkEnd w:id="4"/>
    </w:p>
    <w:p w14:paraId="10410718" w14:textId="2F792681" w:rsidR="00913E0B" w:rsidRDefault="009B3D38" w:rsidP="00913E0B">
      <w:r>
        <w:t>This document is intended</w:t>
      </w:r>
      <w:r w:rsidR="006A2980">
        <w:t xml:space="preserve"> to be used by </w:t>
      </w:r>
      <w:r w:rsidR="00FF755E">
        <w:t>Cloud Service Providers</w:t>
      </w:r>
      <w:r w:rsidR="006A2980">
        <w:t xml:space="preserve"> (CSPs)</w:t>
      </w:r>
      <w:r w:rsidR="00335C43">
        <w:t xml:space="preserve">, </w:t>
      </w:r>
      <w:r w:rsidR="006A2980">
        <w:t>Third Party Assessor Organizations (</w:t>
      </w:r>
      <w:r w:rsidR="00335C43">
        <w:t>3PAOs</w:t>
      </w:r>
      <w:r w:rsidR="006A2980">
        <w:t>)</w:t>
      </w:r>
      <w:r w:rsidR="00335C43">
        <w:t xml:space="preserve">, government contractors working on FedRAMP projects, </w:t>
      </w:r>
      <w:r w:rsidR="00FF755E">
        <w:t xml:space="preserve">and </w:t>
      </w:r>
      <w:r w:rsidR="00335C43">
        <w:t>government employ</w:t>
      </w:r>
      <w:r w:rsidR="00FF755E">
        <w:t>ees working on FedRAMP projects</w:t>
      </w:r>
      <w:r w:rsidR="00603812">
        <w:t xml:space="preserve">.  </w:t>
      </w:r>
      <w:r w:rsidR="00FF755E">
        <w:t xml:space="preserve">This document may also prove useful for other organizations that are developing </w:t>
      </w:r>
      <w:r w:rsidR="00603812">
        <w:t>a</w:t>
      </w:r>
      <w:r w:rsidR="00FF755E">
        <w:t xml:space="preserve"> continuous monitoring program</w:t>
      </w:r>
      <w:r w:rsidR="00603812">
        <w:t xml:space="preserve">.  </w:t>
      </w:r>
    </w:p>
    <w:p w14:paraId="10410719" w14:textId="77777777" w:rsidR="00913E0B" w:rsidRPr="006B52B9" w:rsidRDefault="00913E0B" w:rsidP="00980404">
      <w:pPr>
        <w:pStyle w:val="Heading2"/>
      </w:pPr>
      <w:bookmarkStart w:id="5" w:name="_Toc389813625"/>
      <w:r w:rsidRPr="006B52B9">
        <w:t>How this document is organized</w:t>
      </w:r>
      <w:bookmarkEnd w:id="5"/>
    </w:p>
    <w:p w14:paraId="1041071A" w14:textId="58C437CC" w:rsidR="009B3D38" w:rsidRDefault="009B3D38" w:rsidP="00516646">
      <w:r>
        <w:t xml:space="preserve">This document is divided </w:t>
      </w:r>
      <w:r w:rsidR="0056309A">
        <w:t xml:space="preserve">into </w:t>
      </w:r>
      <w:r w:rsidR="00EA1FDB">
        <w:t>seven</w:t>
      </w:r>
      <w:r w:rsidR="005F76FA">
        <w:t xml:space="preserve"> </w:t>
      </w:r>
      <w:r w:rsidR="00CB4481">
        <w:t>sections</w:t>
      </w:r>
      <w:r w:rsidR="00603812">
        <w:t xml:space="preserve"> and one appendix.  </w:t>
      </w:r>
    </w:p>
    <w:tbl>
      <w:tblPr>
        <w:tblStyle w:val="TableGrid"/>
        <w:tblW w:w="0" w:type="auto"/>
        <w:jc w:val="center"/>
        <w:tblLook w:val="04A0" w:firstRow="1" w:lastRow="0" w:firstColumn="1" w:lastColumn="0" w:noHBand="0" w:noVBand="1"/>
      </w:tblPr>
      <w:tblGrid>
        <w:gridCol w:w="1368"/>
        <w:gridCol w:w="7488"/>
      </w:tblGrid>
      <w:tr w:rsidR="00603812" w:rsidRPr="00B24CE8" w14:paraId="192082B1" w14:textId="77777777" w:rsidTr="007639BC">
        <w:trPr>
          <w:jc w:val="center"/>
        </w:trPr>
        <w:tc>
          <w:tcPr>
            <w:tcW w:w="1368" w:type="dxa"/>
          </w:tcPr>
          <w:p w14:paraId="13215B90" w14:textId="77777777" w:rsidR="00603812" w:rsidRPr="00603812" w:rsidRDefault="00603812" w:rsidP="00603812">
            <w:pPr>
              <w:spacing w:after="0"/>
              <w:rPr>
                <w:rFonts w:ascii="Times New Roman" w:hAnsi="Times New Roman" w:cs="Times New Roman"/>
              </w:rPr>
            </w:pPr>
            <w:r w:rsidRPr="00603812">
              <w:rPr>
                <w:rFonts w:ascii="Times New Roman" w:hAnsi="Times New Roman" w:cs="Times New Roman"/>
              </w:rPr>
              <w:t>Section 1</w:t>
            </w:r>
          </w:p>
        </w:tc>
        <w:tc>
          <w:tcPr>
            <w:tcW w:w="7488" w:type="dxa"/>
          </w:tcPr>
          <w:p w14:paraId="01C2616F" w14:textId="00CB8A5D" w:rsidR="00603812" w:rsidRPr="00603812" w:rsidRDefault="00603812" w:rsidP="00603812">
            <w:pPr>
              <w:spacing w:after="0"/>
              <w:rPr>
                <w:rFonts w:ascii="Times New Roman" w:hAnsi="Times New Roman" w:cs="Times New Roman"/>
              </w:rPr>
            </w:pPr>
            <w:r w:rsidRPr="00603812">
              <w:rPr>
                <w:rFonts w:ascii="Times New Roman" w:hAnsi="Times New Roman" w:cs="Times New Roman"/>
              </w:rPr>
              <w:t>Provides an overview of the continuous monitoring process.</w:t>
            </w:r>
          </w:p>
        </w:tc>
      </w:tr>
      <w:tr w:rsidR="00603812" w:rsidRPr="00B24CE8" w14:paraId="1FD25E4F" w14:textId="77777777" w:rsidTr="007639BC">
        <w:trPr>
          <w:jc w:val="center"/>
        </w:trPr>
        <w:tc>
          <w:tcPr>
            <w:tcW w:w="1368" w:type="dxa"/>
          </w:tcPr>
          <w:p w14:paraId="0F428FF5" w14:textId="77777777" w:rsidR="00603812" w:rsidRPr="00603812" w:rsidRDefault="00603812" w:rsidP="00603812">
            <w:pPr>
              <w:spacing w:after="0"/>
              <w:rPr>
                <w:rFonts w:ascii="Times New Roman" w:hAnsi="Times New Roman" w:cs="Times New Roman"/>
              </w:rPr>
            </w:pPr>
            <w:r w:rsidRPr="00603812">
              <w:rPr>
                <w:rFonts w:ascii="Times New Roman" w:hAnsi="Times New Roman" w:cs="Times New Roman"/>
              </w:rPr>
              <w:t>Section 2</w:t>
            </w:r>
          </w:p>
        </w:tc>
        <w:tc>
          <w:tcPr>
            <w:tcW w:w="7488" w:type="dxa"/>
          </w:tcPr>
          <w:p w14:paraId="07995158" w14:textId="5F40D473" w:rsidR="00603812" w:rsidRPr="00603812" w:rsidRDefault="00603812" w:rsidP="00603812">
            <w:pPr>
              <w:spacing w:after="0"/>
              <w:rPr>
                <w:rFonts w:ascii="Times New Roman" w:hAnsi="Times New Roman" w:cs="Times New Roman"/>
              </w:rPr>
            </w:pPr>
            <w:r w:rsidRPr="00603812">
              <w:rPr>
                <w:rFonts w:ascii="Times New Roman" w:hAnsi="Times New Roman" w:cs="Times New Roman"/>
              </w:rPr>
              <w:t>Describes roles and responsibilities for stakeholders other than CSPs.</w:t>
            </w:r>
          </w:p>
        </w:tc>
      </w:tr>
      <w:tr w:rsidR="00603812" w:rsidRPr="00B24CE8" w14:paraId="4C3DD357" w14:textId="77777777" w:rsidTr="007639BC">
        <w:trPr>
          <w:jc w:val="center"/>
        </w:trPr>
        <w:tc>
          <w:tcPr>
            <w:tcW w:w="1368" w:type="dxa"/>
          </w:tcPr>
          <w:p w14:paraId="6478BF29" w14:textId="77777777" w:rsidR="00603812" w:rsidRPr="00603812" w:rsidRDefault="00603812" w:rsidP="00603812">
            <w:pPr>
              <w:spacing w:after="0"/>
              <w:rPr>
                <w:rFonts w:ascii="Times New Roman" w:hAnsi="Times New Roman" w:cs="Times New Roman"/>
              </w:rPr>
            </w:pPr>
            <w:r w:rsidRPr="00603812">
              <w:rPr>
                <w:rFonts w:ascii="Times New Roman" w:hAnsi="Times New Roman" w:cs="Times New Roman"/>
              </w:rPr>
              <w:t>Section 3</w:t>
            </w:r>
          </w:p>
        </w:tc>
        <w:tc>
          <w:tcPr>
            <w:tcW w:w="7488" w:type="dxa"/>
          </w:tcPr>
          <w:p w14:paraId="074A6628" w14:textId="57902858" w:rsidR="00603812" w:rsidRPr="00603812" w:rsidRDefault="00603812" w:rsidP="00603812">
            <w:pPr>
              <w:spacing w:after="0"/>
              <w:rPr>
                <w:rFonts w:ascii="Times New Roman" w:hAnsi="Times New Roman" w:cs="Times New Roman"/>
              </w:rPr>
            </w:pPr>
            <w:r w:rsidRPr="00603812">
              <w:rPr>
                <w:rFonts w:ascii="Times New Roman" w:hAnsi="Times New Roman" w:cs="Times New Roman"/>
              </w:rPr>
              <w:t>Describes how operational visibility, change control and incident response support continuous monitoring.</w:t>
            </w:r>
          </w:p>
        </w:tc>
      </w:tr>
      <w:tr w:rsidR="00603812" w:rsidRPr="00B24CE8" w14:paraId="445B0AA2" w14:textId="77777777" w:rsidTr="007639BC">
        <w:trPr>
          <w:jc w:val="center"/>
        </w:trPr>
        <w:tc>
          <w:tcPr>
            <w:tcW w:w="1368" w:type="dxa"/>
          </w:tcPr>
          <w:p w14:paraId="615E3F27" w14:textId="77777777" w:rsidR="00603812" w:rsidRPr="00603812" w:rsidRDefault="00603812" w:rsidP="00603812">
            <w:pPr>
              <w:spacing w:after="0"/>
              <w:rPr>
                <w:rFonts w:ascii="Times New Roman" w:hAnsi="Times New Roman" w:cs="Times New Roman"/>
              </w:rPr>
            </w:pPr>
            <w:r w:rsidRPr="00603812">
              <w:rPr>
                <w:rFonts w:ascii="Times New Roman" w:hAnsi="Times New Roman" w:cs="Times New Roman"/>
              </w:rPr>
              <w:t>Appendix A</w:t>
            </w:r>
          </w:p>
        </w:tc>
        <w:tc>
          <w:tcPr>
            <w:tcW w:w="7488" w:type="dxa"/>
          </w:tcPr>
          <w:p w14:paraId="77A9B393" w14:textId="1FF36261" w:rsidR="00603812" w:rsidRPr="00603812" w:rsidRDefault="00603812" w:rsidP="00603812">
            <w:pPr>
              <w:spacing w:after="0"/>
              <w:rPr>
                <w:rFonts w:ascii="Times New Roman" w:hAnsi="Times New Roman" w:cs="Times New Roman"/>
              </w:rPr>
            </w:pPr>
            <w:r w:rsidRPr="00603812">
              <w:rPr>
                <w:rFonts w:ascii="Times New Roman" w:hAnsi="Times New Roman" w:cs="Times New Roman"/>
              </w:rPr>
              <w:t>Describes the security control frequencies.</w:t>
            </w:r>
            <w:r>
              <w:rPr>
                <w:rFonts w:ascii="Times New Roman" w:hAnsi="Times New Roman" w:cs="Times New Roman"/>
              </w:rPr>
              <w:t xml:space="preserve">  </w:t>
            </w:r>
          </w:p>
        </w:tc>
      </w:tr>
    </w:tbl>
    <w:p w14:paraId="1041071F" w14:textId="77777777" w:rsidR="00913E0B" w:rsidRDefault="00913E0B" w:rsidP="00980404">
      <w:pPr>
        <w:pStyle w:val="Heading2"/>
      </w:pPr>
      <w:bookmarkStart w:id="6" w:name="_Toc389813626"/>
      <w:r>
        <w:t>How to contact us</w:t>
      </w:r>
      <w:bookmarkEnd w:id="6"/>
    </w:p>
    <w:bookmarkEnd w:id="3"/>
    <w:p w14:paraId="10410720" w14:textId="3088547C" w:rsidR="00022C6F" w:rsidRPr="00913E0B" w:rsidRDefault="00022C6F" w:rsidP="00022C6F">
      <w:pPr>
        <w:rPr>
          <w:i/>
        </w:rPr>
      </w:pPr>
      <w:r>
        <w:t xml:space="preserve">Questions about FedRAMP or this document </w:t>
      </w:r>
      <w:r w:rsidR="00603812">
        <w:t>may</w:t>
      </w:r>
      <w:r>
        <w:t xml:space="preserve"> be directed to </w:t>
      </w:r>
      <w:hyperlink r:id="rId20" w:history="1">
        <w:r w:rsidRPr="00FD2EAE">
          <w:rPr>
            <w:rStyle w:val="Hyperlink"/>
            <w:i/>
          </w:rPr>
          <w:t>info@fedramp.gov</w:t>
        </w:r>
      </w:hyperlink>
      <w:r w:rsidR="00603812">
        <w:rPr>
          <w:i/>
        </w:rPr>
        <w:t xml:space="preserve">.  </w:t>
      </w:r>
    </w:p>
    <w:p w14:paraId="10410721" w14:textId="77777777" w:rsidR="00022C6F" w:rsidRDefault="00022C6F" w:rsidP="00022C6F">
      <w:r>
        <w:t xml:space="preserve">For more information about FedRAMP, visit the website at </w:t>
      </w:r>
      <w:hyperlink r:id="rId21" w:history="1">
        <w:r w:rsidRPr="007E2276">
          <w:rPr>
            <w:rStyle w:val="Hyperlink"/>
          </w:rPr>
          <w:t>http://www.fedramp.gov</w:t>
        </w:r>
      </w:hyperlink>
      <w:r>
        <w:t>.</w:t>
      </w:r>
    </w:p>
    <w:p w14:paraId="10410722" w14:textId="77777777" w:rsidR="00DA4A42" w:rsidRDefault="00815C7A">
      <w:pPr>
        <w:rPr>
          <w:rFonts w:ascii="Calibri" w:eastAsiaTheme="majorEastAsia" w:hAnsi="Calibri" w:cstheme="majorBidi"/>
          <w:b/>
          <w:bCs/>
          <w:caps/>
          <w:color w:val="244061" w:themeColor="accent1" w:themeShade="80"/>
          <w:sz w:val="32"/>
          <w:szCs w:val="32"/>
        </w:rPr>
      </w:pPr>
      <w:r>
        <w:br w:type="page"/>
      </w:r>
    </w:p>
    <w:p w14:paraId="10410723" w14:textId="77777777" w:rsidR="00BF266C" w:rsidRDefault="00A45643" w:rsidP="00980404">
      <w:pPr>
        <w:pStyle w:val="GSASection"/>
      </w:pPr>
      <w:bookmarkStart w:id="7" w:name="_Toc389813627"/>
      <w:r>
        <w:lastRenderedPageBreak/>
        <w:t>Overview</w:t>
      </w:r>
      <w:bookmarkEnd w:id="7"/>
    </w:p>
    <w:p w14:paraId="10410724" w14:textId="66C2929A" w:rsidR="00F5387C" w:rsidRDefault="00BF266C" w:rsidP="00BF266C">
      <w:r>
        <w:t xml:space="preserve">Within the FedRAMP </w:t>
      </w:r>
      <w:r w:rsidR="00D424C4" w:rsidRPr="00D424C4">
        <w:t>Security Assessment Framework</w:t>
      </w:r>
      <w:r>
        <w:t>, once an authorization has been granted, the CSP’s security posture is mon</w:t>
      </w:r>
      <w:r w:rsidR="00C75BA9">
        <w:t>itored according to the assessment and authorization process</w:t>
      </w:r>
      <w:r w:rsidR="00603812">
        <w:t xml:space="preserve">.  </w:t>
      </w:r>
      <w:r w:rsidR="00F5387C">
        <w:t>M</w:t>
      </w:r>
      <w:r w:rsidR="00F65614">
        <w:t>onitoring security controls</w:t>
      </w:r>
      <w:r>
        <w:t xml:space="preserve"> is part of the</w:t>
      </w:r>
      <w:r w:rsidRPr="00366CE8">
        <w:t xml:space="preserve"> overall risk management frame</w:t>
      </w:r>
      <w:r>
        <w:t xml:space="preserve">work for information security and is a requirement for CSPs to maintain </w:t>
      </w:r>
      <w:r w:rsidR="00F9557D">
        <w:t xml:space="preserve">a security authorization that meets the </w:t>
      </w:r>
      <w:r w:rsidR="00AC0460">
        <w:t xml:space="preserve">FedRAMP </w:t>
      </w:r>
      <w:r w:rsidR="00F9557D">
        <w:t>requirements</w:t>
      </w:r>
      <w:r w:rsidR="00603812">
        <w:t xml:space="preserve">.  </w:t>
      </w:r>
    </w:p>
    <w:p w14:paraId="10410725" w14:textId="785B1EA3" w:rsidR="00AC0460" w:rsidRDefault="00AC0460" w:rsidP="00BF266C">
      <w:r>
        <w:t>Traditionally, this process has been referred to as</w:t>
      </w:r>
      <w:r w:rsidR="00F65614">
        <w:t xml:space="preserve"> “C</w:t>
      </w:r>
      <w:r w:rsidR="00F5387C">
        <w:t>ontin</w:t>
      </w:r>
      <w:r w:rsidR="00F65614">
        <w:t>u</w:t>
      </w:r>
      <w:r w:rsidR="00F5387C">
        <w:t>ous M</w:t>
      </w:r>
      <w:r>
        <w:t>onitoring</w:t>
      </w:r>
      <w:r w:rsidR="00F5387C">
        <w:t>”</w:t>
      </w:r>
      <w:r>
        <w:t xml:space="preserve"> as noted in </w:t>
      </w:r>
      <w:r w:rsidRPr="00AC0460">
        <w:rPr>
          <w:i/>
        </w:rPr>
        <w:t xml:space="preserve">NIST SP 800-137 Information Security </w:t>
      </w:r>
      <w:r w:rsidR="002014AC" w:rsidRPr="00AC0460">
        <w:rPr>
          <w:i/>
        </w:rPr>
        <w:t>Continuous</w:t>
      </w:r>
      <w:r w:rsidRPr="00AC0460">
        <w:rPr>
          <w:i/>
        </w:rPr>
        <w:t xml:space="preserve"> Monitoring for Federal Information Systems and Organizations</w:t>
      </w:r>
      <w:r w:rsidR="00603812">
        <w:t xml:space="preserve">.  </w:t>
      </w:r>
      <w:r w:rsidR="00F5387C">
        <w:t xml:space="preserve">Other NIST documents such as NIST SP 800-37, Revision </w:t>
      </w:r>
      <w:r w:rsidR="002014AC">
        <w:t xml:space="preserve">1 refer to “ongoing assessment </w:t>
      </w:r>
      <w:r w:rsidR="00F5387C">
        <w:t>of security controls”</w:t>
      </w:r>
      <w:r w:rsidR="00603812">
        <w:t xml:space="preserve">.  </w:t>
      </w:r>
      <w:r>
        <w:t>It is important to note that both the term</w:t>
      </w:r>
      <w:r w:rsidR="00C75BA9">
        <w:t>s “Continuous Monitoring” and “O</w:t>
      </w:r>
      <w:r>
        <w:t xml:space="preserve">ngoing </w:t>
      </w:r>
      <w:r w:rsidR="00C75BA9">
        <w:t>Security A</w:t>
      </w:r>
      <w:r w:rsidR="00F5387C">
        <w:t xml:space="preserve">ssessments” </w:t>
      </w:r>
      <w:r>
        <w:t xml:space="preserve">mean essentially </w:t>
      </w:r>
      <w:r w:rsidR="00F5387C">
        <w:t>the same thing and should be interpreted as such</w:t>
      </w:r>
      <w:r w:rsidR="00603812">
        <w:t xml:space="preserve">.  </w:t>
      </w:r>
    </w:p>
    <w:p w14:paraId="10410726" w14:textId="3B3FEB72" w:rsidR="00BF266C" w:rsidRDefault="00F5387C" w:rsidP="00BF266C">
      <w:r>
        <w:t xml:space="preserve">Performing ongoing security assessments </w:t>
      </w:r>
      <w:r w:rsidR="00BF266C" w:rsidRPr="002F7D29">
        <w:t>determines whether the set of deployed security controls in a</w:t>
      </w:r>
      <w:r w:rsidR="00891B44">
        <w:t xml:space="preserve"> cloud</w:t>
      </w:r>
      <w:r w:rsidR="00BF266C" w:rsidRPr="002F7D29">
        <w:t xml:space="preserve"> information system remain</w:t>
      </w:r>
      <w:r w:rsidR="00AC0460">
        <w:t>s</w:t>
      </w:r>
      <w:r w:rsidR="00BF266C" w:rsidRPr="002F7D29">
        <w:t xml:space="preserve"> effective </w:t>
      </w:r>
      <w:proofErr w:type="gramStart"/>
      <w:r w:rsidR="00BF266C" w:rsidRPr="002F7D29">
        <w:t>in light of</w:t>
      </w:r>
      <w:proofErr w:type="gramEnd"/>
      <w:r>
        <w:t xml:space="preserve"> new exploits and attacks, and</w:t>
      </w:r>
      <w:r w:rsidR="00BF266C" w:rsidRPr="002F7D29">
        <w:t xml:space="preserve"> planned and unplanned changes that occur in the system a</w:t>
      </w:r>
      <w:r>
        <w:t>nd its environment over time</w:t>
      </w:r>
      <w:r w:rsidR="00603812">
        <w:t xml:space="preserve">.  </w:t>
      </w:r>
      <w:r w:rsidR="004147A7">
        <w:t xml:space="preserve">To </w:t>
      </w:r>
      <w:r w:rsidR="00F9557D">
        <w:t xml:space="preserve">maintain an authorization that meets the </w:t>
      </w:r>
      <w:r w:rsidR="004147A7">
        <w:t xml:space="preserve">FedRAMP </w:t>
      </w:r>
      <w:r w:rsidR="00F9557D">
        <w:t>requirements</w:t>
      </w:r>
      <w:r w:rsidR="004147A7">
        <w:t>, CSPs must monitor their security controls, assess them on a regular basis, and demonstrate that the security posture of their service offering is continuously acceptable</w:t>
      </w:r>
      <w:r w:rsidR="00603812">
        <w:t xml:space="preserve">.  </w:t>
      </w:r>
    </w:p>
    <w:p w14:paraId="10410727" w14:textId="6274A425" w:rsidR="000E5637" w:rsidRDefault="00BF266C" w:rsidP="00BF266C">
      <w:r>
        <w:t>Ongo</w:t>
      </w:r>
      <w:r w:rsidR="004147A7">
        <w:t>ing assessment of security controls</w:t>
      </w:r>
      <w:r>
        <w:t xml:space="preserve"> results in greater</w:t>
      </w:r>
      <w:r w:rsidRPr="00F35BEF">
        <w:t xml:space="preserve"> </w:t>
      </w:r>
      <w:r w:rsidR="00441518">
        <w:t>control over</w:t>
      </w:r>
      <w:r w:rsidRPr="00F35BEF">
        <w:t xml:space="preserve"> the security posture </w:t>
      </w:r>
      <w:r>
        <w:t xml:space="preserve">of the CSP system and </w:t>
      </w:r>
      <w:r w:rsidRPr="00F35BEF">
        <w:t>enabl</w:t>
      </w:r>
      <w:r>
        <w:t>es</w:t>
      </w:r>
      <w:r w:rsidRPr="00F35BEF">
        <w:t xml:space="preserve"> timely risk-management decisions</w:t>
      </w:r>
      <w:r w:rsidR="00603812">
        <w:t xml:space="preserve">.  </w:t>
      </w:r>
      <w:r w:rsidRPr="00013880">
        <w:t>Security-related information collected through continuous monitoring is used to make recurring updates to the</w:t>
      </w:r>
      <w:r w:rsidR="00707034">
        <w:t xml:space="preserve"> security assessment package</w:t>
      </w:r>
      <w:r w:rsidR="00603812">
        <w:t xml:space="preserve">.  </w:t>
      </w:r>
      <w:r w:rsidR="00707034">
        <w:t xml:space="preserve">Ongoing due diligence and review of security controls </w:t>
      </w:r>
      <w:r w:rsidR="00B77825">
        <w:t>enables the</w:t>
      </w:r>
      <w:r w:rsidRPr="00013880">
        <w:t xml:space="preserve"> security authorization package</w:t>
      </w:r>
      <w:r w:rsidR="00B77825">
        <w:t xml:space="preserve"> to remain current which</w:t>
      </w:r>
      <w:r>
        <w:rPr>
          <w:rFonts w:eastAsia="Times New Roman"/>
        </w:rPr>
        <w:t xml:space="preserve"> allows</w:t>
      </w:r>
      <w:r w:rsidRPr="00013880">
        <w:rPr>
          <w:rFonts w:eastAsia="Times New Roman"/>
        </w:rPr>
        <w:t xml:space="preserve"> </w:t>
      </w:r>
      <w:r>
        <w:rPr>
          <w:rFonts w:eastAsia="Times New Roman"/>
        </w:rPr>
        <w:t xml:space="preserve">agencies to </w:t>
      </w:r>
      <w:r w:rsidRPr="00013880">
        <w:rPr>
          <w:rFonts w:eastAsia="Times New Roman"/>
        </w:rPr>
        <w:t xml:space="preserve">make informed risk management decisions </w:t>
      </w:r>
      <w:r>
        <w:rPr>
          <w:rFonts w:eastAsia="Times New Roman"/>
        </w:rPr>
        <w:t>as they use cloud services</w:t>
      </w:r>
      <w:r w:rsidR="00603812">
        <w:rPr>
          <w:rFonts w:eastAsia="Times New Roman"/>
        </w:rPr>
        <w:t xml:space="preserve">.  </w:t>
      </w:r>
    </w:p>
    <w:p w14:paraId="10410728" w14:textId="77777777" w:rsidR="00B77825" w:rsidRPr="000F3953" w:rsidRDefault="00B77825" w:rsidP="00980404">
      <w:pPr>
        <w:pStyle w:val="GSASubsection"/>
      </w:pPr>
      <w:bookmarkStart w:id="8" w:name="_Toc389813628"/>
      <w:r>
        <w:t>Purpose of This Document</w:t>
      </w:r>
      <w:bookmarkEnd w:id="8"/>
    </w:p>
    <w:p w14:paraId="10410729" w14:textId="4DA434F0" w:rsidR="00B77825" w:rsidRDefault="00B77825" w:rsidP="00B77825">
      <w:r>
        <w:t>This document is intended to provide CS</w:t>
      </w:r>
      <w:r w:rsidR="008C1AAC">
        <w:t xml:space="preserve">Ps with guidance and instructions on how to implement </w:t>
      </w:r>
      <w:r>
        <w:t>the</w:t>
      </w:r>
      <w:r w:rsidR="008C1AAC">
        <w:t>ir continuous monitoring program</w:t>
      </w:r>
      <w:r w:rsidR="00603812">
        <w:t xml:space="preserve">.  </w:t>
      </w:r>
      <w:r w:rsidR="007749A8">
        <w:t xml:space="preserve">Certain deliverables and artifacts related to continuous monitoring that FedRAMP </w:t>
      </w:r>
      <w:r>
        <w:t>require</w:t>
      </w:r>
      <w:r w:rsidR="007749A8">
        <w:t>s from CSP’s</w:t>
      </w:r>
      <w:r w:rsidR="008C1AAC">
        <w:t xml:space="preserve"> are discussed in this document</w:t>
      </w:r>
    </w:p>
    <w:p w14:paraId="1041072C" w14:textId="77777777" w:rsidR="00BC37BB" w:rsidRDefault="007A0236">
      <w:pPr>
        <w:pStyle w:val="GSASubsection"/>
      </w:pPr>
      <w:bookmarkStart w:id="9" w:name="_Toc389813629"/>
      <w:r>
        <w:t>Continuous</w:t>
      </w:r>
      <w:r w:rsidR="002E6FBC">
        <w:t xml:space="preserve"> Monitoring Process</w:t>
      </w:r>
      <w:bookmarkEnd w:id="9"/>
    </w:p>
    <w:p w14:paraId="1041072D" w14:textId="08B00A2B" w:rsidR="00772A57" w:rsidRDefault="00E13FF5" w:rsidP="0065188D">
      <w:r w:rsidRPr="00F35BEF">
        <w:t xml:space="preserve">The </w:t>
      </w:r>
      <w:r>
        <w:t>FedRAMP</w:t>
      </w:r>
      <w:r w:rsidRPr="00F35BEF">
        <w:t xml:space="preserve"> continuous monitoring program is based on the continuous monitoring process described in </w:t>
      </w:r>
      <w:r w:rsidRPr="00B77825">
        <w:rPr>
          <w:i/>
        </w:rPr>
        <w:t xml:space="preserve">NIST </w:t>
      </w:r>
      <w:r w:rsidR="00B77825" w:rsidRPr="00B77825">
        <w:rPr>
          <w:i/>
        </w:rPr>
        <w:t xml:space="preserve">SP </w:t>
      </w:r>
      <w:r w:rsidRPr="00B77825">
        <w:rPr>
          <w:i/>
        </w:rPr>
        <w:t>800-137, Information Security Continuous Monitoring for Federal Information Systems and Organization</w:t>
      </w:r>
      <w:r w:rsidR="00603812">
        <w:t xml:space="preserve">.  </w:t>
      </w:r>
      <w:r w:rsidR="00441518">
        <w:t xml:space="preserve">The </w:t>
      </w:r>
      <w:r w:rsidR="00A455AF">
        <w:t>goal is to provide</w:t>
      </w:r>
      <w:r w:rsidR="00772A57">
        <w:t>:</w:t>
      </w:r>
      <w:r w:rsidR="009438A5">
        <w:t xml:space="preserve"> </w:t>
      </w:r>
      <w:r w:rsidR="00772A57">
        <w:t>(</w:t>
      </w:r>
      <w:proofErr w:type="spellStart"/>
      <w:r w:rsidR="00772A57">
        <w:t>i</w:t>
      </w:r>
      <w:proofErr w:type="spellEnd"/>
      <w:r w:rsidR="00772A57">
        <w:t xml:space="preserve">) </w:t>
      </w:r>
      <w:r w:rsidR="009438A5">
        <w:t>o</w:t>
      </w:r>
      <w:r w:rsidR="00772A57">
        <w:t>perational visibility; (ii)</w:t>
      </w:r>
      <w:r w:rsidR="00A455AF">
        <w:t xml:space="preserve"> </w:t>
      </w:r>
      <w:r w:rsidR="00A0787F">
        <w:t xml:space="preserve">managed </w:t>
      </w:r>
      <w:r w:rsidR="008C1AAC">
        <w:t>change control</w:t>
      </w:r>
      <w:r w:rsidR="00772A57">
        <w:t>; (i</w:t>
      </w:r>
      <w:r w:rsidR="00A52D71">
        <w:t>ii</w:t>
      </w:r>
      <w:r w:rsidR="00772A57">
        <w:t>)</w:t>
      </w:r>
      <w:r w:rsidR="008C1AAC">
        <w:t xml:space="preserve"> an</w:t>
      </w:r>
      <w:r w:rsidR="002014AC">
        <w:t xml:space="preserve">d </w:t>
      </w:r>
      <w:r w:rsidR="00F65614" w:rsidRPr="0013663C">
        <w:t>attend</w:t>
      </w:r>
      <w:r w:rsidR="00772A57" w:rsidRPr="0013663C">
        <w:t>ance</w:t>
      </w:r>
      <w:r w:rsidR="008C1AAC">
        <w:t xml:space="preserve"> to incident response</w:t>
      </w:r>
      <w:r w:rsidR="00A0787F">
        <w:t xml:space="preserve"> duties</w:t>
      </w:r>
      <w:r w:rsidR="00603812">
        <w:t xml:space="preserve">.  </w:t>
      </w:r>
      <w:r w:rsidR="00694111">
        <w:t xml:space="preserve">For more information on incident response, review the </w:t>
      </w:r>
      <w:r w:rsidR="0065188D">
        <w:t xml:space="preserve">FedRAMP </w:t>
      </w:r>
      <w:r w:rsidR="0065188D" w:rsidRPr="0065188D">
        <w:rPr>
          <w:i/>
        </w:rPr>
        <w:t>Incident Communications Procedure</w:t>
      </w:r>
      <w:r w:rsidR="00603812">
        <w:t xml:space="preserve">.  </w:t>
      </w:r>
    </w:p>
    <w:p w14:paraId="1041072F" w14:textId="4CB13C8D" w:rsidR="00A9295E" w:rsidRDefault="00772A57" w:rsidP="00FE1FFC">
      <w:pPr>
        <w:autoSpaceDE w:val="0"/>
        <w:autoSpaceDN w:val="0"/>
        <w:adjustRightInd w:val="0"/>
      </w:pPr>
      <w:r>
        <w:t>The</w:t>
      </w:r>
      <w:r w:rsidR="00A0787F" w:rsidRPr="00E13FF5">
        <w:rPr>
          <w:rFonts w:cs="Arial"/>
          <w:bCs/>
        </w:rPr>
        <w:t xml:space="preserve"> effective</w:t>
      </w:r>
      <w:r w:rsidR="00F65614">
        <w:rPr>
          <w:rFonts w:cs="Arial"/>
          <w:bCs/>
        </w:rPr>
        <w:t>ness of a CSP’s</w:t>
      </w:r>
      <w:r w:rsidR="00A0787F" w:rsidRPr="00E13FF5">
        <w:rPr>
          <w:rFonts w:cs="Arial"/>
          <w:bCs/>
        </w:rPr>
        <w:t xml:space="preserve"> c</w:t>
      </w:r>
      <w:r w:rsidR="00F65614">
        <w:rPr>
          <w:rFonts w:cs="Arial"/>
          <w:bCs/>
        </w:rPr>
        <w:t>ontinuous monitoring capability</w:t>
      </w:r>
      <w:r w:rsidR="00A0787F" w:rsidRPr="00E13FF5">
        <w:t xml:space="preserve"> support</w:t>
      </w:r>
      <w:r w:rsidR="00F65614">
        <w:t>s</w:t>
      </w:r>
      <w:r w:rsidR="00A0787F" w:rsidRPr="00E13FF5">
        <w:t xml:space="preserve"> ongoing authorization</w:t>
      </w:r>
      <w:r w:rsidR="00A0787F">
        <w:t xml:space="preserve"> and reauthorization decisions</w:t>
      </w:r>
      <w:r w:rsidR="00603812">
        <w:t xml:space="preserve">.  </w:t>
      </w:r>
      <w:r w:rsidR="00622628">
        <w:t>Security-related information collected during</w:t>
      </w:r>
      <w:r w:rsidR="00A0787F" w:rsidRPr="00E13FF5">
        <w:t xml:space="preserve"> continu</w:t>
      </w:r>
      <w:r>
        <w:t xml:space="preserve">ous monitoring is used to make </w:t>
      </w:r>
      <w:r w:rsidR="00622628">
        <w:rPr>
          <w:rFonts w:cs="Arial"/>
          <w:bCs/>
        </w:rPr>
        <w:t>updates to t</w:t>
      </w:r>
      <w:r>
        <w:rPr>
          <w:rFonts w:cs="Arial"/>
          <w:bCs/>
        </w:rPr>
        <w:t>he security authorization package</w:t>
      </w:r>
      <w:r w:rsidR="00603812">
        <w:rPr>
          <w:rFonts w:cs="Arial"/>
          <w:bCs/>
        </w:rPr>
        <w:t xml:space="preserve">.  </w:t>
      </w:r>
      <w:r w:rsidR="00441518">
        <w:rPr>
          <w:rFonts w:cs="Arial"/>
          <w:bCs/>
        </w:rPr>
        <w:t>U</w:t>
      </w:r>
      <w:r>
        <w:rPr>
          <w:rFonts w:cs="Arial"/>
          <w:bCs/>
        </w:rPr>
        <w:t>pdated</w:t>
      </w:r>
      <w:r w:rsidR="00A0787F" w:rsidRPr="00E13FF5">
        <w:rPr>
          <w:rFonts w:cs="Arial"/>
          <w:bCs/>
        </w:rPr>
        <w:t xml:space="preserve"> documents </w:t>
      </w:r>
      <w:r w:rsidR="00A0787F" w:rsidRPr="00E13FF5">
        <w:rPr>
          <w:rFonts w:eastAsia="Times New Roman"/>
        </w:rPr>
        <w:t xml:space="preserve">provide </w:t>
      </w:r>
      <w:r>
        <w:rPr>
          <w:rFonts w:eastAsia="Times New Roman"/>
        </w:rPr>
        <w:t>evidence that FedRAMP baseline security controls continue to safegu</w:t>
      </w:r>
      <w:r w:rsidR="007749A8">
        <w:rPr>
          <w:rFonts w:eastAsia="Times New Roman"/>
        </w:rPr>
        <w:t>ard the system as originally planned</w:t>
      </w:r>
      <w:r w:rsidR="00603812">
        <w:rPr>
          <w:rFonts w:eastAsia="Times New Roman"/>
        </w:rPr>
        <w:t xml:space="preserve">.  </w:t>
      </w:r>
    </w:p>
    <w:p w14:paraId="10410730" w14:textId="77777777" w:rsidR="00A0787F" w:rsidRPr="00E13FF5" w:rsidRDefault="009438A5" w:rsidP="00E13FF5">
      <w:r>
        <w:lastRenderedPageBreak/>
        <w:t>As defined by the National Institute of Standards and Technology (NIST)</w:t>
      </w:r>
      <w:r w:rsidR="00441518">
        <w:t>,</w:t>
      </w:r>
      <w:r>
        <w:t xml:space="preserve"> t</w:t>
      </w:r>
      <w:r w:rsidR="00E13FF5" w:rsidRPr="00F35BEF">
        <w:t>he process for</w:t>
      </w:r>
      <w:r w:rsidR="00F65614">
        <w:t xml:space="preserve"> continuous monitoring includes the following initiatives:</w:t>
      </w:r>
    </w:p>
    <w:p w14:paraId="10410731" w14:textId="03935FEC" w:rsidR="00533E03" w:rsidRDefault="00E13FF5">
      <w:pPr>
        <w:pStyle w:val="BodyText"/>
        <w:numPr>
          <w:ilvl w:val="0"/>
          <w:numId w:val="19"/>
        </w:numPr>
        <w:tabs>
          <w:tab w:val="left" w:pos="450"/>
        </w:tabs>
        <w:spacing w:before="120"/>
        <w:rPr>
          <w:rFonts w:cs="Arial"/>
          <w:bCs/>
        </w:rPr>
      </w:pPr>
      <w:r w:rsidRPr="00E13FF5">
        <w:rPr>
          <w:rFonts w:cs="Arial"/>
          <w:b/>
          <w:bCs/>
        </w:rPr>
        <w:t>Define</w:t>
      </w:r>
      <w:r w:rsidRPr="00E13FF5">
        <w:rPr>
          <w:rFonts w:cs="Arial"/>
          <w:bCs/>
        </w:rPr>
        <w:t xml:space="preserve"> a continuous monitoring strategy based on risk tolerance that maintains clear visibility into assets and awareness of vulnerabilities and utilizes up-to-date threat information</w:t>
      </w:r>
      <w:r w:rsidR="00603812" w:rsidRPr="00E13FF5">
        <w:rPr>
          <w:rFonts w:cs="Arial"/>
          <w:bCs/>
        </w:rPr>
        <w:t>.</w:t>
      </w:r>
      <w:r w:rsidR="00603812">
        <w:rPr>
          <w:rFonts w:cs="Arial"/>
          <w:bCs/>
        </w:rPr>
        <w:t xml:space="preserve">  </w:t>
      </w:r>
    </w:p>
    <w:p w14:paraId="10410732" w14:textId="0F606604" w:rsidR="00533E03" w:rsidRDefault="00E13FF5">
      <w:pPr>
        <w:pStyle w:val="BodyText"/>
        <w:numPr>
          <w:ilvl w:val="0"/>
          <w:numId w:val="19"/>
        </w:numPr>
        <w:tabs>
          <w:tab w:val="left" w:pos="450"/>
        </w:tabs>
        <w:spacing w:before="120"/>
        <w:rPr>
          <w:rFonts w:cs="Arial"/>
          <w:bCs/>
        </w:rPr>
      </w:pPr>
      <w:r w:rsidRPr="00E13FF5">
        <w:rPr>
          <w:rFonts w:cs="Arial"/>
          <w:b/>
          <w:bCs/>
        </w:rPr>
        <w:t>Establish</w:t>
      </w:r>
      <w:r w:rsidRPr="00E13FF5">
        <w:rPr>
          <w:rFonts w:cs="Arial"/>
          <w:bCs/>
        </w:rPr>
        <w:t xml:space="preserve"> measures, metrics, and status monitoring and control assessments frequencies that make known organizational security status and detect changes to information system infrastructure and environments of operation, and status of security control effectiveness in a manner that supports continued operation within acceptable risk tolerances</w:t>
      </w:r>
      <w:r w:rsidR="00603812" w:rsidRPr="00E13FF5">
        <w:rPr>
          <w:rFonts w:cs="Arial"/>
          <w:bCs/>
        </w:rPr>
        <w:t>.</w:t>
      </w:r>
      <w:r w:rsidR="00603812">
        <w:rPr>
          <w:rFonts w:cs="Arial"/>
          <w:bCs/>
        </w:rPr>
        <w:t xml:space="preserve">  </w:t>
      </w:r>
    </w:p>
    <w:p w14:paraId="10410733" w14:textId="77777777" w:rsidR="00533E03" w:rsidRDefault="00E13FF5">
      <w:pPr>
        <w:pStyle w:val="BodyText"/>
        <w:numPr>
          <w:ilvl w:val="0"/>
          <w:numId w:val="19"/>
        </w:numPr>
        <w:tabs>
          <w:tab w:val="left" w:pos="450"/>
        </w:tabs>
        <w:spacing w:before="120"/>
        <w:rPr>
          <w:rFonts w:cs="Arial"/>
          <w:bCs/>
        </w:rPr>
      </w:pPr>
      <w:r w:rsidRPr="00E13FF5">
        <w:rPr>
          <w:rFonts w:cs="Arial"/>
          <w:b/>
          <w:bCs/>
        </w:rPr>
        <w:t>Implement</w:t>
      </w:r>
      <w:r w:rsidRPr="00E13FF5">
        <w:rPr>
          <w:rFonts w:cs="Arial"/>
          <w:bCs/>
        </w:rPr>
        <w:t xml:space="preserve"> a continuous monitoring program to collect the data required for the defined measures and report on findings; automate collection, analysis and reporting of data where possible.</w:t>
      </w:r>
    </w:p>
    <w:p w14:paraId="10410734" w14:textId="2BBF8A2A" w:rsidR="00533E03" w:rsidRDefault="00E13FF5">
      <w:pPr>
        <w:pStyle w:val="BodyText"/>
        <w:numPr>
          <w:ilvl w:val="0"/>
          <w:numId w:val="19"/>
        </w:numPr>
        <w:tabs>
          <w:tab w:val="left" w:pos="450"/>
        </w:tabs>
        <w:spacing w:before="120"/>
        <w:rPr>
          <w:rFonts w:cs="Arial"/>
          <w:bCs/>
        </w:rPr>
      </w:pPr>
      <w:r w:rsidRPr="00E13FF5">
        <w:rPr>
          <w:rFonts w:cs="Arial"/>
          <w:b/>
          <w:bCs/>
        </w:rPr>
        <w:t>Analyze</w:t>
      </w:r>
      <w:r w:rsidRPr="00E13FF5">
        <w:rPr>
          <w:rFonts w:cs="Arial"/>
          <w:bCs/>
        </w:rPr>
        <w:t xml:space="preserve"> the data gathered and </w:t>
      </w:r>
      <w:r w:rsidRPr="00E13FF5">
        <w:rPr>
          <w:rFonts w:cs="Arial"/>
          <w:b/>
          <w:bCs/>
        </w:rPr>
        <w:t>Report</w:t>
      </w:r>
      <w:r w:rsidR="009438A5">
        <w:rPr>
          <w:rFonts w:cs="Arial"/>
          <w:bCs/>
        </w:rPr>
        <w:t xml:space="preserve"> findings accompanied by recommendations</w:t>
      </w:r>
      <w:r w:rsidR="00603812" w:rsidRPr="00E13FF5">
        <w:rPr>
          <w:rFonts w:cs="Arial"/>
          <w:bCs/>
        </w:rPr>
        <w:t>.</w:t>
      </w:r>
      <w:r w:rsidR="00603812">
        <w:rPr>
          <w:rFonts w:cs="Arial"/>
          <w:bCs/>
        </w:rPr>
        <w:t xml:space="preserve">  </w:t>
      </w:r>
      <w:r w:rsidR="009438A5">
        <w:rPr>
          <w:rFonts w:cs="Arial"/>
          <w:bCs/>
        </w:rPr>
        <w:t>It m</w:t>
      </w:r>
      <w:r w:rsidRPr="00E13FF5">
        <w:rPr>
          <w:rFonts w:cs="Arial"/>
          <w:bCs/>
        </w:rPr>
        <w:t>ay become necessary to collect additional information to clarify or supplement existing monitoring data.</w:t>
      </w:r>
    </w:p>
    <w:p w14:paraId="10410735" w14:textId="77777777" w:rsidR="00533E03" w:rsidRDefault="00E13FF5">
      <w:pPr>
        <w:pStyle w:val="BodyText"/>
        <w:numPr>
          <w:ilvl w:val="0"/>
          <w:numId w:val="19"/>
        </w:numPr>
        <w:tabs>
          <w:tab w:val="left" w:pos="450"/>
        </w:tabs>
        <w:spacing w:before="120"/>
        <w:rPr>
          <w:rFonts w:cs="Arial"/>
          <w:bCs/>
        </w:rPr>
      </w:pPr>
      <w:r w:rsidRPr="00E13FF5">
        <w:rPr>
          <w:rFonts w:cs="Arial"/>
          <w:b/>
          <w:bCs/>
        </w:rPr>
        <w:t>Respond</w:t>
      </w:r>
      <w:r w:rsidR="009438A5">
        <w:rPr>
          <w:rFonts w:cs="Arial"/>
          <w:bCs/>
        </w:rPr>
        <w:t xml:space="preserve"> to assessment findings by making decisions to either mitigate</w:t>
      </w:r>
      <w:r w:rsidRPr="00E13FF5">
        <w:rPr>
          <w:rFonts w:cs="Arial"/>
          <w:bCs/>
        </w:rPr>
        <w:t xml:space="preserve"> technical, management and o</w:t>
      </w:r>
      <w:r w:rsidR="009438A5">
        <w:rPr>
          <w:rFonts w:cs="Arial"/>
          <w:bCs/>
        </w:rPr>
        <w:t>perational vulnerabilities; or accept the risk; or transfer it to another authority</w:t>
      </w:r>
      <w:r w:rsidRPr="00E13FF5">
        <w:rPr>
          <w:rFonts w:cs="Arial"/>
          <w:bCs/>
        </w:rPr>
        <w:t>.</w:t>
      </w:r>
    </w:p>
    <w:p w14:paraId="10410736" w14:textId="77777777" w:rsidR="00533E03" w:rsidRDefault="00E13FF5">
      <w:pPr>
        <w:pStyle w:val="BodyText"/>
        <w:numPr>
          <w:ilvl w:val="0"/>
          <w:numId w:val="19"/>
        </w:numPr>
        <w:tabs>
          <w:tab w:val="left" w:pos="450"/>
        </w:tabs>
        <w:spacing w:before="120"/>
        <w:rPr>
          <w:rFonts w:cs="Arial"/>
          <w:bCs/>
        </w:rPr>
      </w:pPr>
      <w:r w:rsidRPr="00E13FF5">
        <w:rPr>
          <w:rFonts w:cs="Arial"/>
          <w:b/>
          <w:bCs/>
        </w:rPr>
        <w:t>Review</w:t>
      </w:r>
      <w:r w:rsidRPr="00E13FF5">
        <w:rPr>
          <w:rFonts w:cs="Arial"/>
          <w:bCs/>
        </w:rPr>
        <w:t xml:space="preserve"> and </w:t>
      </w:r>
      <w:r w:rsidRPr="00E13FF5">
        <w:rPr>
          <w:rFonts w:cs="Arial"/>
          <w:b/>
          <w:bCs/>
        </w:rPr>
        <w:t>Update</w:t>
      </w:r>
      <w:r w:rsidRPr="00E13FF5">
        <w:rPr>
          <w:rFonts w:cs="Arial"/>
          <w:bCs/>
        </w:rPr>
        <w:t xml:space="preserve"> the monitoring program, revising the continuous monitoring strategy and maturing measurement capabilities to increase visibility into assets and awareness of vulnerabilities; further enhance data driven control of the security of an organization’s information infrastructure; and increase organizational flexibility.</w:t>
      </w:r>
    </w:p>
    <w:p w14:paraId="10410737" w14:textId="77777777" w:rsidR="001F2314" w:rsidRDefault="001F2314" w:rsidP="001F2314">
      <w:pPr>
        <w:pStyle w:val="BodyText"/>
        <w:keepNext/>
        <w:tabs>
          <w:tab w:val="left" w:pos="450"/>
        </w:tabs>
        <w:spacing w:before="120"/>
        <w:jc w:val="center"/>
      </w:pPr>
      <w:r>
        <w:rPr>
          <w:rFonts w:cs="Arial"/>
          <w:bCs/>
          <w:noProof/>
        </w:rPr>
        <w:drawing>
          <wp:inline distT="0" distB="0" distL="0" distR="0" wp14:anchorId="104109A3" wp14:editId="104109A4">
            <wp:extent cx="1879600" cy="1828800"/>
            <wp:effectExtent l="19050" t="0" r="6350" b="0"/>
            <wp:docPr id="4" name="Picture 4" descr="Continuousing Monitoring Flow - define, establish, implement, analyze/report, respond, and review/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879600" cy="1828800"/>
                    </a:xfrm>
                    <a:prstGeom prst="rect">
                      <a:avLst/>
                    </a:prstGeom>
                    <a:noFill/>
                    <a:ln w="9525">
                      <a:noFill/>
                      <a:miter lim="800000"/>
                      <a:headEnd/>
                      <a:tailEnd/>
                    </a:ln>
                  </pic:spPr>
                </pic:pic>
              </a:graphicData>
            </a:graphic>
          </wp:inline>
        </w:drawing>
      </w:r>
    </w:p>
    <w:p w14:paraId="10410738" w14:textId="4EBB4619" w:rsidR="001F2314" w:rsidRDefault="001F2314" w:rsidP="00603812">
      <w:pPr>
        <w:pStyle w:val="GSAFigureCaption"/>
        <w:rPr>
          <w:rFonts w:cs="Arial"/>
          <w:bCs/>
        </w:rPr>
      </w:pPr>
      <w:bookmarkStart w:id="10" w:name="_Toc327787924"/>
      <w:bookmarkStart w:id="11" w:name="_Toc389738753"/>
      <w:bookmarkStart w:id="12" w:name="_Toc389738790"/>
      <w:r>
        <w:t xml:space="preserve">Figure </w:t>
      </w:r>
      <w:r w:rsidR="002171A2">
        <w:t>1</w:t>
      </w:r>
      <w:r w:rsidR="00603812">
        <w:t xml:space="preserve"> –</w:t>
      </w:r>
      <w:r>
        <w:t xml:space="preserve"> NI</w:t>
      </w:r>
      <w:r w:rsidR="00DD2878">
        <w:t>ST Special Publication 800-137 Continuous M</w:t>
      </w:r>
      <w:r>
        <w:t>onit</w:t>
      </w:r>
      <w:r w:rsidR="00DD2878">
        <w:t>oring P</w:t>
      </w:r>
      <w:r>
        <w:t>rocess</w:t>
      </w:r>
      <w:bookmarkEnd w:id="10"/>
      <w:bookmarkEnd w:id="11"/>
      <w:bookmarkEnd w:id="12"/>
    </w:p>
    <w:p w14:paraId="10410739" w14:textId="466B9F4F" w:rsidR="00772A57" w:rsidRPr="00622628" w:rsidRDefault="00E13FF5" w:rsidP="00622628">
      <w:pPr>
        <w:pStyle w:val="BodyText"/>
        <w:tabs>
          <w:tab w:val="left" w:pos="450"/>
        </w:tabs>
        <w:spacing w:before="120"/>
        <w:rPr>
          <w:rFonts w:cs="Arial"/>
          <w:bCs/>
        </w:rPr>
      </w:pPr>
      <w:r w:rsidRPr="00E13FF5">
        <w:rPr>
          <w:rFonts w:cs="Arial"/>
          <w:bCs/>
        </w:rPr>
        <w:t>Security control assessments</w:t>
      </w:r>
      <w:r w:rsidR="00772A57">
        <w:rPr>
          <w:rFonts w:cs="Arial"/>
          <w:bCs/>
        </w:rPr>
        <w:t xml:space="preserve"> performed periodically</w:t>
      </w:r>
      <w:r w:rsidRPr="00E13FF5">
        <w:rPr>
          <w:rFonts w:cs="Arial"/>
          <w:bCs/>
        </w:rPr>
        <w:t xml:space="preserve"> validate whether stated security controls are implemented correctly, </w:t>
      </w:r>
      <w:r w:rsidR="007F0237">
        <w:rPr>
          <w:rFonts w:cs="Arial"/>
          <w:bCs/>
        </w:rPr>
        <w:t>operating as intended, and meet FedRAMP baseline security controls</w:t>
      </w:r>
      <w:r w:rsidR="00603812">
        <w:rPr>
          <w:rFonts w:cs="Arial"/>
          <w:bCs/>
        </w:rPr>
        <w:t xml:space="preserve">.  </w:t>
      </w:r>
      <w:r w:rsidRPr="00E13FF5">
        <w:rPr>
          <w:rFonts w:cs="Arial"/>
          <w:bCs/>
        </w:rPr>
        <w:t>Security status reporting provides federal officials with information necessary to m</w:t>
      </w:r>
      <w:r w:rsidR="00F65614">
        <w:rPr>
          <w:rFonts w:cs="Arial"/>
          <w:bCs/>
        </w:rPr>
        <w:t>ake risk-based</w:t>
      </w:r>
      <w:r w:rsidR="007F0237">
        <w:rPr>
          <w:rFonts w:cs="Arial"/>
          <w:bCs/>
        </w:rPr>
        <w:t xml:space="preserve"> decisions and provides assurance to existing customer agencies regarding the security posture of the system</w:t>
      </w:r>
      <w:r w:rsidR="00603812">
        <w:rPr>
          <w:rFonts w:cs="Arial"/>
          <w:bCs/>
        </w:rPr>
        <w:t xml:space="preserve">.  </w:t>
      </w:r>
    </w:p>
    <w:p w14:paraId="1041073A" w14:textId="02D153D3" w:rsidR="00FB2084" w:rsidRDefault="00FB2084" w:rsidP="00603812">
      <w:pPr>
        <w:pStyle w:val="GSASection"/>
        <w:ind w:left="720" w:right="-270" w:hanging="720"/>
      </w:pPr>
      <w:bookmarkStart w:id="13" w:name="_Toc389813630"/>
      <w:r>
        <w:lastRenderedPageBreak/>
        <w:t>C</w:t>
      </w:r>
      <w:r w:rsidR="00603812">
        <w:t>ontinuous</w:t>
      </w:r>
      <w:r>
        <w:t xml:space="preserve"> M</w:t>
      </w:r>
      <w:r w:rsidR="00603812">
        <w:t xml:space="preserve">onitoring </w:t>
      </w:r>
      <w:r>
        <w:t>R</w:t>
      </w:r>
      <w:r w:rsidR="00603812">
        <w:t xml:space="preserve">oles </w:t>
      </w:r>
      <w:r w:rsidR="000C1547">
        <w:t>&amp; R</w:t>
      </w:r>
      <w:r w:rsidR="00603812">
        <w:t>esponsibilities</w:t>
      </w:r>
      <w:bookmarkEnd w:id="13"/>
    </w:p>
    <w:p w14:paraId="1041073B" w14:textId="77777777" w:rsidR="003348F4" w:rsidRDefault="003348F4" w:rsidP="003348F4">
      <w:pPr>
        <w:pStyle w:val="GSASubsection"/>
        <w:rPr>
          <w:rFonts w:cs="Arial"/>
          <w:bCs/>
        </w:rPr>
      </w:pPr>
      <w:bookmarkStart w:id="14" w:name="_Toc389813631"/>
      <w:r>
        <w:t>Authorizing Official</w:t>
      </w:r>
      <w:bookmarkEnd w:id="14"/>
    </w:p>
    <w:p w14:paraId="1041073C" w14:textId="021E1E2A" w:rsidR="003348F4" w:rsidRDefault="003348F4" w:rsidP="003348F4">
      <w:r>
        <w:rPr>
          <w:rFonts w:cs="Arial"/>
          <w:bCs/>
        </w:rPr>
        <w:t>Authorizing Officials and their teams (“AOs”) serve as the focal point for coordination of continuous monitoring activities for CSPs</w:t>
      </w:r>
      <w:r w:rsidR="00603812">
        <w:rPr>
          <w:rFonts w:cs="Arial"/>
          <w:bCs/>
        </w:rPr>
        <w:t xml:space="preserve">.  </w:t>
      </w:r>
      <w:r>
        <w:rPr>
          <w:rFonts w:cs="Arial"/>
          <w:bCs/>
        </w:rPr>
        <w:t>CSPs must coordinate with their AOs to send security control artifacts at various points in time</w:t>
      </w:r>
      <w:r w:rsidR="00603812">
        <w:rPr>
          <w:rFonts w:cs="Arial"/>
          <w:bCs/>
        </w:rPr>
        <w:t xml:space="preserve">.  </w:t>
      </w:r>
      <w:r>
        <w:rPr>
          <w:rFonts w:cs="Arial"/>
          <w:bCs/>
        </w:rPr>
        <w:t xml:space="preserve">The AOs monitor both the Plan of Action &amp; Milestones (POA&amp;M) and any </w:t>
      </w:r>
      <w:r w:rsidRPr="00D031E2">
        <w:rPr>
          <w:rFonts w:cs="Arial"/>
          <w:bCs/>
        </w:rPr>
        <w:t>major significant change</w:t>
      </w:r>
      <w:r>
        <w:rPr>
          <w:rFonts w:cs="Arial"/>
          <w:bCs/>
        </w:rPr>
        <w:t>s and reporting artifacts (such as vulnerability scan reports) associated with the CSP service offering</w:t>
      </w:r>
      <w:r w:rsidR="00603812">
        <w:rPr>
          <w:rFonts w:cs="Arial"/>
          <w:bCs/>
        </w:rPr>
        <w:t xml:space="preserve">.  </w:t>
      </w:r>
      <w:r>
        <w:rPr>
          <w:rFonts w:cs="Arial"/>
          <w:bCs/>
        </w:rPr>
        <w:t>AOs use this information so that risk-based decisions can be made about ongoing authorization</w:t>
      </w:r>
      <w:r w:rsidR="00603812">
        <w:rPr>
          <w:rFonts w:cs="Arial"/>
          <w:bCs/>
        </w:rPr>
        <w:t xml:space="preserve">.  </w:t>
      </w:r>
      <w:r>
        <w:t>Agency customers must perform the following tasks in support of CSP continuous monitoring:</w:t>
      </w:r>
    </w:p>
    <w:p w14:paraId="1041073D" w14:textId="77777777" w:rsidR="003348F4" w:rsidRPr="000049B6" w:rsidRDefault="003348F4" w:rsidP="003348F4">
      <w:pPr>
        <w:pStyle w:val="ListParagraph"/>
        <w:numPr>
          <w:ilvl w:val="0"/>
          <w:numId w:val="21"/>
        </w:numPr>
      </w:pPr>
      <w:r w:rsidRPr="000049B6">
        <w:t xml:space="preserve">Notify CSP if the agency becomes aware of an incident that a CSP has not yet reported </w:t>
      </w:r>
    </w:p>
    <w:p w14:paraId="1041073E" w14:textId="77777777" w:rsidR="003348F4" w:rsidRPr="000049B6" w:rsidRDefault="003348F4" w:rsidP="003348F4">
      <w:pPr>
        <w:pStyle w:val="ListParagraph"/>
        <w:numPr>
          <w:ilvl w:val="0"/>
          <w:numId w:val="21"/>
        </w:numPr>
      </w:pPr>
      <w:r w:rsidRPr="000049B6">
        <w:t xml:space="preserve">Provide a primary and secondary POC for CSPs and US-CERT as described in agency and CSP </w:t>
      </w:r>
      <w:r w:rsidRPr="000049B6">
        <w:rPr>
          <w:i/>
          <w:iCs/>
        </w:rPr>
        <w:t xml:space="preserve">Incident Response Plans </w:t>
      </w:r>
    </w:p>
    <w:p w14:paraId="1041073F" w14:textId="77777777" w:rsidR="003348F4" w:rsidRPr="000049B6" w:rsidRDefault="003348F4" w:rsidP="003348F4">
      <w:pPr>
        <w:pStyle w:val="ListParagraph"/>
        <w:numPr>
          <w:ilvl w:val="0"/>
          <w:numId w:val="21"/>
        </w:numPr>
      </w:pPr>
      <w:r w:rsidRPr="000049B6">
        <w:t xml:space="preserve">Notify US-CERT when a CSP reports an incident </w:t>
      </w:r>
    </w:p>
    <w:p w14:paraId="10410740" w14:textId="77777777" w:rsidR="003348F4" w:rsidRPr="000049B6" w:rsidRDefault="003348F4" w:rsidP="003348F4">
      <w:pPr>
        <w:pStyle w:val="ListParagraph"/>
        <w:numPr>
          <w:ilvl w:val="0"/>
          <w:numId w:val="21"/>
        </w:numPr>
      </w:pPr>
      <w:r w:rsidRPr="000049B6">
        <w:t xml:space="preserve">Work with CSPs to resolve incidents; provide coordination with US-CERT if necessary </w:t>
      </w:r>
    </w:p>
    <w:p w14:paraId="10410741" w14:textId="77777777" w:rsidR="003348F4" w:rsidRPr="000049B6" w:rsidRDefault="003348F4" w:rsidP="003348F4">
      <w:pPr>
        <w:pStyle w:val="ListParagraph"/>
        <w:numPr>
          <w:ilvl w:val="0"/>
          <w:numId w:val="21"/>
        </w:numPr>
      </w:pPr>
      <w:r w:rsidRPr="000049B6">
        <w:t xml:space="preserve">Notify FedRAMP ISSO of CSP incident activity </w:t>
      </w:r>
    </w:p>
    <w:p w14:paraId="10410742" w14:textId="34F9847B" w:rsidR="003348F4" w:rsidRDefault="003348F4" w:rsidP="003348F4">
      <w:pPr>
        <w:pStyle w:val="ListParagraph"/>
        <w:numPr>
          <w:ilvl w:val="0"/>
          <w:numId w:val="21"/>
        </w:numPr>
      </w:pPr>
      <w:r w:rsidRPr="000049B6">
        <w:t>Monitor security controls that are agency responsibilities</w:t>
      </w:r>
      <w:r w:rsidR="00603812" w:rsidRPr="000049B6">
        <w:t>.</w:t>
      </w:r>
      <w:r w:rsidR="00603812">
        <w:t xml:space="preserve">  </w:t>
      </w:r>
    </w:p>
    <w:p w14:paraId="10410743" w14:textId="7810D1DB" w:rsidR="003348F4" w:rsidRDefault="003348F4" w:rsidP="003348F4">
      <w:pPr>
        <w:rPr>
          <w:rFonts w:eastAsia="Times New Roman"/>
        </w:rPr>
      </w:pPr>
      <w:r>
        <w:t>During incident response, both CSPs and leveraging agencies are responsible for coordinating incident handling activities together, and with US-CERT</w:t>
      </w:r>
      <w:r w:rsidR="00603812">
        <w:t xml:space="preserve">.  </w:t>
      </w:r>
      <w:r>
        <w:t>The team based approach to incident handling ensures that all parties are informed and enables incidents to be closed as quickly as possible</w:t>
      </w:r>
      <w:r w:rsidR="00603812">
        <w:t xml:space="preserve">.  </w:t>
      </w:r>
    </w:p>
    <w:p w14:paraId="10410745" w14:textId="7172378A" w:rsidR="00FB2084" w:rsidRDefault="009F1C24" w:rsidP="00980404">
      <w:pPr>
        <w:pStyle w:val="GSASubsection"/>
      </w:pPr>
      <w:bookmarkStart w:id="15" w:name="_Toc389813632"/>
      <w:r>
        <w:t xml:space="preserve">FedRAMP </w:t>
      </w:r>
      <w:r w:rsidR="00F9557D">
        <w:t>PMO</w:t>
      </w:r>
      <w:bookmarkEnd w:id="15"/>
      <w:r w:rsidR="00F9557D">
        <w:t xml:space="preserve"> </w:t>
      </w:r>
    </w:p>
    <w:p w14:paraId="10410746" w14:textId="4EDF2E93" w:rsidR="00F9557D" w:rsidRDefault="00FB2084" w:rsidP="00FB2084">
      <w:pPr>
        <w:rPr>
          <w:rFonts w:cs="Arial"/>
          <w:bCs/>
        </w:rPr>
      </w:pPr>
      <w:r>
        <w:rPr>
          <w:rFonts w:cs="Arial"/>
          <w:bCs/>
        </w:rPr>
        <w:t xml:space="preserve">The FedRAMP </w:t>
      </w:r>
      <w:r w:rsidR="009438A5">
        <w:rPr>
          <w:rFonts w:cs="Arial"/>
          <w:bCs/>
        </w:rPr>
        <w:t>Program Management Office (PMO)</w:t>
      </w:r>
      <w:r>
        <w:rPr>
          <w:rFonts w:cs="Arial"/>
          <w:bCs/>
        </w:rPr>
        <w:t xml:space="preserve"> </w:t>
      </w:r>
      <w:r w:rsidR="00F9557D">
        <w:rPr>
          <w:rFonts w:cs="Arial"/>
          <w:bCs/>
        </w:rPr>
        <w:t>acts as the liaison for the Joint Authorization Board for ensuring that CSPs with a JAB P-ATO strictly adhere to their established Continuous Monitoring Plan</w:t>
      </w:r>
      <w:r w:rsidR="00603812">
        <w:rPr>
          <w:rFonts w:cs="Arial"/>
          <w:bCs/>
        </w:rPr>
        <w:t xml:space="preserve">.  </w:t>
      </w:r>
      <w:r w:rsidR="002553EA">
        <w:rPr>
          <w:rFonts w:cs="Arial"/>
          <w:bCs/>
        </w:rPr>
        <w:t>The JAB and FedRAMP PMO only perform Continuous Monitoring activities for those CSPs that have a JAB P-ATO.</w:t>
      </w:r>
    </w:p>
    <w:p w14:paraId="10410747" w14:textId="530FFFD5" w:rsidR="00BF266C" w:rsidRPr="00FB2084" w:rsidRDefault="00A34457" w:rsidP="00980404">
      <w:pPr>
        <w:pStyle w:val="GSASubsection"/>
      </w:pPr>
      <w:bookmarkStart w:id="16" w:name="_Toc389813633"/>
      <w:r>
        <w:t>Department of homeland security (</w:t>
      </w:r>
      <w:r w:rsidR="00BF266C">
        <w:t>DHS</w:t>
      </w:r>
      <w:r>
        <w:t>)</w:t>
      </w:r>
      <w:bookmarkEnd w:id="16"/>
      <w:r w:rsidR="00BF266C">
        <w:t xml:space="preserve"> </w:t>
      </w:r>
    </w:p>
    <w:p w14:paraId="10410748" w14:textId="77777777" w:rsidR="00BF266C" w:rsidRPr="008624ED" w:rsidRDefault="00BF266C" w:rsidP="008624ED">
      <w:pPr>
        <w:keepNext/>
      </w:pPr>
      <w:r w:rsidRPr="008624ED">
        <w:t>The FedRAMP Pol</w:t>
      </w:r>
      <w:r w:rsidR="008624ED">
        <w:t>icy Memo released by OMB defines the</w:t>
      </w:r>
      <w:r w:rsidRPr="008624ED">
        <w:t xml:space="preserve"> DHS </w:t>
      </w:r>
      <w:r w:rsidR="008624ED">
        <w:t>FedRAMP responsibilities</w:t>
      </w:r>
      <w:r w:rsidRPr="008624ED">
        <w:t xml:space="preserve"> to include:</w:t>
      </w:r>
    </w:p>
    <w:p w14:paraId="10410749" w14:textId="77777777" w:rsidR="00533E03" w:rsidRDefault="00BF266C">
      <w:pPr>
        <w:pStyle w:val="ListParagraph"/>
        <w:numPr>
          <w:ilvl w:val="0"/>
          <w:numId w:val="20"/>
        </w:numPr>
      </w:pPr>
      <w:r w:rsidRPr="008624ED">
        <w:t>Assisting government-wide and agency-specific efforts to provide adequate, risk-based a</w:t>
      </w:r>
      <w:r w:rsidR="0014271A">
        <w:t>nd cost-effective cybersecurity</w:t>
      </w:r>
    </w:p>
    <w:p w14:paraId="1041074A" w14:textId="77777777" w:rsidR="00533E03" w:rsidRDefault="00BF266C">
      <w:pPr>
        <w:pStyle w:val="ListParagraph"/>
        <w:numPr>
          <w:ilvl w:val="0"/>
          <w:numId w:val="20"/>
        </w:numPr>
      </w:pPr>
      <w:r w:rsidRPr="008624ED">
        <w:t>Coordinating cybersecurity operations and incident response and p</w:t>
      </w:r>
      <w:r w:rsidR="0014271A">
        <w:t>roviding appropriate assistance</w:t>
      </w:r>
    </w:p>
    <w:p w14:paraId="1041074B" w14:textId="77777777" w:rsidR="00533E03" w:rsidRDefault="00BF266C">
      <w:pPr>
        <w:pStyle w:val="ListParagraph"/>
        <w:numPr>
          <w:ilvl w:val="0"/>
          <w:numId w:val="20"/>
        </w:numPr>
      </w:pPr>
      <w:r w:rsidRPr="008624ED">
        <w:t>Developing continuous monitoring standards for ongoing cybersecurity of Federal information systems to include real-time monitoring and continuously verifi</w:t>
      </w:r>
      <w:r w:rsidR="0014271A">
        <w:t>ed operating configurations</w:t>
      </w:r>
    </w:p>
    <w:p w14:paraId="1041074C" w14:textId="5DBF5997" w:rsidR="00533E03" w:rsidRDefault="00BF266C">
      <w:pPr>
        <w:pStyle w:val="ListParagraph"/>
        <w:numPr>
          <w:ilvl w:val="0"/>
          <w:numId w:val="20"/>
        </w:numPr>
      </w:pPr>
      <w:r w:rsidRPr="008624ED">
        <w:t xml:space="preserve">Developing guidance on agency implementation of the Trusted Internet Connection (TIC) program </w:t>
      </w:r>
      <w:r w:rsidR="003348F4">
        <w:t>for</w:t>
      </w:r>
      <w:r w:rsidRPr="008624ED">
        <w:t xml:space="preserve"> cloud services</w:t>
      </w:r>
      <w:r w:rsidR="00603812" w:rsidRPr="008624ED">
        <w:t>.</w:t>
      </w:r>
      <w:r w:rsidR="00603812">
        <w:t xml:space="preserve">  </w:t>
      </w:r>
    </w:p>
    <w:p w14:paraId="1041074D" w14:textId="236805F0" w:rsidR="00BF266C" w:rsidRPr="00BF266C" w:rsidRDefault="008624ED" w:rsidP="008624ED">
      <w:r>
        <w:lastRenderedPageBreak/>
        <w:t xml:space="preserve">The FedRAMP PMO works with DHS to incorporate </w:t>
      </w:r>
      <w:r w:rsidR="003348F4">
        <w:t xml:space="preserve">DHS’s </w:t>
      </w:r>
      <w:r>
        <w:t>guidance into the FedRAMP program guidance and documents</w:t>
      </w:r>
      <w:r w:rsidR="00603812">
        <w:t xml:space="preserve">.  </w:t>
      </w:r>
    </w:p>
    <w:p w14:paraId="10410759" w14:textId="7D1BABC0" w:rsidR="00E728E2" w:rsidRPr="00745AE1" w:rsidRDefault="00E728E2" w:rsidP="00745AE1">
      <w:pPr>
        <w:pStyle w:val="GSASubsection"/>
        <w:ind w:left="1440" w:hanging="1080"/>
      </w:pPr>
      <w:bookmarkStart w:id="17" w:name="_Toc389813634"/>
      <w:r>
        <w:t>Third Party Assessment Organization (3PAO)</w:t>
      </w:r>
      <w:bookmarkEnd w:id="17"/>
      <w:r w:rsidR="005A3233">
        <w:t xml:space="preserve"> </w:t>
      </w:r>
    </w:p>
    <w:p w14:paraId="1041075A" w14:textId="13169F96" w:rsidR="00262B3B" w:rsidRDefault="005A3233" w:rsidP="005F76FA">
      <w:pPr>
        <w:autoSpaceDE w:val="0"/>
        <w:autoSpaceDN w:val="0"/>
        <w:adjustRightInd w:val="0"/>
        <w:rPr>
          <w:rFonts w:eastAsia="Times New Roman"/>
        </w:rPr>
      </w:pPr>
      <w:r>
        <w:rPr>
          <w:rFonts w:eastAsia="Times New Roman"/>
        </w:rPr>
        <w:t>Third Party Assessment Organization</w:t>
      </w:r>
      <w:r w:rsidR="00D27A80">
        <w:rPr>
          <w:rFonts w:eastAsia="Times New Roman"/>
        </w:rPr>
        <w:t>s</w:t>
      </w:r>
      <w:r w:rsidR="0056325B">
        <w:rPr>
          <w:rFonts w:eastAsia="Times New Roman"/>
        </w:rPr>
        <w:t xml:space="preserve"> (3PAO)</w:t>
      </w:r>
      <w:r w:rsidR="00D27A80">
        <w:rPr>
          <w:rFonts w:eastAsia="Times New Roman"/>
        </w:rPr>
        <w:t xml:space="preserve"> are</w:t>
      </w:r>
      <w:r w:rsidR="00524C24">
        <w:rPr>
          <w:rFonts w:eastAsia="Times New Roman"/>
        </w:rPr>
        <w:t xml:space="preserve"> responsible for</w:t>
      </w:r>
      <w:r w:rsidR="00BD7057">
        <w:rPr>
          <w:rFonts w:eastAsia="Times New Roman"/>
        </w:rPr>
        <w:t xml:space="preserve"> independently </w:t>
      </w:r>
      <w:r w:rsidR="00D27A80">
        <w:rPr>
          <w:rFonts w:eastAsia="Times New Roman"/>
        </w:rPr>
        <w:t>verifying</w:t>
      </w:r>
      <w:r w:rsidR="00524C24">
        <w:rPr>
          <w:rFonts w:eastAsia="Times New Roman"/>
        </w:rPr>
        <w:t xml:space="preserve"> and validating</w:t>
      </w:r>
      <w:r>
        <w:rPr>
          <w:rFonts w:eastAsia="Times New Roman"/>
        </w:rPr>
        <w:t xml:space="preserve"> </w:t>
      </w:r>
      <w:r w:rsidR="00212B2C">
        <w:rPr>
          <w:rFonts w:eastAsia="Times New Roman"/>
        </w:rPr>
        <w:t>the</w:t>
      </w:r>
      <w:r w:rsidR="002B4315">
        <w:rPr>
          <w:rFonts w:eastAsia="Times New Roman"/>
        </w:rPr>
        <w:t xml:space="preserve"> co</w:t>
      </w:r>
      <w:r w:rsidR="00524C24">
        <w:rPr>
          <w:rFonts w:eastAsia="Times New Roman"/>
        </w:rPr>
        <w:t>ntrol implementation and test</w:t>
      </w:r>
      <w:r w:rsidR="002B4315">
        <w:rPr>
          <w:rFonts w:eastAsia="Times New Roman"/>
        </w:rPr>
        <w:t xml:space="preserve"> results</w:t>
      </w:r>
      <w:r w:rsidR="00212B2C">
        <w:rPr>
          <w:rFonts w:eastAsia="Times New Roman"/>
        </w:rPr>
        <w:t xml:space="preserve"> for CSPs in </w:t>
      </w:r>
      <w:r w:rsidR="00524C24">
        <w:rPr>
          <w:rFonts w:eastAsia="Times New Roman"/>
        </w:rPr>
        <w:t xml:space="preserve">the </w:t>
      </w:r>
      <w:r w:rsidR="00212B2C">
        <w:rPr>
          <w:rFonts w:eastAsia="Times New Roman"/>
        </w:rPr>
        <w:t>continuous monitoring</w:t>
      </w:r>
      <w:r w:rsidR="00524C24">
        <w:rPr>
          <w:rFonts w:eastAsia="Times New Roman"/>
        </w:rPr>
        <w:t xml:space="preserve"> phase of the FedRAMP process</w:t>
      </w:r>
      <w:r w:rsidR="00603812">
        <w:rPr>
          <w:rFonts w:eastAsia="Times New Roman"/>
        </w:rPr>
        <w:t xml:space="preserve">.  </w:t>
      </w:r>
      <w:r w:rsidR="00262B3B">
        <w:rPr>
          <w:rFonts w:eastAsia="Times New Roman"/>
        </w:rPr>
        <w:t>Specifically, 3PAOs are responsible for:</w:t>
      </w:r>
    </w:p>
    <w:p w14:paraId="1041075B" w14:textId="5427783B" w:rsidR="00533E03" w:rsidRDefault="00262B3B">
      <w:pPr>
        <w:pStyle w:val="ListParagraph"/>
        <w:numPr>
          <w:ilvl w:val="0"/>
          <w:numId w:val="23"/>
        </w:numPr>
      </w:pPr>
      <w:r>
        <w:t>A</w:t>
      </w:r>
      <w:r w:rsidRPr="00D426D1">
        <w:t>ssess</w:t>
      </w:r>
      <w:r>
        <w:t>ing</w:t>
      </w:r>
      <w:r w:rsidRPr="00D426D1">
        <w:t xml:space="preserve"> a </w:t>
      </w:r>
      <w:r>
        <w:t xml:space="preserve">defined </w:t>
      </w:r>
      <w:r w:rsidRPr="00D426D1">
        <w:t xml:space="preserve">subset of </w:t>
      </w:r>
      <w:r w:rsidRPr="009F76BE">
        <w:t>the</w:t>
      </w:r>
      <w:r w:rsidRPr="00D426D1">
        <w:t xml:space="preserve"> security controls annually</w:t>
      </w:r>
      <w:r w:rsidR="00603812" w:rsidRPr="00D426D1">
        <w:t>.</w:t>
      </w:r>
      <w:r w:rsidR="00603812">
        <w:t xml:space="preserve">  </w:t>
      </w:r>
    </w:p>
    <w:p w14:paraId="1041075C" w14:textId="03E26775" w:rsidR="00533E03" w:rsidRDefault="00262B3B">
      <w:pPr>
        <w:pStyle w:val="ListParagraph"/>
        <w:numPr>
          <w:ilvl w:val="0"/>
          <w:numId w:val="23"/>
        </w:numPr>
      </w:pPr>
      <w:r w:rsidRPr="00D426D1">
        <w:t>Submit</w:t>
      </w:r>
      <w:r>
        <w:t>ting</w:t>
      </w:r>
      <w:r w:rsidRPr="00D426D1">
        <w:t xml:space="preserve"> the assessment report to the ISSO one year </w:t>
      </w:r>
      <w:r w:rsidR="00441518">
        <w:t>after</w:t>
      </w:r>
      <w:r w:rsidR="00441518" w:rsidRPr="00D426D1">
        <w:t xml:space="preserve"> </w:t>
      </w:r>
      <w:r w:rsidRPr="00D426D1">
        <w:t xml:space="preserve">the </w:t>
      </w:r>
      <w:r w:rsidR="0079610B">
        <w:t xml:space="preserve">CSP’s </w:t>
      </w:r>
      <w:r w:rsidR="006C73B7">
        <w:t>a</w:t>
      </w:r>
      <w:r w:rsidRPr="00D426D1">
        <w:t>uthorization date and each year thereafter.</w:t>
      </w:r>
    </w:p>
    <w:p w14:paraId="1041075D" w14:textId="77777777" w:rsidR="00D031E2" w:rsidRDefault="00D031E2">
      <w:pPr>
        <w:pStyle w:val="ListParagraph"/>
        <w:numPr>
          <w:ilvl w:val="0"/>
          <w:numId w:val="23"/>
        </w:numPr>
      </w:pPr>
      <w:r>
        <w:t xml:space="preserve">Performing announced </w:t>
      </w:r>
      <w:r w:rsidR="00172F0B">
        <w:t>penetration testing</w:t>
      </w:r>
      <w:r>
        <w:t>.</w:t>
      </w:r>
    </w:p>
    <w:p w14:paraId="1041075E" w14:textId="77777777" w:rsidR="00BC37BB" w:rsidRDefault="00370869">
      <w:pPr>
        <w:pStyle w:val="ListParagraph"/>
        <w:numPr>
          <w:ilvl w:val="0"/>
          <w:numId w:val="23"/>
        </w:numPr>
      </w:pPr>
      <w:r>
        <w:t>Perform</w:t>
      </w:r>
      <w:r w:rsidR="009526FF">
        <w:t xml:space="preserve"> </w:t>
      </w:r>
      <w:r w:rsidR="00172F0B">
        <w:t xml:space="preserve">annual </w:t>
      </w:r>
      <w:r>
        <w:t>s</w:t>
      </w:r>
      <w:r w:rsidR="00262B3B" w:rsidRPr="007F29B3">
        <w:t>can</w:t>
      </w:r>
      <w:r>
        <w:t>s of web applications, databases, and operating systems.</w:t>
      </w:r>
    </w:p>
    <w:p w14:paraId="1041075F" w14:textId="77777777" w:rsidR="006C73B7" w:rsidRDefault="006C73B7">
      <w:pPr>
        <w:pStyle w:val="ListParagraph"/>
        <w:numPr>
          <w:ilvl w:val="0"/>
          <w:numId w:val="23"/>
        </w:numPr>
      </w:pPr>
      <w:r>
        <w:t>Assessing changed controls on an ad hoc basis as requested by the AOs for any changes made to the system by the CSP.</w:t>
      </w:r>
    </w:p>
    <w:p w14:paraId="10410760" w14:textId="73344355" w:rsidR="00212B2C" w:rsidRDefault="00212B2C" w:rsidP="005F76FA">
      <w:pPr>
        <w:autoSpaceDE w:val="0"/>
        <w:autoSpaceDN w:val="0"/>
        <w:adjustRightInd w:val="0"/>
        <w:rPr>
          <w:rFonts w:eastAsia="Times New Roman"/>
        </w:rPr>
      </w:pPr>
      <w:r>
        <w:rPr>
          <w:rFonts w:eastAsia="Times New Roman"/>
        </w:rPr>
        <w:t xml:space="preserve"> </w:t>
      </w:r>
      <w:proofErr w:type="gramStart"/>
      <w:r w:rsidR="0056325B">
        <w:rPr>
          <w:rFonts w:eastAsia="Times New Roman"/>
        </w:rPr>
        <w:t>In order to</w:t>
      </w:r>
      <w:proofErr w:type="gramEnd"/>
      <w:r w:rsidR="0056325B">
        <w:rPr>
          <w:rFonts w:eastAsia="Times New Roman"/>
        </w:rPr>
        <w:t xml:space="preserve"> be effective in this role</w:t>
      </w:r>
      <w:r>
        <w:rPr>
          <w:rFonts w:eastAsia="Times New Roman"/>
        </w:rPr>
        <w:t>,</w:t>
      </w:r>
      <w:r w:rsidR="0056325B">
        <w:rPr>
          <w:rFonts w:eastAsia="Times New Roman"/>
        </w:rPr>
        <w:t xml:space="preserve"> 3PAOs are responsible for ensuring that the chain of custody is </w:t>
      </w:r>
      <w:r w:rsidR="00270423">
        <w:rPr>
          <w:rFonts w:eastAsia="Times New Roman"/>
        </w:rPr>
        <w:t>maintained</w:t>
      </w:r>
      <w:r w:rsidR="00EF19C8">
        <w:rPr>
          <w:rFonts w:eastAsia="Times New Roman"/>
        </w:rPr>
        <w:t xml:space="preserve"> for any </w:t>
      </w:r>
      <w:r>
        <w:rPr>
          <w:rFonts w:eastAsia="Times New Roman"/>
        </w:rPr>
        <w:t xml:space="preserve">3PAO authored </w:t>
      </w:r>
      <w:r w:rsidR="00EF19C8">
        <w:rPr>
          <w:rFonts w:eastAsia="Times New Roman"/>
        </w:rPr>
        <w:t>documentation</w:t>
      </w:r>
      <w:r w:rsidR="00603812">
        <w:rPr>
          <w:rFonts w:eastAsia="Times New Roman"/>
        </w:rPr>
        <w:t xml:space="preserve">.  </w:t>
      </w:r>
      <w:r>
        <w:rPr>
          <w:rFonts w:eastAsia="Times New Roman"/>
        </w:rPr>
        <w:t xml:space="preserve">3PAOs </w:t>
      </w:r>
      <w:r w:rsidR="00EF19C8">
        <w:rPr>
          <w:rFonts w:eastAsia="Times New Roman"/>
        </w:rPr>
        <w:t xml:space="preserve">must </w:t>
      </w:r>
      <w:r>
        <w:rPr>
          <w:rFonts w:eastAsia="Times New Roman"/>
        </w:rPr>
        <w:t xml:space="preserve">also </w:t>
      </w:r>
      <w:r w:rsidR="00EF19C8">
        <w:rPr>
          <w:rFonts w:eastAsia="Times New Roman"/>
        </w:rPr>
        <w:t>be able to vouch for the veracity and integrity of data provided by the CSP</w:t>
      </w:r>
      <w:r>
        <w:rPr>
          <w:rFonts w:eastAsia="Times New Roman"/>
        </w:rPr>
        <w:t xml:space="preserve"> for inclusion in 3PAO authored documentation</w:t>
      </w:r>
      <w:r w:rsidR="00603812">
        <w:rPr>
          <w:rFonts w:eastAsia="Times New Roman"/>
        </w:rPr>
        <w:t xml:space="preserve">.  </w:t>
      </w:r>
      <w:r>
        <w:rPr>
          <w:rFonts w:eastAsia="Times New Roman"/>
        </w:rPr>
        <w:t>As an example:</w:t>
      </w:r>
    </w:p>
    <w:p w14:paraId="10410761" w14:textId="77777777" w:rsidR="00533E03" w:rsidRDefault="00212B2C">
      <w:pPr>
        <w:pStyle w:val="ListParagraph"/>
        <w:numPr>
          <w:ilvl w:val="0"/>
          <w:numId w:val="22"/>
        </w:numPr>
        <w:autoSpaceDE w:val="0"/>
        <w:autoSpaceDN w:val="0"/>
        <w:adjustRightInd w:val="0"/>
        <w:rPr>
          <w:rFonts w:eastAsia="Times New Roman"/>
        </w:rPr>
      </w:pPr>
      <w:r>
        <w:rPr>
          <w:rFonts w:eastAsia="Times New Roman"/>
        </w:rPr>
        <w:t>I</w:t>
      </w:r>
      <w:r w:rsidR="00EF19C8" w:rsidRPr="00212B2C">
        <w:rPr>
          <w:rFonts w:eastAsia="Times New Roman"/>
        </w:rPr>
        <w:t>f scans are performed by the CSP, the 3PAO must either be on site and observe t</w:t>
      </w:r>
      <w:r w:rsidRPr="00212B2C">
        <w:rPr>
          <w:rFonts w:eastAsia="Times New Roman"/>
        </w:rPr>
        <w:t>he CSP performing the</w:t>
      </w:r>
      <w:r w:rsidR="00EF19C8" w:rsidRPr="00212B2C">
        <w:rPr>
          <w:rFonts w:eastAsia="Times New Roman"/>
        </w:rPr>
        <w:t xml:space="preserve"> scans or be abl</w:t>
      </w:r>
      <w:r>
        <w:rPr>
          <w:rFonts w:eastAsia="Times New Roman"/>
        </w:rPr>
        <w:t>e to monitor or verify the results of the scans through other means</w:t>
      </w:r>
      <w:r w:rsidR="002553EA">
        <w:rPr>
          <w:rFonts w:eastAsia="Times New Roman"/>
        </w:rPr>
        <w:t xml:space="preserve"> documented and approved by the AO</w:t>
      </w:r>
      <w:r>
        <w:rPr>
          <w:rFonts w:eastAsia="Times New Roman"/>
        </w:rPr>
        <w:t>.</w:t>
      </w:r>
    </w:p>
    <w:p w14:paraId="10410762" w14:textId="77777777" w:rsidR="00533E03" w:rsidRDefault="00212B2C">
      <w:pPr>
        <w:pStyle w:val="ListParagraph"/>
        <w:numPr>
          <w:ilvl w:val="0"/>
          <w:numId w:val="22"/>
        </w:numPr>
        <w:autoSpaceDE w:val="0"/>
        <w:autoSpaceDN w:val="0"/>
        <w:adjustRightInd w:val="0"/>
        <w:rPr>
          <w:rFonts w:eastAsia="Times New Roman"/>
        </w:rPr>
      </w:pPr>
      <w:r>
        <w:rPr>
          <w:rFonts w:eastAsia="Times New Roman"/>
        </w:rPr>
        <w:t xml:space="preserve">Documentation provided to the CSP </w:t>
      </w:r>
      <w:r w:rsidR="00210BC0">
        <w:rPr>
          <w:rFonts w:eastAsia="Times New Roman"/>
        </w:rPr>
        <w:t xml:space="preserve">must </w:t>
      </w:r>
      <w:r>
        <w:rPr>
          <w:rFonts w:eastAsia="Times New Roman"/>
        </w:rPr>
        <w:t xml:space="preserve">be placed in a format that either the CSP cannot alter or </w:t>
      </w:r>
      <w:r w:rsidR="00210BC0">
        <w:rPr>
          <w:rFonts w:eastAsia="Times New Roman"/>
        </w:rPr>
        <w:t xml:space="preserve">that </w:t>
      </w:r>
      <w:r>
        <w:rPr>
          <w:rFonts w:eastAsia="Times New Roman"/>
        </w:rPr>
        <w:t>allows the 3PAO to verify the integrity of the document.</w:t>
      </w:r>
    </w:p>
    <w:p w14:paraId="10410763" w14:textId="4D7B9D87" w:rsidR="00BC37BB" w:rsidRDefault="00B22C00">
      <w:pPr>
        <w:pStyle w:val="GSASection"/>
        <w:rPr>
          <w:rFonts w:eastAsia="Times New Roman"/>
        </w:rPr>
      </w:pPr>
      <w:bookmarkStart w:id="18" w:name="_Toc389813635"/>
      <w:r>
        <w:rPr>
          <w:rFonts w:eastAsia="Times New Roman"/>
        </w:rPr>
        <w:t>C</w:t>
      </w:r>
      <w:r w:rsidR="00603812">
        <w:rPr>
          <w:rFonts w:eastAsia="Times New Roman"/>
        </w:rPr>
        <w:t>ontinuous</w:t>
      </w:r>
      <w:r>
        <w:rPr>
          <w:rFonts w:eastAsia="Times New Roman"/>
        </w:rPr>
        <w:t xml:space="preserve"> M</w:t>
      </w:r>
      <w:r w:rsidR="00603812">
        <w:rPr>
          <w:rFonts w:eastAsia="Times New Roman"/>
        </w:rPr>
        <w:t xml:space="preserve">onitoring </w:t>
      </w:r>
      <w:r>
        <w:rPr>
          <w:rFonts w:eastAsia="Times New Roman"/>
        </w:rPr>
        <w:t>P</w:t>
      </w:r>
      <w:r w:rsidR="00603812">
        <w:rPr>
          <w:rFonts w:eastAsia="Times New Roman"/>
        </w:rPr>
        <w:t xml:space="preserve">rocess </w:t>
      </w:r>
      <w:r>
        <w:rPr>
          <w:rFonts w:eastAsia="Times New Roman"/>
        </w:rPr>
        <w:t>A</w:t>
      </w:r>
      <w:r w:rsidR="00603812">
        <w:rPr>
          <w:rFonts w:eastAsia="Times New Roman"/>
        </w:rPr>
        <w:t>rease</w:t>
      </w:r>
      <w:bookmarkEnd w:id="18"/>
    </w:p>
    <w:p w14:paraId="10410764" w14:textId="77777777" w:rsidR="00BC37BB" w:rsidRDefault="00BF266C">
      <w:pPr>
        <w:pStyle w:val="GSASubsection"/>
      </w:pPr>
      <w:bookmarkStart w:id="19" w:name="_Toc389813636"/>
      <w:r>
        <w:t>Operational Visibility</w:t>
      </w:r>
      <w:bookmarkEnd w:id="19"/>
    </w:p>
    <w:p w14:paraId="10410765" w14:textId="3F44AEF3" w:rsidR="00CE3835" w:rsidRDefault="00D23C63" w:rsidP="009F1C24">
      <w:r>
        <w:t xml:space="preserve">An important aspect of a </w:t>
      </w:r>
      <w:r w:rsidR="0085298E">
        <w:t>CSP</w:t>
      </w:r>
      <w:r>
        <w:t xml:space="preserve">’s </w:t>
      </w:r>
      <w:r w:rsidR="00866101">
        <w:t>continuous monitoring</w:t>
      </w:r>
      <w:r w:rsidR="00EE247E">
        <w:t xml:space="preserve"> </w:t>
      </w:r>
      <w:r w:rsidR="00D17BEE">
        <w:t>program is to provide evidence</w:t>
      </w:r>
      <w:r>
        <w:t xml:space="preserve"> that </w:t>
      </w:r>
      <w:r w:rsidR="00866101">
        <w:t>demonstrate</w:t>
      </w:r>
      <w:r w:rsidR="00A9295E">
        <w:t>s</w:t>
      </w:r>
      <w:r w:rsidR="00866101">
        <w:t xml:space="preserve"> the efficacy</w:t>
      </w:r>
      <w:r w:rsidR="00D17BEE">
        <w:t xml:space="preserve"> of </w:t>
      </w:r>
      <w:r w:rsidR="00A9295E">
        <w:t>its</w:t>
      </w:r>
      <w:r w:rsidR="00D17BEE">
        <w:t xml:space="preserve"> program</w:t>
      </w:r>
      <w:r w:rsidR="00603812">
        <w:t xml:space="preserve">.  </w:t>
      </w:r>
      <w:r w:rsidR="00EE1AFE">
        <w:t xml:space="preserve">CSPs </w:t>
      </w:r>
      <w:r w:rsidR="00CE3835">
        <w:t xml:space="preserve">and </w:t>
      </w:r>
      <w:r w:rsidR="00A9295E">
        <w:t>its</w:t>
      </w:r>
      <w:r w:rsidR="00CE3835">
        <w:t xml:space="preserve"> independent assessors </w:t>
      </w:r>
      <w:r w:rsidR="00EE1AFE">
        <w:t>are required to provide</w:t>
      </w:r>
      <w:r w:rsidR="005D10A5">
        <w:t xml:space="preserve"> e</w:t>
      </w:r>
      <w:r w:rsidR="00D17BEE">
        <w:t xml:space="preserve">videntiary information </w:t>
      </w:r>
      <w:r w:rsidR="00866101">
        <w:t xml:space="preserve">to </w:t>
      </w:r>
      <w:r w:rsidR="00EE1AFE">
        <w:t xml:space="preserve">AOs </w:t>
      </w:r>
      <w:r w:rsidR="00CE3835">
        <w:t xml:space="preserve">at a minimum of a </w:t>
      </w:r>
      <w:r w:rsidR="00EE1AFE">
        <w:t>monthly, annual</w:t>
      </w:r>
      <w:r w:rsidR="00A9295E">
        <w:t>ly</w:t>
      </w:r>
      <w:r w:rsidR="00CE3835">
        <w:t xml:space="preserve">, every 3 years, </w:t>
      </w:r>
      <w:r w:rsidR="006C73B7">
        <w:t>and</w:t>
      </w:r>
      <w:r w:rsidR="00CE3835">
        <w:t xml:space="preserve"> on an as-needed </w:t>
      </w:r>
      <w:r w:rsidR="000F2C09">
        <w:t>frequency</w:t>
      </w:r>
      <w:r w:rsidR="00CE3835" w:rsidRPr="00CE3835">
        <w:t xml:space="preserve"> </w:t>
      </w:r>
      <w:r w:rsidR="00CE3835">
        <w:t>after authorization is granted</w:t>
      </w:r>
      <w:r w:rsidR="00603812">
        <w:t xml:space="preserve">.  </w:t>
      </w:r>
      <w:r w:rsidR="00D17BEE">
        <w:t>T</w:t>
      </w:r>
      <w:r w:rsidR="00866101">
        <w:t>he submissio</w:t>
      </w:r>
      <w:r w:rsidR="00D17BEE">
        <w:t>n of these</w:t>
      </w:r>
      <w:r w:rsidR="007749A8">
        <w:t xml:space="preserve"> deliverables </w:t>
      </w:r>
      <w:proofErr w:type="gramStart"/>
      <w:r w:rsidR="00866101">
        <w:t>allow</w:t>
      </w:r>
      <w:proofErr w:type="gramEnd"/>
      <w:r w:rsidR="00866101">
        <w:t xml:space="preserve"> </w:t>
      </w:r>
      <w:r w:rsidR="002553EA">
        <w:t>AOs</w:t>
      </w:r>
      <w:r w:rsidR="00866101">
        <w:t xml:space="preserve"> to eva</w:t>
      </w:r>
      <w:r w:rsidR="00984710">
        <w:t>luate the risk posture of the CSP’s service offering</w:t>
      </w:r>
      <w:r w:rsidR="00603812">
        <w:t xml:space="preserve">.  </w:t>
      </w:r>
    </w:p>
    <w:p w14:paraId="10410766" w14:textId="6A531273" w:rsidR="006135C1" w:rsidRDefault="007749A8" w:rsidP="009F1C24">
      <w:r>
        <w:t xml:space="preserve">Table </w:t>
      </w:r>
      <w:r w:rsidR="00B41C14">
        <w:t>A</w:t>
      </w:r>
      <w:r>
        <w:t xml:space="preserve">-1 notes which deliverables are required </w:t>
      </w:r>
      <w:r w:rsidR="00A52D71">
        <w:t>as part of</w:t>
      </w:r>
      <w:r w:rsidR="00EA1FDB">
        <w:t xml:space="preserve"> continuous monitoring activities</w:t>
      </w:r>
      <w:r w:rsidR="00603812">
        <w:t xml:space="preserve">.  </w:t>
      </w:r>
      <w:r w:rsidR="006135C1">
        <w:t>These deliverable</w:t>
      </w:r>
      <w:r w:rsidR="006C73B7">
        <w:t>s</w:t>
      </w:r>
      <w:r w:rsidR="006135C1">
        <w:t xml:space="preserve"> include providing evidence, such as providing</w:t>
      </w:r>
      <w:r w:rsidR="006C73B7">
        <w:t xml:space="preserve"> monthly </w:t>
      </w:r>
      <w:r w:rsidR="006135C1">
        <w:t xml:space="preserve">vulnerability scans of </w:t>
      </w:r>
      <w:r w:rsidR="006135C1" w:rsidRPr="006135C1">
        <w:t>CSPs operating systems/infrastructure</w:t>
      </w:r>
      <w:r w:rsidR="006135C1">
        <w:t>, databases, and web applications</w:t>
      </w:r>
      <w:r w:rsidR="006135C1" w:rsidRPr="006135C1">
        <w:t>.</w:t>
      </w:r>
    </w:p>
    <w:p w14:paraId="10410767" w14:textId="49BF3783" w:rsidR="00B900FE" w:rsidRDefault="006135C1" w:rsidP="009F1C24">
      <w:r>
        <w:t>As part of the continuous monitoring process CSPs are required to</w:t>
      </w:r>
      <w:r w:rsidR="006C73B7">
        <w:t xml:space="preserve"> have a 3PAO</w:t>
      </w:r>
      <w:r>
        <w:t xml:space="preserve"> perform </w:t>
      </w:r>
      <w:r w:rsidR="006C73B7">
        <w:t>an assessment on an</w:t>
      </w:r>
      <w:r>
        <w:t xml:space="preserve"> annual </w:t>
      </w:r>
      <w:r w:rsidR="006C73B7">
        <w:t>basis for a subset of the overall controls implemented on the system</w:t>
      </w:r>
      <w:r w:rsidR="00603812">
        <w:t xml:space="preserve">.  </w:t>
      </w:r>
      <w:r>
        <w:t xml:space="preserve">During the annual assessment the controls listed in Table </w:t>
      </w:r>
      <w:r w:rsidR="00B41C14">
        <w:t>A-</w:t>
      </w:r>
      <w:r>
        <w:t>1 are tested along with an additional number of controls selected by the AO</w:t>
      </w:r>
      <w:r w:rsidR="00603812">
        <w:t xml:space="preserve">.  </w:t>
      </w:r>
      <w:r>
        <w:t xml:space="preserve">The AO has the option to vary the total number of controls tested </w:t>
      </w:r>
      <w:r w:rsidR="00B900FE">
        <w:t>to meet the desired level of effort for testing</w:t>
      </w:r>
      <w:r w:rsidR="00603812">
        <w:t xml:space="preserve">.  </w:t>
      </w:r>
      <w:r w:rsidR="00B900FE">
        <w:t>The AO selects the additional controls for testing based on the following criteria in Table 3-1</w:t>
      </w:r>
      <w:r w:rsidR="00603812">
        <w:t xml:space="preserve">.  </w:t>
      </w:r>
    </w:p>
    <w:p w14:paraId="10410769" w14:textId="05F07D54" w:rsidR="00523A8F" w:rsidRDefault="00523A8F" w:rsidP="009F1C24">
      <w:r>
        <w:lastRenderedPageBreak/>
        <w:t>There are additional requirements for testing and control selection for CSPs that are transitioning to the FedRAMP 800-53 Revision 4 baseline</w:t>
      </w:r>
      <w:r w:rsidR="00603812">
        <w:t xml:space="preserve">.  </w:t>
      </w:r>
      <w:r>
        <w:t>For additional guidance</w:t>
      </w:r>
      <w:r w:rsidR="00041E5F">
        <w:t xml:space="preserve"> to on Revision 4 transition</w:t>
      </w:r>
      <w:r>
        <w:t xml:space="preserve"> testing guidance,</w:t>
      </w:r>
      <w:r w:rsidR="00041E5F">
        <w:t xml:space="preserve"> review the </w:t>
      </w:r>
      <w:r w:rsidR="00041E5F" w:rsidRPr="00041E5F">
        <w:rPr>
          <w:i/>
        </w:rPr>
        <w:t>FedRAMP Revision 4 Transition G</w:t>
      </w:r>
      <w:r w:rsidRPr="00041E5F">
        <w:rPr>
          <w:i/>
        </w:rPr>
        <w:t>uide</w:t>
      </w:r>
      <w:r w:rsidR="00041E5F">
        <w:t>.</w:t>
      </w:r>
    </w:p>
    <w:tbl>
      <w:tblPr>
        <w:tblStyle w:val="TableGrid"/>
        <w:tblW w:w="0" w:type="auto"/>
        <w:tblLook w:val="04A0" w:firstRow="1" w:lastRow="0" w:firstColumn="1" w:lastColumn="0" w:noHBand="0" w:noVBand="1"/>
      </w:tblPr>
      <w:tblGrid>
        <w:gridCol w:w="468"/>
        <w:gridCol w:w="2610"/>
        <w:gridCol w:w="6498"/>
      </w:tblGrid>
      <w:tr w:rsidR="001C7BED" w14:paraId="1041076D" w14:textId="77777777" w:rsidTr="001C7BED">
        <w:tc>
          <w:tcPr>
            <w:tcW w:w="3078" w:type="dxa"/>
            <w:gridSpan w:val="2"/>
            <w:shd w:val="clear" w:color="auto" w:fill="1F497D" w:themeFill="text2"/>
          </w:tcPr>
          <w:p w14:paraId="1041076B" w14:textId="77777777" w:rsidR="001C7BED" w:rsidRPr="00B900FE" w:rsidRDefault="001C7BED" w:rsidP="00B900FE">
            <w:pPr>
              <w:rPr>
                <w:rFonts w:ascii="Times New Roman" w:hAnsi="Times New Roman" w:cs="Times New Roman"/>
                <w:b/>
                <w:color w:val="FFFFFF" w:themeColor="background1"/>
                <w:sz w:val="20"/>
                <w:szCs w:val="20"/>
              </w:rPr>
            </w:pPr>
            <w:r w:rsidRPr="00B900FE">
              <w:rPr>
                <w:rFonts w:ascii="Times New Roman" w:hAnsi="Times New Roman" w:cs="Times New Roman"/>
                <w:b/>
                <w:color w:val="FFFFFF" w:themeColor="background1"/>
                <w:sz w:val="20"/>
                <w:szCs w:val="20"/>
              </w:rPr>
              <w:t>Criteria</w:t>
            </w:r>
          </w:p>
        </w:tc>
        <w:tc>
          <w:tcPr>
            <w:tcW w:w="6498" w:type="dxa"/>
            <w:shd w:val="clear" w:color="auto" w:fill="1F497D" w:themeFill="text2"/>
          </w:tcPr>
          <w:p w14:paraId="1041076C" w14:textId="77777777" w:rsidR="001C7BED" w:rsidRPr="00B900FE" w:rsidRDefault="001C7BED" w:rsidP="00B900FE">
            <w:pPr>
              <w:rPr>
                <w:rFonts w:ascii="Times New Roman" w:hAnsi="Times New Roman" w:cs="Times New Roman"/>
                <w:b/>
                <w:color w:val="FFFFFF" w:themeColor="background1"/>
                <w:sz w:val="20"/>
                <w:szCs w:val="20"/>
              </w:rPr>
            </w:pPr>
            <w:r w:rsidRPr="00B900FE">
              <w:rPr>
                <w:rFonts w:ascii="Times New Roman" w:hAnsi="Times New Roman" w:cs="Times New Roman"/>
                <w:b/>
                <w:color w:val="FFFFFF" w:themeColor="background1"/>
                <w:sz w:val="20"/>
                <w:szCs w:val="20"/>
              </w:rPr>
              <w:t>Description</w:t>
            </w:r>
          </w:p>
        </w:tc>
      </w:tr>
      <w:tr w:rsidR="001C7BED" w14:paraId="10410771" w14:textId="77777777" w:rsidTr="001C7BED">
        <w:trPr>
          <w:trHeight w:val="1070"/>
        </w:trPr>
        <w:tc>
          <w:tcPr>
            <w:tcW w:w="468" w:type="dxa"/>
          </w:tcPr>
          <w:p w14:paraId="1041076E" w14:textId="5DCB1CB2" w:rsidR="001C7BED" w:rsidRPr="001C7BED" w:rsidRDefault="001C7BED" w:rsidP="001C7BED">
            <w:pPr>
              <w:rPr>
                <w:rFonts w:ascii="Times New Roman" w:hAnsi="Times New Roman" w:cs="Times New Roman"/>
                <w:sz w:val="20"/>
                <w:szCs w:val="20"/>
              </w:rPr>
            </w:pPr>
            <w:r w:rsidRPr="001C7BED">
              <w:rPr>
                <w:rFonts w:ascii="Times New Roman" w:hAnsi="Times New Roman" w:cs="Times New Roman"/>
                <w:sz w:val="20"/>
                <w:szCs w:val="20"/>
              </w:rPr>
              <w:t>1</w:t>
            </w:r>
            <w:r w:rsidR="00603812" w:rsidRPr="001C7BED">
              <w:rPr>
                <w:rFonts w:ascii="Times New Roman" w:hAnsi="Times New Roman" w:cs="Times New Roman"/>
                <w:sz w:val="20"/>
                <w:szCs w:val="20"/>
              </w:rPr>
              <w:t>.</w:t>
            </w:r>
            <w:r w:rsidR="00603812">
              <w:rPr>
                <w:rFonts w:ascii="Times New Roman" w:hAnsi="Times New Roman" w:cs="Times New Roman"/>
                <w:sz w:val="20"/>
                <w:szCs w:val="20"/>
              </w:rPr>
              <w:t xml:space="preserve">  </w:t>
            </w:r>
          </w:p>
        </w:tc>
        <w:tc>
          <w:tcPr>
            <w:tcW w:w="2610" w:type="dxa"/>
          </w:tcPr>
          <w:p w14:paraId="1041076F" w14:textId="77777777" w:rsidR="001C7BED" w:rsidRPr="001C7BED" w:rsidRDefault="001C7BED" w:rsidP="001C7BED">
            <w:pPr>
              <w:rPr>
                <w:rFonts w:ascii="Times New Roman" w:hAnsi="Times New Roman" w:cs="Times New Roman"/>
                <w:sz w:val="20"/>
                <w:szCs w:val="20"/>
              </w:rPr>
            </w:pPr>
            <w:r w:rsidRPr="001C7BED">
              <w:rPr>
                <w:rFonts w:ascii="Times New Roman" w:hAnsi="Times New Roman" w:cs="Times New Roman"/>
                <w:sz w:val="20"/>
                <w:szCs w:val="20"/>
              </w:rPr>
              <w:t>Condition of previous assessment</w:t>
            </w:r>
          </w:p>
        </w:tc>
        <w:tc>
          <w:tcPr>
            <w:tcW w:w="6498" w:type="dxa"/>
          </w:tcPr>
          <w:p w14:paraId="10410770" w14:textId="23CD1B21" w:rsidR="001C7BED" w:rsidRPr="001C7BED" w:rsidRDefault="001C7BED" w:rsidP="001C7BED">
            <w:pPr>
              <w:rPr>
                <w:rFonts w:ascii="Times New Roman" w:hAnsi="Times New Roman" w:cs="Times New Roman"/>
                <w:sz w:val="20"/>
                <w:szCs w:val="20"/>
              </w:rPr>
            </w:pPr>
            <w:r w:rsidRPr="001C7BED">
              <w:rPr>
                <w:rFonts w:ascii="Times New Roman" w:hAnsi="Times New Roman" w:cs="Times New Roman"/>
                <w:sz w:val="20"/>
                <w:szCs w:val="20"/>
              </w:rPr>
              <w:t>Any conditions made by the authorizing official (AO) in the authorization letter or during a previous assessment</w:t>
            </w:r>
            <w:r w:rsidR="00603812" w:rsidRPr="001C7BED">
              <w:rPr>
                <w:rFonts w:ascii="Times New Roman" w:hAnsi="Times New Roman" w:cs="Times New Roman"/>
                <w:sz w:val="20"/>
                <w:szCs w:val="20"/>
              </w:rPr>
              <w:t>.</w:t>
            </w:r>
            <w:r w:rsidR="00603812">
              <w:rPr>
                <w:rFonts w:ascii="Times New Roman" w:hAnsi="Times New Roman" w:cs="Times New Roman"/>
                <w:sz w:val="20"/>
                <w:szCs w:val="20"/>
              </w:rPr>
              <w:t xml:space="preserve">  </w:t>
            </w:r>
            <w:r w:rsidRPr="001C7BED">
              <w:rPr>
                <w:rFonts w:ascii="Times New Roman" w:hAnsi="Times New Roman" w:cs="Times New Roman"/>
                <w:sz w:val="20"/>
                <w:szCs w:val="20"/>
              </w:rPr>
              <w:t>This would include the resolution of vulnerabilities within certain time-frames, implementation of new capabilities, etc.</w:t>
            </w:r>
          </w:p>
        </w:tc>
      </w:tr>
      <w:tr w:rsidR="001C7BED" w14:paraId="10410775" w14:textId="77777777" w:rsidTr="001C7BED">
        <w:tc>
          <w:tcPr>
            <w:tcW w:w="468" w:type="dxa"/>
          </w:tcPr>
          <w:p w14:paraId="10410772" w14:textId="77777777" w:rsidR="001C7BED" w:rsidRPr="001C7BED" w:rsidRDefault="001C7BED" w:rsidP="001C7BED">
            <w:pPr>
              <w:rPr>
                <w:rFonts w:ascii="Times New Roman" w:hAnsi="Times New Roman" w:cs="Times New Roman"/>
                <w:sz w:val="20"/>
                <w:szCs w:val="20"/>
              </w:rPr>
            </w:pPr>
            <w:r w:rsidRPr="001C7BED">
              <w:rPr>
                <w:rFonts w:ascii="Times New Roman" w:hAnsi="Times New Roman" w:cs="Times New Roman"/>
                <w:sz w:val="20"/>
                <w:szCs w:val="20"/>
              </w:rPr>
              <w:t>2.</w:t>
            </w:r>
          </w:p>
        </w:tc>
        <w:tc>
          <w:tcPr>
            <w:tcW w:w="2610" w:type="dxa"/>
          </w:tcPr>
          <w:p w14:paraId="10410773" w14:textId="77777777" w:rsidR="001C7BED" w:rsidRPr="001C7BED" w:rsidRDefault="001C7BED" w:rsidP="001C7BED">
            <w:pPr>
              <w:rPr>
                <w:rFonts w:ascii="Times New Roman" w:hAnsi="Times New Roman" w:cs="Times New Roman"/>
                <w:sz w:val="20"/>
                <w:szCs w:val="20"/>
              </w:rPr>
            </w:pPr>
            <w:r w:rsidRPr="001C7BED">
              <w:rPr>
                <w:rFonts w:ascii="Times New Roman" w:hAnsi="Times New Roman" w:cs="Times New Roman"/>
                <w:sz w:val="20"/>
                <w:szCs w:val="20"/>
              </w:rPr>
              <w:t>Weakness identified since the last assessment</w:t>
            </w:r>
          </w:p>
        </w:tc>
        <w:tc>
          <w:tcPr>
            <w:tcW w:w="6498" w:type="dxa"/>
          </w:tcPr>
          <w:p w14:paraId="10410774" w14:textId="7C2534E4" w:rsidR="001C7BED" w:rsidRPr="001C7BED" w:rsidRDefault="001C7BED" w:rsidP="001C7BED">
            <w:pPr>
              <w:rPr>
                <w:rFonts w:ascii="Times New Roman" w:hAnsi="Times New Roman" w:cs="Times New Roman"/>
                <w:sz w:val="20"/>
                <w:szCs w:val="20"/>
              </w:rPr>
            </w:pPr>
            <w:r w:rsidRPr="001C7BED">
              <w:rPr>
                <w:rFonts w:ascii="Times New Roman" w:hAnsi="Times New Roman" w:cs="Times New Roman"/>
                <w:sz w:val="20"/>
                <w:szCs w:val="20"/>
              </w:rPr>
              <w:t>Any areas in which a cloud system has had known vulnerabilities or enhanced risk related to specific controls</w:t>
            </w:r>
            <w:r w:rsidR="00603812" w:rsidRPr="001C7BED">
              <w:rPr>
                <w:rFonts w:ascii="Times New Roman" w:hAnsi="Times New Roman" w:cs="Times New Roman"/>
                <w:sz w:val="20"/>
                <w:szCs w:val="20"/>
              </w:rPr>
              <w:t>.</w:t>
            </w:r>
            <w:r w:rsidR="00603812">
              <w:rPr>
                <w:rFonts w:ascii="Times New Roman" w:hAnsi="Times New Roman" w:cs="Times New Roman"/>
                <w:sz w:val="20"/>
                <w:szCs w:val="20"/>
              </w:rPr>
              <w:t xml:space="preserve">  </w:t>
            </w:r>
            <w:r w:rsidRPr="001C7BED">
              <w:rPr>
                <w:rFonts w:ascii="Times New Roman" w:hAnsi="Times New Roman" w:cs="Times New Roman"/>
                <w:sz w:val="20"/>
                <w:szCs w:val="20"/>
              </w:rPr>
              <w:t xml:space="preserve">Examples might include actual or suspected intrusion, compromise, malware event, loss of data, or </w:t>
            </w:r>
            <w:proofErr w:type="spellStart"/>
            <w:r w:rsidRPr="001C7BED">
              <w:rPr>
                <w:rFonts w:ascii="Times New Roman" w:hAnsi="Times New Roman" w:cs="Times New Roman"/>
                <w:sz w:val="20"/>
                <w:szCs w:val="20"/>
              </w:rPr>
              <w:t>DoS</w:t>
            </w:r>
            <w:proofErr w:type="spellEnd"/>
            <w:r w:rsidRPr="001C7BED">
              <w:rPr>
                <w:rFonts w:ascii="Times New Roman" w:hAnsi="Times New Roman" w:cs="Times New Roman"/>
                <w:sz w:val="20"/>
                <w:szCs w:val="20"/>
              </w:rPr>
              <w:t>/DDoS attack.</w:t>
            </w:r>
          </w:p>
        </w:tc>
      </w:tr>
      <w:tr w:rsidR="001C7BED" w14:paraId="10410779" w14:textId="77777777" w:rsidTr="001C7BED">
        <w:tc>
          <w:tcPr>
            <w:tcW w:w="468" w:type="dxa"/>
          </w:tcPr>
          <w:p w14:paraId="10410776" w14:textId="77777777" w:rsidR="001C7BED" w:rsidRPr="001C7BED" w:rsidRDefault="001C7BED" w:rsidP="001C7BED">
            <w:pPr>
              <w:rPr>
                <w:rFonts w:ascii="Times New Roman" w:hAnsi="Times New Roman" w:cs="Times New Roman"/>
                <w:sz w:val="20"/>
                <w:szCs w:val="20"/>
              </w:rPr>
            </w:pPr>
            <w:r w:rsidRPr="001C7BED">
              <w:rPr>
                <w:rFonts w:ascii="Times New Roman" w:hAnsi="Times New Roman" w:cs="Times New Roman"/>
                <w:sz w:val="20"/>
                <w:szCs w:val="20"/>
              </w:rPr>
              <w:t>3.</w:t>
            </w:r>
          </w:p>
        </w:tc>
        <w:tc>
          <w:tcPr>
            <w:tcW w:w="2610" w:type="dxa"/>
          </w:tcPr>
          <w:p w14:paraId="10410777" w14:textId="77777777" w:rsidR="001C7BED" w:rsidRPr="001C7BED" w:rsidRDefault="001C7BED" w:rsidP="001C7BED">
            <w:pPr>
              <w:rPr>
                <w:rFonts w:ascii="Times New Roman" w:hAnsi="Times New Roman" w:cs="Times New Roman"/>
                <w:sz w:val="20"/>
                <w:szCs w:val="20"/>
              </w:rPr>
            </w:pPr>
            <w:r w:rsidRPr="001C7BED">
              <w:rPr>
                <w:rFonts w:ascii="Times New Roman" w:hAnsi="Times New Roman" w:cs="Times New Roman"/>
                <w:sz w:val="20"/>
                <w:szCs w:val="20"/>
              </w:rPr>
              <w:t>Known or suspected testing/continuous monitoring failure</w:t>
            </w:r>
          </w:p>
        </w:tc>
        <w:tc>
          <w:tcPr>
            <w:tcW w:w="6498" w:type="dxa"/>
          </w:tcPr>
          <w:p w14:paraId="10410778" w14:textId="301E038E" w:rsidR="001C7BED" w:rsidRPr="001C7BED" w:rsidRDefault="001C7BED" w:rsidP="001C7BED">
            <w:pPr>
              <w:rPr>
                <w:rFonts w:ascii="Times New Roman" w:hAnsi="Times New Roman" w:cs="Times New Roman"/>
                <w:sz w:val="20"/>
                <w:szCs w:val="20"/>
              </w:rPr>
            </w:pPr>
            <w:r w:rsidRPr="001C7BED">
              <w:rPr>
                <w:rFonts w:ascii="Times New Roman" w:hAnsi="Times New Roman" w:cs="Times New Roman"/>
                <w:sz w:val="20"/>
                <w:szCs w:val="20"/>
              </w:rPr>
              <w:t xml:space="preserve">Any areas where the cloud system has demonstrated a weakness or vulnerability in continuous monitoring and </w:t>
            </w:r>
            <w:proofErr w:type="gramStart"/>
            <w:r w:rsidRPr="001C7BED">
              <w:rPr>
                <w:rFonts w:ascii="Times New Roman" w:hAnsi="Times New Roman" w:cs="Times New Roman"/>
                <w:sz w:val="20"/>
                <w:szCs w:val="20"/>
              </w:rPr>
              <w:t>testing  related</w:t>
            </w:r>
            <w:proofErr w:type="gramEnd"/>
            <w:r w:rsidRPr="001C7BED">
              <w:rPr>
                <w:rFonts w:ascii="Times New Roman" w:hAnsi="Times New Roman" w:cs="Times New Roman"/>
                <w:sz w:val="20"/>
                <w:szCs w:val="20"/>
              </w:rPr>
              <w:t xml:space="preserve"> to specific security controls Examples might include those controls related to patch management, configuration management, or vulnerability scanning.</w:t>
            </w:r>
          </w:p>
        </w:tc>
      </w:tr>
      <w:tr w:rsidR="001C7BED" w14:paraId="1041077D" w14:textId="77777777" w:rsidTr="001C7BED">
        <w:tc>
          <w:tcPr>
            <w:tcW w:w="468" w:type="dxa"/>
          </w:tcPr>
          <w:p w14:paraId="1041077A" w14:textId="77777777" w:rsidR="001C7BED" w:rsidRPr="001C7BED" w:rsidRDefault="001C7BED" w:rsidP="001C7BED">
            <w:pPr>
              <w:rPr>
                <w:rFonts w:ascii="Times New Roman" w:hAnsi="Times New Roman" w:cs="Times New Roman"/>
                <w:sz w:val="20"/>
                <w:szCs w:val="20"/>
              </w:rPr>
            </w:pPr>
            <w:r w:rsidRPr="001C7BED">
              <w:rPr>
                <w:rFonts w:ascii="Times New Roman" w:hAnsi="Times New Roman" w:cs="Times New Roman"/>
                <w:sz w:val="20"/>
                <w:szCs w:val="20"/>
              </w:rPr>
              <w:t>4.</w:t>
            </w:r>
          </w:p>
        </w:tc>
        <w:tc>
          <w:tcPr>
            <w:tcW w:w="2610" w:type="dxa"/>
          </w:tcPr>
          <w:p w14:paraId="1041077B" w14:textId="77777777" w:rsidR="001C7BED" w:rsidRPr="001C7BED" w:rsidRDefault="001C7BED" w:rsidP="001C7BED">
            <w:pPr>
              <w:rPr>
                <w:rFonts w:ascii="Times New Roman" w:hAnsi="Times New Roman" w:cs="Times New Roman"/>
                <w:sz w:val="20"/>
                <w:szCs w:val="20"/>
              </w:rPr>
            </w:pPr>
            <w:r w:rsidRPr="001C7BED">
              <w:rPr>
                <w:rFonts w:ascii="Times New Roman" w:hAnsi="Times New Roman" w:cs="Times New Roman"/>
                <w:sz w:val="20"/>
                <w:szCs w:val="20"/>
              </w:rPr>
              <w:t>Control implementation that has changed since last assessment</w:t>
            </w:r>
          </w:p>
        </w:tc>
        <w:tc>
          <w:tcPr>
            <w:tcW w:w="6498" w:type="dxa"/>
          </w:tcPr>
          <w:p w14:paraId="1041077C" w14:textId="27F22F52" w:rsidR="001C7BED" w:rsidRPr="001C7BED" w:rsidRDefault="001C7BED" w:rsidP="001C7BED">
            <w:pPr>
              <w:rPr>
                <w:rFonts w:ascii="Times New Roman" w:hAnsi="Times New Roman" w:cs="Times New Roman"/>
                <w:sz w:val="20"/>
                <w:szCs w:val="20"/>
              </w:rPr>
            </w:pPr>
            <w:r w:rsidRPr="001C7BED">
              <w:rPr>
                <w:rFonts w:ascii="Times New Roman" w:hAnsi="Times New Roman" w:cs="Times New Roman"/>
                <w:sz w:val="20"/>
                <w:szCs w:val="20"/>
              </w:rPr>
              <w:t xml:space="preserve">Any control </w:t>
            </w:r>
            <w:r w:rsidR="000F2C09" w:rsidRPr="001C7BED">
              <w:rPr>
                <w:rFonts w:ascii="Times New Roman" w:hAnsi="Times New Roman" w:cs="Times New Roman"/>
                <w:sz w:val="20"/>
                <w:szCs w:val="20"/>
              </w:rPr>
              <w:t>implementation s</w:t>
            </w:r>
            <w:r w:rsidRPr="001C7BED">
              <w:rPr>
                <w:rFonts w:ascii="Times New Roman" w:hAnsi="Times New Roman" w:cs="Times New Roman"/>
                <w:sz w:val="20"/>
                <w:szCs w:val="20"/>
              </w:rPr>
              <w:t xml:space="preserve"> that have changed since the last assessment</w:t>
            </w:r>
            <w:r w:rsidR="00603812" w:rsidRPr="001C7BED">
              <w:rPr>
                <w:rFonts w:ascii="Times New Roman" w:hAnsi="Times New Roman" w:cs="Times New Roman"/>
                <w:sz w:val="20"/>
                <w:szCs w:val="20"/>
              </w:rPr>
              <w:t>.</w:t>
            </w:r>
            <w:r w:rsidR="00603812">
              <w:rPr>
                <w:rFonts w:ascii="Times New Roman" w:hAnsi="Times New Roman" w:cs="Times New Roman"/>
                <w:sz w:val="20"/>
                <w:szCs w:val="20"/>
              </w:rPr>
              <w:t xml:space="preserve">  </w:t>
            </w:r>
            <w:r w:rsidRPr="001C7BED">
              <w:rPr>
                <w:rFonts w:ascii="Times New Roman" w:hAnsi="Times New Roman" w:cs="Times New Roman"/>
                <w:sz w:val="20"/>
                <w:szCs w:val="20"/>
              </w:rPr>
              <w:t xml:space="preserve">These changes might not reach the level of </w:t>
            </w:r>
            <w:proofErr w:type="gramStart"/>
            <w:r w:rsidRPr="001C7BED">
              <w:rPr>
                <w:rFonts w:ascii="Times New Roman" w:hAnsi="Times New Roman" w:cs="Times New Roman"/>
                <w:sz w:val="20"/>
                <w:szCs w:val="20"/>
              </w:rPr>
              <w:t>a significant change</w:t>
            </w:r>
            <w:proofErr w:type="gramEnd"/>
            <w:r w:rsidRPr="001C7BED">
              <w:rPr>
                <w:rFonts w:ascii="Times New Roman" w:hAnsi="Times New Roman" w:cs="Times New Roman"/>
                <w:sz w:val="20"/>
                <w:szCs w:val="20"/>
              </w:rPr>
              <w:t xml:space="preserve"> but due to their change in implementation status would require an independent assessment of that implementation.</w:t>
            </w:r>
          </w:p>
        </w:tc>
      </w:tr>
      <w:tr w:rsidR="001C7BED" w14:paraId="10410781" w14:textId="77777777" w:rsidTr="001C7BED">
        <w:tc>
          <w:tcPr>
            <w:tcW w:w="468" w:type="dxa"/>
          </w:tcPr>
          <w:p w14:paraId="1041077E" w14:textId="77777777" w:rsidR="001C7BED" w:rsidRPr="001C7BED" w:rsidRDefault="001C7BED" w:rsidP="001C7BED">
            <w:pPr>
              <w:rPr>
                <w:rFonts w:ascii="Times New Roman" w:hAnsi="Times New Roman" w:cs="Times New Roman"/>
                <w:sz w:val="20"/>
                <w:szCs w:val="20"/>
              </w:rPr>
            </w:pPr>
            <w:r w:rsidRPr="001C7BED">
              <w:rPr>
                <w:rFonts w:ascii="Times New Roman" w:hAnsi="Times New Roman" w:cs="Times New Roman"/>
                <w:sz w:val="20"/>
                <w:szCs w:val="20"/>
              </w:rPr>
              <w:t>5.</w:t>
            </w:r>
          </w:p>
        </w:tc>
        <w:tc>
          <w:tcPr>
            <w:tcW w:w="2610" w:type="dxa"/>
          </w:tcPr>
          <w:p w14:paraId="1041077F" w14:textId="77777777" w:rsidR="001C7BED" w:rsidRPr="001C7BED" w:rsidRDefault="001C7BED" w:rsidP="001C7BED">
            <w:pPr>
              <w:rPr>
                <w:rFonts w:ascii="Times New Roman" w:hAnsi="Times New Roman" w:cs="Times New Roman"/>
                <w:sz w:val="20"/>
                <w:szCs w:val="20"/>
              </w:rPr>
            </w:pPr>
            <w:r w:rsidRPr="001C7BED">
              <w:rPr>
                <w:rFonts w:ascii="Times New Roman" w:hAnsi="Times New Roman" w:cs="Times New Roman"/>
                <w:sz w:val="20"/>
                <w:szCs w:val="20"/>
              </w:rPr>
              <w:t>Newly discovered vulnerability, zero-day attack, or exploit</w:t>
            </w:r>
          </w:p>
        </w:tc>
        <w:tc>
          <w:tcPr>
            <w:tcW w:w="6498" w:type="dxa"/>
          </w:tcPr>
          <w:p w14:paraId="10410780" w14:textId="2289EEF7" w:rsidR="001C7BED" w:rsidRPr="001C7BED" w:rsidRDefault="001C7BED" w:rsidP="001C7BED">
            <w:pPr>
              <w:rPr>
                <w:rFonts w:ascii="Times New Roman" w:hAnsi="Times New Roman" w:cs="Times New Roman"/>
                <w:sz w:val="20"/>
                <w:szCs w:val="20"/>
              </w:rPr>
            </w:pPr>
            <w:r w:rsidRPr="001C7BED">
              <w:rPr>
                <w:rFonts w:ascii="Times New Roman" w:hAnsi="Times New Roman" w:cs="Times New Roman"/>
                <w:sz w:val="20"/>
                <w:szCs w:val="20"/>
              </w:rPr>
              <w:t>Select additional controls for testing when the system is affected by newly discovered vulnerabilities or zero-day exploits</w:t>
            </w:r>
            <w:r w:rsidR="00603812" w:rsidRPr="001C7BED">
              <w:rPr>
                <w:rFonts w:ascii="Times New Roman" w:hAnsi="Times New Roman" w:cs="Times New Roman"/>
                <w:sz w:val="20"/>
                <w:szCs w:val="20"/>
              </w:rPr>
              <w:t>.</w:t>
            </w:r>
            <w:r w:rsidR="00603812">
              <w:rPr>
                <w:rFonts w:ascii="Times New Roman" w:hAnsi="Times New Roman" w:cs="Times New Roman"/>
                <w:sz w:val="20"/>
                <w:szCs w:val="20"/>
              </w:rPr>
              <w:t xml:space="preserve">  </w:t>
            </w:r>
            <w:r w:rsidRPr="001C7BED">
              <w:rPr>
                <w:rFonts w:ascii="Times New Roman" w:hAnsi="Times New Roman" w:cs="Times New Roman"/>
                <w:sz w:val="20"/>
                <w:szCs w:val="20"/>
              </w:rPr>
              <w:t>Examples would include the Heartbleed vulnerability.</w:t>
            </w:r>
          </w:p>
        </w:tc>
      </w:tr>
      <w:tr w:rsidR="001C7BED" w14:paraId="10410785" w14:textId="77777777" w:rsidTr="001C7BED">
        <w:tc>
          <w:tcPr>
            <w:tcW w:w="468" w:type="dxa"/>
          </w:tcPr>
          <w:p w14:paraId="10410782" w14:textId="77777777" w:rsidR="001C7BED" w:rsidRPr="001C7BED" w:rsidRDefault="001C7BED" w:rsidP="001C7BED">
            <w:pPr>
              <w:rPr>
                <w:rFonts w:ascii="Times New Roman" w:hAnsi="Times New Roman" w:cs="Times New Roman"/>
                <w:sz w:val="20"/>
                <w:szCs w:val="20"/>
              </w:rPr>
            </w:pPr>
            <w:r w:rsidRPr="001C7BED">
              <w:rPr>
                <w:rFonts w:ascii="Times New Roman" w:hAnsi="Times New Roman" w:cs="Times New Roman"/>
                <w:sz w:val="20"/>
                <w:szCs w:val="20"/>
              </w:rPr>
              <w:t>6.</w:t>
            </w:r>
          </w:p>
        </w:tc>
        <w:tc>
          <w:tcPr>
            <w:tcW w:w="2610" w:type="dxa"/>
          </w:tcPr>
          <w:p w14:paraId="10410783" w14:textId="0B338FED" w:rsidR="001C7BED" w:rsidRPr="001C7BED" w:rsidRDefault="001C7BED" w:rsidP="001C7BED">
            <w:pPr>
              <w:rPr>
                <w:rFonts w:ascii="Times New Roman" w:hAnsi="Times New Roman" w:cs="Times New Roman"/>
                <w:sz w:val="20"/>
                <w:szCs w:val="20"/>
              </w:rPr>
            </w:pPr>
            <w:r w:rsidRPr="001C7BED">
              <w:rPr>
                <w:rFonts w:ascii="Times New Roman" w:hAnsi="Times New Roman" w:cs="Times New Roman"/>
                <w:sz w:val="20"/>
                <w:szCs w:val="20"/>
              </w:rPr>
              <w:t xml:space="preserve">Recommendation of Authorizing Official or Organization </w:t>
            </w:r>
          </w:p>
        </w:tc>
        <w:tc>
          <w:tcPr>
            <w:tcW w:w="6498" w:type="dxa"/>
          </w:tcPr>
          <w:p w14:paraId="10410784" w14:textId="70E10EA8" w:rsidR="001C7BED" w:rsidRPr="001C7BED" w:rsidRDefault="001C7BED" w:rsidP="00AD7218">
            <w:pPr>
              <w:rPr>
                <w:rFonts w:ascii="Times New Roman" w:hAnsi="Times New Roman" w:cs="Times New Roman"/>
                <w:sz w:val="20"/>
                <w:szCs w:val="20"/>
              </w:rPr>
            </w:pPr>
            <w:r w:rsidRPr="001C7BED">
              <w:rPr>
                <w:rFonts w:ascii="Times New Roman" w:hAnsi="Times New Roman" w:cs="Times New Roman"/>
                <w:sz w:val="20"/>
                <w:szCs w:val="20"/>
              </w:rPr>
              <w:t xml:space="preserve">Based on direct knowledge and use of a cloud system, </w:t>
            </w:r>
            <w:r w:rsidR="000F2C09" w:rsidRPr="001C7BED">
              <w:rPr>
                <w:rFonts w:ascii="Times New Roman" w:hAnsi="Times New Roman" w:cs="Times New Roman"/>
                <w:sz w:val="20"/>
                <w:szCs w:val="20"/>
              </w:rPr>
              <w:t>authorizing officials</w:t>
            </w:r>
            <w:r w:rsidR="00AD7218">
              <w:rPr>
                <w:rFonts w:ascii="Times New Roman" w:hAnsi="Times New Roman" w:cs="Times New Roman"/>
                <w:sz w:val="20"/>
                <w:szCs w:val="20"/>
              </w:rPr>
              <w:t xml:space="preserve"> </w:t>
            </w:r>
            <w:r w:rsidR="000F2C09" w:rsidRPr="001C7BED">
              <w:rPr>
                <w:rFonts w:ascii="Times New Roman" w:hAnsi="Times New Roman" w:cs="Times New Roman"/>
                <w:sz w:val="20"/>
                <w:szCs w:val="20"/>
              </w:rPr>
              <w:t>or</w:t>
            </w:r>
            <w:r w:rsidRPr="001C7BED">
              <w:rPr>
                <w:rFonts w:ascii="Times New Roman" w:hAnsi="Times New Roman" w:cs="Times New Roman"/>
                <w:sz w:val="20"/>
                <w:szCs w:val="20"/>
              </w:rPr>
              <w:t xml:space="preserve"> organizations</w:t>
            </w:r>
            <w:r w:rsidR="00AD7218">
              <w:rPr>
                <w:rFonts w:ascii="Times New Roman" w:hAnsi="Times New Roman" w:cs="Times New Roman"/>
                <w:sz w:val="20"/>
                <w:szCs w:val="20"/>
              </w:rPr>
              <w:t xml:space="preserve"> </w:t>
            </w:r>
            <w:r w:rsidR="000F2C09" w:rsidRPr="001C7BED">
              <w:rPr>
                <w:rFonts w:ascii="Times New Roman" w:hAnsi="Times New Roman" w:cs="Times New Roman"/>
                <w:sz w:val="20"/>
                <w:szCs w:val="20"/>
              </w:rPr>
              <w:t>can</w:t>
            </w:r>
            <w:r w:rsidRPr="001C7BED">
              <w:rPr>
                <w:rFonts w:ascii="Times New Roman" w:hAnsi="Times New Roman" w:cs="Times New Roman"/>
                <w:sz w:val="20"/>
                <w:szCs w:val="20"/>
              </w:rPr>
              <w:t xml:space="preserve"> require the </w:t>
            </w:r>
            <w:r w:rsidR="000F2C09" w:rsidRPr="001C7BED">
              <w:rPr>
                <w:rFonts w:ascii="Times New Roman" w:hAnsi="Times New Roman" w:cs="Times New Roman"/>
                <w:sz w:val="20"/>
                <w:szCs w:val="20"/>
              </w:rPr>
              <w:t>CSP to test</w:t>
            </w:r>
            <w:r w:rsidRPr="001C7BED">
              <w:rPr>
                <w:rFonts w:ascii="Times New Roman" w:hAnsi="Times New Roman" w:cs="Times New Roman"/>
                <w:sz w:val="20"/>
                <w:szCs w:val="20"/>
              </w:rPr>
              <w:t xml:space="preserve"> additional controls based on</w:t>
            </w:r>
            <w:r w:rsidR="00AD7218">
              <w:rPr>
                <w:rFonts w:ascii="Times New Roman" w:hAnsi="Times New Roman" w:cs="Times New Roman"/>
                <w:sz w:val="20"/>
                <w:szCs w:val="20"/>
              </w:rPr>
              <w:t xml:space="preserve"> </w:t>
            </w:r>
            <w:r w:rsidR="000F2C09" w:rsidRPr="001C7BED">
              <w:rPr>
                <w:rFonts w:ascii="Times New Roman" w:hAnsi="Times New Roman" w:cs="Times New Roman"/>
                <w:sz w:val="20"/>
                <w:szCs w:val="20"/>
              </w:rPr>
              <w:t>unique</w:t>
            </w:r>
            <w:r w:rsidRPr="001C7BED">
              <w:rPr>
                <w:rFonts w:ascii="Times New Roman" w:hAnsi="Times New Roman" w:cs="Times New Roman"/>
                <w:sz w:val="20"/>
                <w:szCs w:val="20"/>
              </w:rPr>
              <w:t xml:space="preserve"> mission concerns or based on</w:t>
            </w:r>
            <w:r w:rsidR="00AD7218">
              <w:rPr>
                <w:rFonts w:ascii="Times New Roman" w:hAnsi="Times New Roman" w:cs="Times New Roman"/>
                <w:sz w:val="20"/>
                <w:szCs w:val="20"/>
              </w:rPr>
              <w:t xml:space="preserve"> </w:t>
            </w:r>
            <w:r w:rsidR="000F2C09" w:rsidRPr="001C7BED">
              <w:rPr>
                <w:rFonts w:ascii="Times New Roman" w:hAnsi="Times New Roman" w:cs="Times New Roman"/>
                <w:sz w:val="20"/>
                <w:szCs w:val="20"/>
              </w:rPr>
              <w:t>the</w:t>
            </w:r>
            <w:r w:rsidRPr="001C7BED">
              <w:rPr>
                <w:rFonts w:ascii="Times New Roman" w:hAnsi="Times New Roman" w:cs="Times New Roman"/>
                <w:sz w:val="20"/>
                <w:szCs w:val="20"/>
              </w:rPr>
              <w:t xml:space="preserve"> CSP’s </w:t>
            </w:r>
            <w:r w:rsidR="000F2C09" w:rsidRPr="001C7BED">
              <w:rPr>
                <w:rFonts w:ascii="Times New Roman" w:hAnsi="Times New Roman" w:cs="Times New Roman"/>
                <w:sz w:val="20"/>
                <w:szCs w:val="20"/>
              </w:rPr>
              <w:t>performance since</w:t>
            </w:r>
            <w:r w:rsidRPr="001C7BED">
              <w:rPr>
                <w:rFonts w:ascii="Times New Roman" w:hAnsi="Times New Roman" w:cs="Times New Roman"/>
                <w:sz w:val="20"/>
                <w:szCs w:val="20"/>
              </w:rPr>
              <w:t xml:space="preserve"> their last assessment.</w:t>
            </w:r>
          </w:p>
        </w:tc>
      </w:tr>
    </w:tbl>
    <w:p w14:paraId="10410786" w14:textId="1242B2C5" w:rsidR="00B900FE" w:rsidRDefault="00603812" w:rsidP="00603812">
      <w:pPr>
        <w:pStyle w:val="GSATableCaption"/>
      </w:pPr>
      <w:bookmarkStart w:id="20" w:name="_Toc389219577"/>
      <w:bookmarkStart w:id="21" w:name="_Toc389738309"/>
      <w:bookmarkStart w:id="22" w:name="_Toc389738829"/>
      <w:r w:rsidRPr="004D3E13">
        <w:t>Table 3-1</w:t>
      </w:r>
      <w:r>
        <w:t xml:space="preserve"> – Control Selection Criteria</w:t>
      </w:r>
      <w:bookmarkEnd w:id="20"/>
      <w:bookmarkEnd w:id="21"/>
      <w:bookmarkEnd w:id="22"/>
    </w:p>
    <w:p w14:paraId="10410788" w14:textId="77777777" w:rsidR="00BC37BB" w:rsidRDefault="00622628">
      <w:pPr>
        <w:pStyle w:val="GSASubsection"/>
      </w:pPr>
      <w:bookmarkStart w:id="23" w:name="_Toc389813637"/>
      <w:r w:rsidRPr="00622628">
        <w:t>Change Control</w:t>
      </w:r>
      <w:bookmarkEnd w:id="23"/>
    </w:p>
    <w:p w14:paraId="10410789" w14:textId="75094AE0" w:rsidR="00A34457" w:rsidRDefault="007749A8" w:rsidP="009F1C24">
      <w:r>
        <w:t>Systems are dynamic and FedRAMP anticipates that all systems are in a constant state of change</w:t>
      </w:r>
      <w:r w:rsidR="00603812">
        <w:t xml:space="preserve">.  </w:t>
      </w:r>
      <w:r>
        <w:t>C</w:t>
      </w:r>
      <w:r w:rsidR="00622628" w:rsidRPr="00622628">
        <w:t>onfiguration management and change control processes help maintain a secure baseline configuration of the CSP’s architecture</w:t>
      </w:r>
      <w:r w:rsidR="00603812" w:rsidRPr="00622628">
        <w:t>.</w:t>
      </w:r>
      <w:r w:rsidR="00603812">
        <w:t xml:space="preserve">  </w:t>
      </w:r>
      <w:r w:rsidR="00EA1FDB">
        <w:t xml:space="preserve">Routine day-to-day changes are managed through the CSP’s change management process described in their </w:t>
      </w:r>
      <w:r w:rsidR="00EA1FDB" w:rsidRPr="00EA1FDB">
        <w:rPr>
          <w:i/>
        </w:rPr>
        <w:t>Configuration Management Plan</w:t>
      </w:r>
      <w:r w:rsidR="00603812">
        <w:t xml:space="preserve">.  </w:t>
      </w:r>
    </w:p>
    <w:p w14:paraId="1041078A" w14:textId="42330303" w:rsidR="00622628" w:rsidRDefault="00EA1FDB" w:rsidP="009F1C24">
      <w:r>
        <w:t>However, b</w:t>
      </w:r>
      <w:r w:rsidR="00622628" w:rsidRPr="00622628">
        <w:t xml:space="preserve">efore </w:t>
      </w:r>
      <w:r w:rsidR="007749A8">
        <w:t xml:space="preserve">a planned </w:t>
      </w:r>
      <w:r w:rsidR="00D031E2">
        <w:t xml:space="preserve">major </w:t>
      </w:r>
      <w:proofErr w:type="gramStart"/>
      <w:r w:rsidR="007749A8">
        <w:t>significant change</w:t>
      </w:r>
      <w:proofErr w:type="gramEnd"/>
      <w:r w:rsidR="00622628" w:rsidRPr="00622628">
        <w:t xml:space="preserve"> take</w:t>
      </w:r>
      <w:r w:rsidR="007749A8">
        <w:t>s</w:t>
      </w:r>
      <w:r w:rsidR="00622628" w:rsidRPr="00622628">
        <w:t xml:space="preserve"> place, CSP’s must perform a Security Impact Analysis to determine if the change will adversely affect the security of the system</w:t>
      </w:r>
      <w:r w:rsidR="00603812" w:rsidRPr="00622628">
        <w:t>.</w:t>
      </w:r>
      <w:r w:rsidR="00603812">
        <w:t xml:space="preserve">  </w:t>
      </w:r>
      <w:r w:rsidR="005D10A5">
        <w:t>The Security Impact Analysis</w:t>
      </w:r>
      <w:r>
        <w:t xml:space="preserve"> is a standard part of a CSP’s change c</w:t>
      </w:r>
      <w:r w:rsidR="005D10A5">
        <w:t>ontrol process as described in the CSP</w:t>
      </w:r>
      <w:r w:rsidR="007749A8">
        <w:t>’s</w:t>
      </w:r>
      <w:r w:rsidR="005D10A5">
        <w:t xml:space="preserve"> </w:t>
      </w:r>
      <w:r w:rsidR="005D10A5" w:rsidRPr="007749A8">
        <w:rPr>
          <w:i/>
        </w:rPr>
        <w:t>Configuration Management Plan</w:t>
      </w:r>
      <w:r w:rsidR="00603812">
        <w:t xml:space="preserve">.  </w:t>
      </w:r>
    </w:p>
    <w:p w14:paraId="1041078B" w14:textId="0B805136" w:rsidR="00622628" w:rsidRPr="00622628" w:rsidRDefault="00622628" w:rsidP="00622628">
      <w:r w:rsidRPr="00622628">
        <w:t>CSPs must notify the</w:t>
      </w:r>
      <w:r w:rsidR="002553EA">
        <w:t xml:space="preserve">ir AO with a minimum of </w:t>
      </w:r>
      <w:r w:rsidR="00992990">
        <w:t>30 days before implementing</w:t>
      </w:r>
      <w:r w:rsidRPr="00622628">
        <w:t xml:space="preserve"> any planned </w:t>
      </w:r>
      <w:r w:rsidR="00D031E2">
        <w:t xml:space="preserve">major </w:t>
      </w:r>
      <w:r w:rsidRPr="00622628">
        <w:t>significan</w:t>
      </w:r>
      <w:r w:rsidR="005D10A5">
        <w:t>t changes</w:t>
      </w:r>
      <w:r w:rsidR="00603812">
        <w:t xml:space="preserve">.  </w:t>
      </w:r>
      <w:r>
        <w:t>T</w:t>
      </w:r>
      <w:r w:rsidRPr="00622628">
        <w:t xml:space="preserve">he </w:t>
      </w:r>
      <w:r w:rsidR="002553EA">
        <w:t xml:space="preserve">AOs might require more time based on the severity of the change being implemented so CSPs </w:t>
      </w:r>
      <w:r w:rsidR="00603812">
        <w:t>must</w:t>
      </w:r>
      <w:r w:rsidR="002553EA">
        <w:t xml:space="preserve"> work close with the AOs to understand how much time is needed in advance of major changes</w:t>
      </w:r>
      <w:r w:rsidR="00603812">
        <w:t xml:space="preserve">.  </w:t>
      </w:r>
      <w:r w:rsidRPr="00622628">
        <w:t>CSP</w:t>
      </w:r>
      <w:r w:rsidR="00115A5F">
        <w:t>s must complete</w:t>
      </w:r>
      <w:r w:rsidRPr="00622628">
        <w:t xml:space="preserve"> </w:t>
      </w:r>
      <w:proofErr w:type="gramStart"/>
      <w:r w:rsidRPr="00622628">
        <w:t xml:space="preserve">a </w:t>
      </w:r>
      <w:r w:rsidRPr="007749A8">
        <w:rPr>
          <w:i/>
        </w:rPr>
        <w:t>Significant Change</w:t>
      </w:r>
      <w:proofErr w:type="gramEnd"/>
      <w:r w:rsidRPr="007749A8">
        <w:rPr>
          <w:i/>
        </w:rPr>
        <w:t xml:space="preserve"> Security Impact Analysis</w:t>
      </w:r>
      <w:r w:rsidR="007749A8" w:rsidRPr="007749A8">
        <w:rPr>
          <w:i/>
        </w:rPr>
        <w:t xml:space="preserve"> F</w:t>
      </w:r>
      <w:r w:rsidRPr="007749A8">
        <w:rPr>
          <w:i/>
        </w:rPr>
        <w:t>orm</w:t>
      </w:r>
      <w:r w:rsidRPr="00622628">
        <w:t xml:space="preserve"> </w:t>
      </w:r>
      <w:r w:rsidR="00115A5F">
        <w:t>and provid</w:t>
      </w:r>
      <w:r w:rsidR="00A9295E">
        <w:t>e</w:t>
      </w:r>
      <w:r w:rsidR="00115A5F">
        <w:t xml:space="preserve"> to the AO for their analysis</w:t>
      </w:r>
      <w:r w:rsidR="00603812" w:rsidRPr="00622628">
        <w:t>.</w:t>
      </w:r>
      <w:r w:rsidR="00603812">
        <w:t xml:space="preserve">  </w:t>
      </w:r>
      <w:r w:rsidR="009D2941">
        <w:t xml:space="preserve">All plans for </w:t>
      </w:r>
      <w:r w:rsidR="00D031E2" w:rsidRPr="00D031E2">
        <w:t>major significant change</w:t>
      </w:r>
      <w:r w:rsidR="009D2941">
        <w:t xml:space="preserve">s </w:t>
      </w:r>
      <w:r w:rsidR="00210BC0">
        <w:t xml:space="preserve">must </w:t>
      </w:r>
      <w:r w:rsidR="009D2941">
        <w:t>include rationale for making the change, and</w:t>
      </w:r>
      <w:r w:rsidR="00A15F95">
        <w:t xml:space="preserve"> </w:t>
      </w:r>
      <w:proofErr w:type="gramStart"/>
      <w:r w:rsidR="00A15F95">
        <w:t xml:space="preserve">a </w:t>
      </w:r>
      <w:r w:rsidR="009D2941">
        <w:t xml:space="preserve"> </w:t>
      </w:r>
      <w:r w:rsidR="00A15F95" w:rsidRPr="00A15F95">
        <w:t>Security</w:t>
      </w:r>
      <w:proofErr w:type="gramEnd"/>
      <w:r w:rsidR="00A15F95" w:rsidRPr="00A15F95">
        <w:t xml:space="preserve"> Assessment Plan (SAP)  for testing the change prior to and following implementation in the production system</w:t>
      </w:r>
      <w:r w:rsidR="00603812" w:rsidRPr="00A15F95">
        <w:t>.</w:t>
      </w:r>
      <w:r w:rsidR="00603812">
        <w:t xml:space="preserve">  </w:t>
      </w:r>
    </w:p>
    <w:p w14:paraId="1041078C" w14:textId="0FA60730" w:rsidR="00622628" w:rsidRPr="00622628" w:rsidRDefault="00622628" w:rsidP="00622628">
      <w:r>
        <w:lastRenderedPageBreak/>
        <w:t xml:space="preserve">If any anticipated change </w:t>
      </w:r>
      <w:r w:rsidR="007B7630" w:rsidRPr="00622628">
        <w:t>adds</w:t>
      </w:r>
      <w:r>
        <w:t xml:space="preserve"> residual risk</w:t>
      </w:r>
      <w:r w:rsidRPr="00622628">
        <w:t xml:space="preserve">, </w:t>
      </w:r>
      <w:r>
        <w:t>or</w:t>
      </w:r>
      <w:r w:rsidRPr="00622628">
        <w:t xml:space="preserve"> creates</w:t>
      </w:r>
      <w:r>
        <w:t xml:space="preserve"> other</w:t>
      </w:r>
      <w:r w:rsidRPr="00622628">
        <w:t xml:space="preserve"> risk exposure that the </w:t>
      </w:r>
      <w:r w:rsidR="00115A5F">
        <w:t>AO</w:t>
      </w:r>
      <w:r w:rsidR="00115A5F" w:rsidRPr="00622628">
        <w:t xml:space="preserve"> </w:t>
      </w:r>
      <w:r w:rsidRPr="00622628">
        <w:t xml:space="preserve">finds unacceptable, the </w:t>
      </w:r>
      <w:r w:rsidR="00115A5F">
        <w:t>ATO</w:t>
      </w:r>
      <w:r>
        <w:t xml:space="preserve"> could be</w:t>
      </w:r>
      <w:r w:rsidR="005D10A5">
        <w:t xml:space="preserve"> revoked if the change is made</w:t>
      </w:r>
      <w:r w:rsidR="007749A8">
        <w:t xml:space="preserve"> without prior approval</w:t>
      </w:r>
      <w:r w:rsidR="00603812">
        <w:t xml:space="preserve">.  </w:t>
      </w:r>
      <w:r w:rsidR="007B7630">
        <w:t xml:space="preserve">The </w:t>
      </w:r>
      <w:r w:rsidR="005D10A5">
        <w:t xml:space="preserve">goal is for CSPs to make planned changes in a controlled manner so </w:t>
      </w:r>
      <w:r w:rsidR="009D2941">
        <w:t xml:space="preserve">that the security posture of the system is not </w:t>
      </w:r>
      <w:r w:rsidR="007B7630">
        <w:t>lowered</w:t>
      </w:r>
      <w:r w:rsidR="00603812">
        <w:t xml:space="preserve">.  </w:t>
      </w:r>
    </w:p>
    <w:p w14:paraId="1041078D" w14:textId="479379D9" w:rsidR="004D3E13" w:rsidRDefault="00992990" w:rsidP="00622628">
      <w:r>
        <w:t>After implementation</w:t>
      </w:r>
      <w:r w:rsidR="00622628" w:rsidRPr="00622628">
        <w:t xml:space="preserve"> the CSP must submit a new </w:t>
      </w:r>
      <w:r w:rsidR="00622628" w:rsidRPr="00EA1FDB">
        <w:rPr>
          <w:i/>
        </w:rPr>
        <w:t>Security Assessment Report</w:t>
      </w:r>
      <w:r w:rsidR="00622628" w:rsidRPr="00622628">
        <w:t xml:space="preserve"> to the </w:t>
      </w:r>
      <w:r w:rsidR="00115A5F">
        <w:t>AO</w:t>
      </w:r>
      <w:r w:rsidR="00115A5F" w:rsidRPr="00622628">
        <w:t xml:space="preserve"> </w:t>
      </w:r>
      <w:r w:rsidR="00622628" w:rsidRPr="00622628">
        <w:t>based on a</w:t>
      </w:r>
      <w:r w:rsidR="00B41C14">
        <w:t xml:space="preserve"> </w:t>
      </w:r>
      <w:r w:rsidR="00622628" w:rsidRPr="00622628">
        <w:t>security assessment performed by a 3PAO</w:t>
      </w:r>
      <w:r w:rsidR="00A15F95">
        <w:t xml:space="preserve"> in accordance with the SAP and</w:t>
      </w:r>
      <w:r>
        <w:t xml:space="preserve"> within the timeframe agreed between the CSP and </w:t>
      </w:r>
      <w:r w:rsidR="00115A5F">
        <w:t>AO</w:t>
      </w:r>
      <w:r w:rsidR="00603812" w:rsidRPr="00622628">
        <w:t>.</w:t>
      </w:r>
      <w:r w:rsidR="00603812">
        <w:t xml:space="preserve">  </w:t>
      </w:r>
      <w:r w:rsidR="00622628" w:rsidRPr="00622628">
        <w:t>Additionally, the CSP will need to submit updated documentation pertaining to the newly implemented changes.</w:t>
      </w:r>
    </w:p>
    <w:p w14:paraId="1041078E" w14:textId="77777777" w:rsidR="004D3E13" w:rsidRDefault="004D3E13" w:rsidP="004D3E13">
      <w:pPr>
        <w:pStyle w:val="GSASubsection"/>
      </w:pPr>
      <w:bookmarkStart w:id="24" w:name="_Toc389813638"/>
      <w:r>
        <w:t>Incident Response</w:t>
      </w:r>
      <w:bookmarkEnd w:id="24"/>
    </w:p>
    <w:p w14:paraId="1041078F" w14:textId="1A470FA7" w:rsidR="00622628" w:rsidRPr="00622628" w:rsidRDefault="00041E5F" w:rsidP="00622628">
      <w:r>
        <w:t xml:space="preserve">FedRAMP requires that CSPs demonstrate that they </w:t>
      </w:r>
      <w:proofErr w:type="gramStart"/>
      <w:r>
        <w:t>are able to</w:t>
      </w:r>
      <w:proofErr w:type="gramEnd"/>
      <w:r>
        <w:t xml:space="preserve"> </w:t>
      </w:r>
      <w:r w:rsidR="00BC0313">
        <w:t>adequately</w:t>
      </w:r>
      <w:r>
        <w:t xml:space="preserve"> respond to security incidents</w:t>
      </w:r>
      <w:r w:rsidR="00603812">
        <w:t xml:space="preserve">.  </w:t>
      </w:r>
      <w:r>
        <w:t>As part of the FedRAMP requirements, CSPs are required to submit and maintain an incident response guide, which is approved by the AO</w:t>
      </w:r>
      <w:r w:rsidR="00603812">
        <w:t xml:space="preserve">.  </w:t>
      </w:r>
      <w:r>
        <w:t xml:space="preserve">CSPs are also required to follow the </w:t>
      </w:r>
      <w:r w:rsidR="000F2C09">
        <w:t>incident response</w:t>
      </w:r>
      <w:r w:rsidR="00BC0313">
        <w:t xml:space="preserve"> and reporting </w:t>
      </w:r>
      <w:r>
        <w:t xml:space="preserve">guidance contained in the </w:t>
      </w:r>
      <w:r w:rsidRPr="00041E5F">
        <w:rPr>
          <w:i/>
        </w:rPr>
        <w:t>FedRAMP Incident Communications Procedure</w:t>
      </w:r>
      <w:r w:rsidRPr="00041E5F">
        <w:t>.</w:t>
      </w:r>
    </w:p>
    <w:p w14:paraId="486793D6" w14:textId="489F4398" w:rsidR="00603812" w:rsidRDefault="00603812" w:rsidP="00603812">
      <w:pPr>
        <w:rPr>
          <w:rFonts w:eastAsiaTheme="majorEastAsia" w:cstheme="majorBidi"/>
          <w:color w:val="002060"/>
          <w:sz w:val="32"/>
          <w:szCs w:val="32"/>
        </w:rPr>
      </w:pPr>
      <w:r>
        <w:br w:type="page"/>
      </w:r>
    </w:p>
    <w:p w14:paraId="10410790" w14:textId="0E94A25A" w:rsidR="00D17BEE" w:rsidRPr="00D17BEE" w:rsidRDefault="00B22C00" w:rsidP="009B38DA">
      <w:pPr>
        <w:pStyle w:val="Heading1"/>
      </w:pPr>
      <w:bookmarkStart w:id="25" w:name="_Toc389813639"/>
      <w:r>
        <w:lastRenderedPageBreak/>
        <w:t>A</w:t>
      </w:r>
      <w:r w:rsidR="00603812">
        <w:t>ppendix</w:t>
      </w:r>
      <w:r>
        <w:t xml:space="preserve"> A</w:t>
      </w:r>
      <w:r w:rsidR="00603812">
        <w:t xml:space="preserve"> – </w:t>
      </w:r>
      <w:r w:rsidR="009B38DA">
        <w:t>C</w:t>
      </w:r>
      <w:r w:rsidR="00603812">
        <w:t>ontrol</w:t>
      </w:r>
      <w:r w:rsidR="009B38DA">
        <w:t xml:space="preserve"> F</w:t>
      </w:r>
      <w:r w:rsidR="00603812">
        <w:t>requencies</w:t>
      </w:r>
      <w:bookmarkEnd w:id="25"/>
    </w:p>
    <w:p w14:paraId="10410791" w14:textId="2A625C6D" w:rsidR="00F7247F" w:rsidRDefault="00823E79" w:rsidP="00823E79">
      <w:r>
        <w:t>Security c</w:t>
      </w:r>
      <w:r w:rsidR="003665AC">
        <w:t>ontrols have different</w:t>
      </w:r>
      <w:r>
        <w:t xml:space="preserve"> frequencies </w:t>
      </w:r>
      <w:r w:rsidR="00B650E6">
        <w:t>for performance and review, and some controls</w:t>
      </w:r>
      <w:r w:rsidR="009D2941">
        <w:t xml:space="preserve"> require review</w:t>
      </w:r>
      <w:r w:rsidR="00B650E6">
        <w:t xml:space="preserve"> more often than others</w:t>
      </w:r>
      <w:r w:rsidR="00603812">
        <w:t xml:space="preserve">.  </w:t>
      </w:r>
      <w:r w:rsidR="008D69CE">
        <w:t xml:space="preserve">Table </w:t>
      </w:r>
      <w:r w:rsidR="00B41C14">
        <w:t>A</w:t>
      </w:r>
      <w:r w:rsidR="0014271A">
        <w:t xml:space="preserve">-1 summarizes the </w:t>
      </w:r>
      <w:r w:rsidR="003D3BBB">
        <w:t xml:space="preserve">minimally required </w:t>
      </w:r>
      <w:r w:rsidR="0014271A">
        <w:t>frequencies required for the different continuous monitoring activities</w:t>
      </w:r>
      <w:r w:rsidR="00603812">
        <w:t xml:space="preserve">.  </w:t>
      </w:r>
      <w:r w:rsidR="009D2941">
        <w:t xml:space="preserve">Some continuous monitoring activities require that the CSP submits a deliverable to their </w:t>
      </w:r>
      <w:r w:rsidR="00115A5F">
        <w:t>AO</w:t>
      </w:r>
      <w:r w:rsidR="00603812" w:rsidRPr="00F35D07">
        <w:t>.</w:t>
      </w:r>
      <w:r w:rsidR="00603812">
        <w:t xml:space="preserve">  </w:t>
      </w:r>
      <w:r w:rsidR="006562BE" w:rsidRPr="00F35D07">
        <w:rPr>
          <w:rFonts w:cs="Times New Roman"/>
          <w:szCs w:val="24"/>
        </w:rPr>
        <w:t>Note that</w:t>
      </w:r>
      <w:r w:rsidR="006562BE" w:rsidRPr="003F28F7">
        <w:rPr>
          <w:rFonts w:cs="Times New Roman"/>
          <w:szCs w:val="24"/>
        </w:rPr>
        <w:t xml:space="preserve"> CSPs are required to submit deliverables listed in Table </w:t>
      </w:r>
      <w:r w:rsidR="00B41C14">
        <w:rPr>
          <w:rFonts w:cs="Times New Roman"/>
          <w:szCs w:val="24"/>
        </w:rPr>
        <w:t>A</w:t>
      </w:r>
      <w:r w:rsidR="006562BE" w:rsidRPr="003F28F7">
        <w:rPr>
          <w:rFonts w:cs="Times New Roman"/>
          <w:szCs w:val="24"/>
        </w:rPr>
        <w:t>-1 if they have full or shared responsibility for the listed control</w:t>
      </w:r>
      <w:r w:rsidR="00603812" w:rsidRPr="003F28F7">
        <w:rPr>
          <w:rFonts w:cs="Times New Roman"/>
          <w:szCs w:val="24"/>
        </w:rPr>
        <w:t>.</w:t>
      </w:r>
      <w:r w:rsidR="00603812">
        <w:rPr>
          <w:rFonts w:cs="Times New Roman"/>
          <w:szCs w:val="24"/>
        </w:rPr>
        <w:t xml:space="preserve">  </w:t>
      </w:r>
      <w:r w:rsidR="006562BE" w:rsidRPr="003F28F7">
        <w:rPr>
          <w:rFonts w:cs="Times New Roman"/>
          <w:szCs w:val="24"/>
        </w:rPr>
        <w:t>However, inherited controls do not require the submission of a deliverable</w:t>
      </w:r>
      <w:r w:rsidR="00603812" w:rsidRPr="003F28F7">
        <w:rPr>
          <w:rFonts w:cs="Times New Roman"/>
          <w:szCs w:val="24"/>
        </w:rPr>
        <w:t>.</w:t>
      </w:r>
      <w:r w:rsidR="00603812">
        <w:rPr>
          <w:rFonts w:cs="Times New Roman"/>
          <w:szCs w:val="24"/>
        </w:rPr>
        <w:t xml:space="preserve">  </w:t>
      </w:r>
      <w:r w:rsidR="006562BE" w:rsidRPr="003F28F7">
        <w:rPr>
          <w:rFonts w:cs="Times New Roman"/>
          <w:szCs w:val="24"/>
        </w:rPr>
        <w:t>For example, in some cases, PaaS or SaaS offerings may inherit physical and environmental protection controls from an IaaS and would therefore not submit deliverables for those inherited controls.</w:t>
      </w:r>
    </w:p>
    <w:p w14:paraId="10410792" w14:textId="1F50CAB2" w:rsidR="00C87066" w:rsidRDefault="009D2941" w:rsidP="00823E79">
      <w:r>
        <w:t>Other continuous monitoring activities do not require a deliverable, and will be reviewed by 3PAOs during security assessments</w:t>
      </w:r>
      <w:r w:rsidR="00603812">
        <w:t xml:space="preserve">.  </w:t>
      </w:r>
      <w:r>
        <w:t xml:space="preserve">CSPs must be able to demonstrate to 3PAOs that ongoing continuous monitoring activities are in place, and have been occurring as represented in the </w:t>
      </w:r>
      <w:r w:rsidRPr="00766ACA">
        <w:rPr>
          <w:i/>
        </w:rPr>
        <w:t>System Security Plan</w:t>
      </w:r>
      <w:r w:rsidR="00603812">
        <w:t xml:space="preserve">.  </w:t>
      </w:r>
      <w:r w:rsidR="00517764">
        <w:t xml:space="preserve">For example, if a CSP has indicated in their </w:t>
      </w:r>
      <w:r w:rsidR="00517764" w:rsidRPr="00766ACA">
        <w:rPr>
          <w:i/>
        </w:rPr>
        <w:t>System Security Plan</w:t>
      </w:r>
      <w:r>
        <w:t xml:space="preserve"> that they monitor unsuccessful login attempts on an ongoing basis, the 3PAO may ask to see log files</w:t>
      </w:r>
      <w:r w:rsidR="00517764">
        <w:t>,</w:t>
      </w:r>
      <w:r w:rsidR="00766ACA">
        <w:t xml:space="preserve"> along with the CSP</w:t>
      </w:r>
      <w:r>
        <w:t xml:space="preserve"> analysis of the log files, for </w:t>
      </w:r>
      <w:r w:rsidR="00517764">
        <w:t xml:space="preserve">random dates over the course of </w:t>
      </w:r>
      <w:r w:rsidR="00A15F95" w:rsidRPr="00A15F95">
        <w:t>prior authorization period (e.g., bi-annual, annual)</w:t>
      </w:r>
      <w:r w:rsidR="00A15F95">
        <w:t>.</w:t>
      </w:r>
    </w:p>
    <w:p w14:paraId="10410793" w14:textId="307639D7" w:rsidR="00517764" w:rsidRDefault="00C87066" w:rsidP="00823E79">
      <w:r>
        <w:t xml:space="preserve">In Table </w:t>
      </w:r>
      <w:r w:rsidR="00B41C14">
        <w:t>A</w:t>
      </w:r>
      <w:r w:rsidR="008D69CE">
        <w:t>-1</w:t>
      </w:r>
      <w:r>
        <w:t xml:space="preserve">, refer to the </w:t>
      </w:r>
      <w:r w:rsidR="007B7630">
        <w:t>“</w:t>
      </w:r>
      <w:r>
        <w:t>D</w:t>
      </w:r>
      <w:r w:rsidRPr="00C87066">
        <w:t>escription</w:t>
      </w:r>
      <w:r w:rsidR="007B7630">
        <w:t>”</w:t>
      </w:r>
      <w:r w:rsidRPr="00C87066">
        <w:t xml:space="preserve"> column for information about what is required and when it is required to be submitted</w:t>
      </w:r>
      <w:r w:rsidR="00603812" w:rsidRPr="00C87066">
        <w:t>.</w:t>
      </w:r>
      <w:r w:rsidR="00603812">
        <w:t xml:space="preserve">  </w:t>
      </w:r>
      <w:r w:rsidRPr="00C87066">
        <w:t xml:space="preserve">A checkmark in </w:t>
      </w:r>
      <w:r w:rsidR="0021634C">
        <w:t xml:space="preserve">either </w:t>
      </w:r>
      <w:r w:rsidR="00A2757A">
        <w:t>the CSP</w:t>
      </w:r>
      <w:r w:rsidR="0021634C" w:rsidRPr="0021634C">
        <w:t xml:space="preserve"> Authored Deliverable</w:t>
      </w:r>
      <w:r w:rsidR="0021634C">
        <w:t xml:space="preserve"> column or </w:t>
      </w:r>
      <w:r w:rsidR="0021634C" w:rsidRPr="0021634C">
        <w:t>3PAO Authored Deliverable</w:t>
      </w:r>
      <w:r w:rsidR="0021634C">
        <w:t xml:space="preserve"> </w:t>
      </w:r>
      <w:r w:rsidRPr="00C87066">
        <w:t xml:space="preserve">column of Table </w:t>
      </w:r>
      <w:r w:rsidR="00B41C14">
        <w:t>A</w:t>
      </w:r>
      <w:r w:rsidR="008D69CE">
        <w:t>-1</w:t>
      </w:r>
      <w:r w:rsidRPr="00C87066">
        <w:t xml:space="preserve"> indicates that a deliverable is required</w:t>
      </w:r>
      <w:r w:rsidR="00603812" w:rsidRPr="00C87066">
        <w:t>.</w:t>
      </w:r>
      <w:r w:rsidR="00603812">
        <w:t xml:space="preserve">  </w:t>
      </w:r>
    </w:p>
    <w:p w14:paraId="10410794" w14:textId="79020D52" w:rsidR="00B650E6" w:rsidRDefault="002B5E7C" w:rsidP="00823E79">
      <w:r>
        <w:t>If concerns arise</w:t>
      </w:r>
      <w:r w:rsidR="00517764">
        <w:t xml:space="preserve"> about the security posture of the CSP system, </w:t>
      </w:r>
      <w:r w:rsidR="00115A5F">
        <w:t xml:space="preserve">AOs </w:t>
      </w:r>
      <w:r w:rsidR="00517764">
        <w:t>may ask for a security artifact at any point in time</w:t>
      </w:r>
      <w:r w:rsidR="00603812">
        <w:t xml:space="preserve">.  </w:t>
      </w:r>
      <w:r w:rsidR="00517764">
        <w:t xml:space="preserve">For example, if a CSP indicates in their </w:t>
      </w:r>
      <w:r w:rsidR="00517764" w:rsidRPr="00766ACA">
        <w:rPr>
          <w:i/>
        </w:rPr>
        <w:t>System Security Plan</w:t>
      </w:r>
      <w:r w:rsidR="00517764">
        <w:t xml:space="preserve"> that they actively monitor information system connections, the </w:t>
      </w:r>
      <w:r w:rsidR="00115A5F">
        <w:t xml:space="preserve">AO </w:t>
      </w:r>
      <w:r w:rsidR="00517764">
        <w:t>could ask the CSP to send them log file snippets</w:t>
      </w:r>
      <w:r w:rsidR="00766ACA">
        <w:t xml:space="preserve"> for a </w:t>
      </w:r>
      <w:proofErr w:type="gramStart"/>
      <w:r w:rsidR="00766ACA">
        <w:t>particular connection</w:t>
      </w:r>
      <w:proofErr w:type="gramEnd"/>
      <w:r w:rsidR="00517764">
        <w:t xml:space="preserve"> at any point in time</w:t>
      </w:r>
      <w:r w:rsidR="00603812">
        <w:t xml:space="preserve">.  </w:t>
      </w:r>
      <w:r w:rsidR="00517764">
        <w:t xml:space="preserve">If it becomes known that an entity that </w:t>
      </w:r>
      <w:r w:rsidR="007B7630">
        <w:t xml:space="preserve">connects to </w:t>
      </w:r>
      <w:r w:rsidR="00517764">
        <w:t>a CSP has been compromised by</w:t>
      </w:r>
      <w:r w:rsidR="00766ACA">
        <w:t xml:space="preserve"> an</w:t>
      </w:r>
      <w:r w:rsidR="00517764">
        <w:t xml:space="preserve"> unauthorized user, the </w:t>
      </w:r>
      <w:r w:rsidR="00115A5F">
        <w:t xml:space="preserve">AO </w:t>
      </w:r>
      <w:r>
        <w:t>coordinate with the CSP</w:t>
      </w:r>
      <w:r w:rsidR="00517764">
        <w:t xml:space="preserve"> to check in on the interconnection monitoring of the CSP</w:t>
      </w:r>
      <w:r w:rsidR="00603812">
        <w:t xml:space="preserve">.  </w:t>
      </w:r>
      <w:r w:rsidR="00517764">
        <w:t xml:space="preserve">CSPs should anticipate that aside from </w:t>
      </w:r>
      <w:r w:rsidR="0021634C">
        <w:t xml:space="preserve">scheduled </w:t>
      </w:r>
      <w:r w:rsidR="00517764">
        <w:t xml:space="preserve">continuous monitoring deliverables, and aside from testing performed by 3PAOs, that the </w:t>
      </w:r>
      <w:r w:rsidR="00115A5F">
        <w:t xml:space="preserve">AOs </w:t>
      </w:r>
      <w:r w:rsidR="00517764">
        <w:t>may request certain system artifacts on an ad hoc basis if there are concerns</w:t>
      </w:r>
      <w:r w:rsidR="00603812">
        <w:t xml:space="preserve">.  </w:t>
      </w:r>
    </w:p>
    <w:p w14:paraId="10410795" w14:textId="3861B1A3" w:rsidR="00823E79" w:rsidRDefault="00E7531C" w:rsidP="00823E79">
      <w:r>
        <w:t xml:space="preserve"> </w:t>
      </w:r>
      <w:r w:rsidR="0021634C" w:rsidRPr="0021634C">
        <w:t xml:space="preserve">CSPs are required to submit a schedule of activities within 15 days from the date of their </w:t>
      </w:r>
      <w:r w:rsidR="00115A5F">
        <w:t>authorization to their AOs</w:t>
      </w:r>
      <w:r w:rsidR="0021634C" w:rsidRPr="0021634C">
        <w:t xml:space="preserve"> and annually thereafter</w:t>
      </w:r>
      <w:r w:rsidR="00603812" w:rsidRPr="0021634C">
        <w:t>.</w:t>
      </w:r>
      <w:r w:rsidR="00603812">
        <w:t xml:space="preserve">  </w:t>
      </w:r>
      <w:r w:rsidR="0021634C">
        <w:t>This schedule assists CSPs in managing continuous monitoring activities.</w:t>
      </w:r>
    </w:p>
    <w:p w14:paraId="10410797" w14:textId="77777777" w:rsidR="00755A48" w:rsidRPr="00755A48" w:rsidRDefault="00755A48" w:rsidP="00755A48">
      <w:pPr>
        <w:sectPr w:rsidR="00755A48" w:rsidRPr="00755A48">
          <w:headerReference w:type="default" r:id="rId23"/>
          <w:footerReference w:type="default" r:id="rId24"/>
          <w:headerReference w:type="first" r:id="rId25"/>
          <w:footerReference w:type="first" r:id="rId26"/>
          <w:footnotePr>
            <w:pos w:val="beneathText"/>
          </w:footnotePr>
          <w:pgSz w:w="12240" w:h="15840" w:code="1"/>
          <w:pgMar w:top="1440" w:right="1440" w:bottom="1440" w:left="1440" w:header="720" w:footer="720" w:gutter="0"/>
          <w:cols w:space="720"/>
          <w:titlePg/>
          <w:docGrid w:linePitch="326"/>
        </w:sectPr>
      </w:pPr>
    </w:p>
    <w:p w14:paraId="1041079A" w14:textId="17A30283" w:rsidR="00A9295E" w:rsidRPr="00A9295E" w:rsidRDefault="00A9295E" w:rsidP="0048590E">
      <w:r w:rsidRPr="00603812">
        <w:rPr>
          <w:b/>
        </w:rPr>
        <w:lastRenderedPageBreak/>
        <w:t>Note:</w:t>
      </w:r>
      <w:r>
        <w:t xml:space="preserve"> For controls that do not have a check in either the CSP authored deliverable </w:t>
      </w:r>
      <w:r w:rsidR="00AC7062">
        <w:t xml:space="preserve">or 3PAO authored deliverable in Table </w:t>
      </w:r>
      <w:r w:rsidR="00FE1FFC">
        <w:t>A</w:t>
      </w:r>
      <w:r w:rsidR="00E8609A">
        <w:t>-</w:t>
      </w:r>
      <w:r w:rsidR="00AC7062">
        <w:t>1, CSPs will be required to provide evidence</w:t>
      </w:r>
      <w:r w:rsidR="00272A71">
        <w:t xml:space="preserve"> of compliance minimally during annual assessment</w:t>
      </w:r>
      <w:r w:rsidR="00FE1FFC">
        <w:t xml:space="preserve"> </w:t>
      </w:r>
      <w:r w:rsidR="00272A71">
        <w:t xml:space="preserve">and </w:t>
      </w:r>
      <w:r w:rsidR="00AC7062">
        <w:t>upon request.</w:t>
      </w:r>
    </w:p>
    <w:tbl>
      <w:tblPr>
        <w:tblStyle w:val="TableGrid"/>
        <w:tblW w:w="0" w:type="auto"/>
        <w:tblLook w:val="05A0" w:firstRow="1" w:lastRow="0" w:firstColumn="1" w:lastColumn="1" w:noHBand="0" w:noVBand="1"/>
      </w:tblPr>
      <w:tblGrid>
        <w:gridCol w:w="1541"/>
        <w:gridCol w:w="2032"/>
        <w:gridCol w:w="1224"/>
        <w:gridCol w:w="3217"/>
        <w:gridCol w:w="1194"/>
        <w:gridCol w:w="1245"/>
        <w:gridCol w:w="2723"/>
      </w:tblGrid>
      <w:tr w:rsidR="00651FF5" w:rsidRPr="00F35D07" w14:paraId="104107A1" w14:textId="77777777" w:rsidTr="006C451F">
        <w:trPr>
          <w:cantSplit/>
          <w:trHeight w:val="403"/>
          <w:tblHeader/>
        </w:trPr>
        <w:tc>
          <w:tcPr>
            <w:tcW w:w="1541" w:type="dxa"/>
            <w:tcBorders>
              <w:bottom w:val="single" w:sz="4" w:space="0" w:color="000000" w:themeColor="text1"/>
            </w:tcBorders>
            <w:shd w:val="clear" w:color="auto" w:fill="1F497D" w:themeFill="text2"/>
          </w:tcPr>
          <w:p w14:paraId="140E6537" w14:textId="702BD827" w:rsidR="00651FF5" w:rsidRPr="00F35D07" w:rsidRDefault="009467D0" w:rsidP="00D17BEE">
            <w:pPr>
              <w:rPr>
                <w:rFonts w:cs="Times New Roman"/>
                <w:b/>
                <w:color w:val="FFFFFF" w:themeColor="background1"/>
                <w:sz w:val="20"/>
                <w:szCs w:val="20"/>
              </w:rPr>
            </w:pPr>
            <w:r>
              <w:rPr>
                <w:rFonts w:cs="Times New Roman"/>
                <w:b/>
                <w:color w:val="FFFFFF" w:themeColor="background1"/>
                <w:sz w:val="20"/>
                <w:szCs w:val="20"/>
              </w:rPr>
              <w:t xml:space="preserve">Row </w:t>
            </w:r>
            <w:r w:rsidR="00651FF5">
              <w:rPr>
                <w:rFonts w:cs="Times New Roman"/>
                <w:b/>
                <w:color w:val="FFFFFF" w:themeColor="background1"/>
                <w:sz w:val="20"/>
                <w:szCs w:val="20"/>
              </w:rPr>
              <w:t>#</w:t>
            </w:r>
          </w:p>
        </w:tc>
        <w:tc>
          <w:tcPr>
            <w:tcW w:w="2032" w:type="dxa"/>
            <w:tcBorders>
              <w:bottom w:val="single" w:sz="4" w:space="0" w:color="000000" w:themeColor="text1"/>
            </w:tcBorders>
            <w:shd w:val="clear" w:color="auto" w:fill="1F497D" w:themeFill="text2"/>
            <w:vAlign w:val="center"/>
          </w:tcPr>
          <w:p w14:paraId="1041079B" w14:textId="1EED637D" w:rsidR="00651FF5" w:rsidRPr="00F35D07" w:rsidRDefault="00651FF5" w:rsidP="00D17BEE">
            <w:pPr>
              <w:rPr>
                <w:rFonts w:ascii="Times New Roman" w:hAnsi="Times New Roman" w:cs="Times New Roman"/>
                <w:b/>
                <w:color w:val="FFFFFF" w:themeColor="background1"/>
                <w:sz w:val="20"/>
                <w:szCs w:val="20"/>
              </w:rPr>
            </w:pPr>
            <w:r w:rsidRPr="00F35D07">
              <w:rPr>
                <w:rFonts w:ascii="Times New Roman" w:hAnsi="Times New Roman" w:cs="Times New Roman"/>
                <w:b/>
                <w:color w:val="FFFFFF" w:themeColor="background1"/>
                <w:sz w:val="20"/>
                <w:szCs w:val="20"/>
              </w:rPr>
              <w:t>Control Name</w:t>
            </w:r>
          </w:p>
        </w:tc>
        <w:tc>
          <w:tcPr>
            <w:tcW w:w="1224" w:type="dxa"/>
            <w:tcBorders>
              <w:bottom w:val="single" w:sz="4" w:space="0" w:color="000000" w:themeColor="text1"/>
            </w:tcBorders>
            <w:shd w:val="clear" w:color="auto" w:fill="1F497D" w:themeFill="text2"/>
            <w:vAlign w:val="center"/>
          </w:tcPr>
          <w:p w14:paraId="1041079C" w14:textId="77777777" w:rsidR="00651FF5" w:rsidRPr="00F35D07" w:rsidRDefault="00651FF5" w:rsidP="00D17BEE">
            <w:pPr>
              <w:jc w:val="center"/>
              <w:rPr>
                <w:rFonts w:ascii="Times New Roman" w:hAnsi="Times New Roman" w:cs="Times New Roman"/>
                <w:b/>
                <w:color w:val="FFFFFF" w:themeColor="background1"/>
                <w:sz w:val="20"/>
                <w:szCs w:val="20"/>
              </w:rPr>
            </w:pPr>
            <w:r w:rsidRPr="00F35D07">
              <w:rPr>
                <w:rFonts w:ascii="Times New Roman" w:hAnsi="Times New Roman" w:cs="Times New Roman"/>
                <w:b/>
                <w:color w:val="FFFFFF" w:themeColor="background1"/>
                <w:sz w:val="20"/>
                <w:szCs w:val="20"/>
              </w:rPr>
              <w:t>Control ID</w:t>
            </w:r>
          </w:p>
        </w:tc>
        <w:tc>
          <w:tcPr>
            <w:tcW w:w="3217" w:type="dxa"/>
            <w:tcBorders>
              <w:bottom w:val="single" w:sz="4" w:space="0" w:color="000000" w:themeColor="text1"/>
            </w:tcBorders>
            <w:shd w:val="clear" w:color="auto" w:fill="1F497D" w:themeFill="text2"/>
            <w:vAlign w:val="center"/>
          </w:tcPr>
          <w:p w14:paraId="1041079D" w14:textId="77777777" w:rsidR="00651FF5" w:rsidRPr="00F35D07" w:rsidRDefault="00651FF5" w:rsidP="00C01A27">
            <w:pPr>
              <w:jc w:val="center"/>
              <w:rPr>
                <w:rFonts w:ascii="Times New Roman" w:hAnsi="Times New Roman" w:cs="Times New Roman"/>
                <w:b/>
                <w:color w:val="FFFFFF" w:themeColor="background1"/>
                <w:sz w:val="20"/>
                <w:szCs w:val="20"/>
              </w:rPr>
            </w:pPr>
            <w:r w:rsidRPr="00F35D07">
              <w:rPr>
                <w:rFonts w:ascii="Times New Roman" w:hAnsi="Times New Roman" w:cs="Times New Roman"/>
                <w:b/>
                <w:color w:val="FFFFFF" w:themeColor="background1"/>
                <w:sz w:val="20"/>
                <w:szCs w:val="20"/>
              </w:rPr>
              <w:t>Description</w:t>
            </w:r>
          </w:p>
        </w:tc>
        <w:tc>
          <w:tcPr>
            <w:tcW w:w="1194" w:type="dxa"/>
            <w:tcBorders>
              <w:bottom w:val="single" w:sz="4" w:space="0" w:color="000000" w:themeColor="text1"/>
            </w:tcBorders>
            <w:shd w:val="clear" w:color="auto" w:fill="1F497D" w:themeFill="text2"/>
          </w:tcPr>
          <w:p w14:paraId="1041079E" w14:textId="77777777" w:rsidR="00651FF5" w:rsidRPr="00F35D07" w:rsidRDefault="00651FF5" w:rsidP="007B38ED">
            <w:pPr>
              <w:jc w:val="center"/>
              <w:rPr>
                <w:rFonts w:ascii="Times New Roman" w:hAnsi="Times New Roman" w:cs="Times New Roman"/>
                <w:b/>
                <w:color w:val="FFFFFF" w:themeColor="background1"/>
                <w:sz w:val="20"/>
                <w:szCs w:val="20"/>
              </w:rPr>
            </w:pPr>
            <w:r w:rsidRPr="00F35D07">
              <w:rPr>
                <w:rFonts w:ascii="Times New Roman" w:hAnsi="Times New Roman" w:cs="Times New Roman"/>
                <w:b/>
                <w:color w:val="FFFFFF" w:themeColor="background1"/>
                <w:sz w:val="20"/>
                <w:szCs w:val="20"/>
              </w:rPr>
              <w:t>CSP Authored Deliverable</w:t>
            </w:r>
          </w:p>
        </w:tc>
        <w:tc>
          <w:tcPr>
            <w:tcW w:w="1245" w:type="dxa"/>
            <w:tcBorders>
              <w:bottom w:val="single" w:sz="4" w:space="0" w:color="000000" w:themeColor="text1"/>
            </w:tcBorders>
            <w:shd w:val="clear" w:color="auto" w:fill="1F497D" w:themeFill="text2"/>
          </w:tcPr>
          <w:p w14:paraId="1041079F" w14:textId="77777777" w:rsidR="00651FF5" w:rsidRPr="00F35D07" w:rsidRDefault="00651FF5" w:rsidP="00BE701E">
            <w:pPr>
              <w:jc w:val="center"/>
              <w:rPr>
                <w:rFonts w:ascii="Times New Roman" w:hAnsi="Times New Roman" w:cs="Times New Roman"/>
                <w:b/>
                <w:color w:val="FFFFFF" w:themeColor="background1"/>
                <w:sz w:val="20"/>
                <w:szCs w:val="20"/>
              </w:rPr>
            </w:pPr>
            <w:r w:rsidRPr="00F35D07">
              <w:rPr>
                <w:rFonts w:ascii="Times New Roman" w:hAnsi="Times New Roman" w:cs="Times New Roman"/>
                <w:b/>
                <w:color w:val="FFFFFF" w:themeColor="background1"/>
                <w:sz w:val="20"/>
                <w:szCs w:val="20"/>
              </w:rPr>
              <w:t>3PAO Authored Deliverable</w:t>
            </w:r>
          </w:p>
        </w:tc>
        <w:tc>
          <w:tcPr>
            <w:tcW w:w="2723" w:type="dxa"/>
            <w:tcBorders>
              <w:bottom w:val="single" w:sz="4" w:space="0" w:color="000000" w:themeColor="text1"/>
            </w:tcBorders>
            <w:shd w:val="clear" w:color="auto" w:fill="1F497D" w:themeFill="text2"/>
            <w:vAlign w:val="center"/>
          </w:tcPr>
          <w:p w14:paraId="104107A0" w14:textId="77777777" w:rsidR="00651FF5" w:rsidRPr="00F35D07" w:rsidRDefault="00651FF5" w:rsidP="00BE701E">
            <w:pPr>
              <w:jc w:val="center"/>
              <w:rPr>
                <w:rFonts w:ascii="Times New Roman" w:hAnsi="Times New Roman" w:cs="Times New Roman"/>
                <w:b/>
                <w:color w:val="FFFFFF" w:themeColor="background1"/>
                <w:sz w:val="20"/>
                <w:szCs w:val="20"/>
              </w:rPr>
            </w:pPr>
            <w:r w:rsidRPr="00F35D07">
              <w:rPr>
                <w:rFonts w:ascii="Times New Roman" w:hAnsi="Times New Roman" w:cs="Times New Roman"/>
                <w:b/>
                <w:color w:val="FFFFFF" w:themeColor="background1"/>
                <w:sz w:val="20"/>
                <w:szCs w:val="20"/>
              </w:rPr>
              <w:t>Notes</w:t>
            </w:r>
          </w:p>
        </w:tc>
      </w:tr>
      <w:tr w:rsidR="009467D0" w:rsidRPr="00F35D07" w14:paraId="104107A3" w14:textId="77777777" w:rsidTr="009467D0">
        <w:trPr>
          <w:cantSplit/>
          <w:trHeight w:val="440"/>
        </w:trPr>
        <w:tc>
          <w:tcPr>
            <w:tcW w:w="13176" w:type="dxa"/>
            <w:gridSpan w:val="7"/>
            <w:tcBorders>
              <w:bottom w:val="single" w:sz="4" w:space="0" w:color="000000" w:themeColor="text1"/>
            </w:tcBorders>
            <w:shd w:val="clear" w:color="auto" w:fill="DBE5F1" w:themeFill="accent1" w:themeFillTint="33"/>
          </w:tcPr>
          <w:p w14:paraId="104107A2" w14:textId="1A565DB3" w:rsidR="009467D0" w:rsidRPr="00F35D07" w:rsidRDefault="009467D0" w:rsidP="00A30850">
            <w:pPr>
              <w:rPr>
                <w:rFonts w:ascii="Times New Roman" w:hAnsi="Times New Roman" w:cs="Times New Roman"/>
                <w:b/>
                <w:sz w:val="20"/>
                <w:szCs w:val="20"/>
              </w:rPr>
            </w:pPr>
            <w:r w:rsidRPr="00F35D07">
              <w:rPr>
                <w:rFonts w:ascii="Times New Roman" w:hAnsi="Times New Roman" w:cs="Times New Roman"/>
                <w:b/>
                <w:sz w:val="20"/>
                <w:szCs w:val="20"/>
              </w:rPr>
              <w:t>Continuous and Ongoing</w:t>
            </w:r>
          </w:p>
        </w:tc>
      </w:tr>
      <w:tr w:rsidR="00651FF5" w:rsidRPr="00F35D07" w14:paraId="104107AF" w14:textId="77777777" w:rsidTr="006C451F">
        <w:trPr>
          <w:cantSplit/>
          <w:trHeight w:val="403"/>
        </w:trPr>
        <w:tc>
          <w:tcPr>
            <w:tcW w:w="1541" w:type="dxa"/>
            <w:tcBorders>
              <w:bottom w:val="single" w:sz="4" w:space="0" w:color="000000" w:themeColor="text1"/>
            </w:tcBorders>
            <w:shd w:val="clear" w:color="auto" w:fill="FFFFFF" w:themeFill="background1"/>
          </w:tcPr>
          <w:p w14:paraId="3EB74C02" w14:textId="7F4CF3BA" w:rsidR="00651FF5" w:rsidRDefault="009467D0" w:rsidP="00701EF8">
            <w:pPr>
              <w:rPr>
                <w:rFonts w:cs="Times New Roman"/>
                <w:sz w:val="20"/>
                <w:szCs w:val="20"/>
              </w:rPr>
            </w:pPr>
            <w:r>
              <w:rPr>
                <w:rFonts w:ascii="Times New Roman" w:hAnsi="Times New Roman" w:cs="Times New Roman"/>
                <w:sz w:val="20"/>
                <w:szCs w:val="20"/>
              </w:rPr>
              <w:t>1</w:t>
            </w:r>
          </w:p>
        </w:tc>
        <w:tc>
          <w:tcPr>
            <w:tcW w:w="2032" w:type="dxa"/>
            <w:tcBorders>
              <w:bottom w:val="single" w:sz="4" w:space="0" w:color="000000" w:themeColor="text1"/>
            </w:tcBorders>
            <w:shd w:val="clear" w:color="auto" w:fill="FFFFFF" w:themeFill="background1"/>
          </w:tcPr>
          <w:p w14:paraId="104107A4" w14:textId="239F894A" w:rsidR="00651FF5" w:rsidRPr="00F35D07" w:rsidRDefault="00651FF5" w:rsidP="00701EF8">
            <w:pPr>
              <w:rPr>
                <w:rFonts w:ascii="Times New Roman" w:hAnsi="Times New Roman" w:cs="Times New Roman"/>
                <w:sz w:val="20"/>
                <w:szCs w:val="20"/>
              </w:rPr>
            </w:pPr>
            <w:r w:rsidRPr="00F35D07">
              <w:rPr>
                <w:rFonts w:ascii="Times New Roman" w:hAnsi="Times New Roman" w:cs="Times New Roman"/>
                <w:sz w:val="20"/>
                <w:szCs w:val="20"/>
              </w:rPr>
              <w:t>Information System Monitoring</w:t>
            </w:r>
          </w:p>
        </w:tc>
        <w:tc>
          <w:tcPr>
            <w:tcW w:w="1224" w:type="dxa"/>
            <w:tcBorders>
              <w:bottom w:val="single" w:sz="4" w:space="0" w:color="000000" w:themeColor="text1"/>
            </w:tcBorders>
            <w:shd w:val="clear" w:color="auto" w:fill="FFFFFF" w:themeFill="background1"/>
          </w:tcPr>
          <w:p w14:paraId="104107A5"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SI-4</w:t>
            </w:r>
          </w:p>
        </w:tc>
        <w:tc>
          <w:tcPr>
            <w:tcW w:w="3217" w:type="dxa"/>
            <w:tcBorders>
              <w:bottom w:val="single" w:sz="4" w:space="0" w:color="000000" w:themeColor="text1"/>
            </w:tcBorders>
            <w:shd w:val="clear" w:color="auto" w:fill="FFFFFF" w:themeFill="background1"/>
          </w:tcPr>
          <w:p w14:paraId="104107A6" w14:textId="661AC347" w:rsidR="00651FF5" w:rsidRPr="00F35D07" w:rsidRDefault="00651FF5" w:rsidP="006C451F">
            <w:pPr>
              <w:keepNext/>
              <w:keepLines/>
              <w:spacing w:before="40" w:after="40"/>
              <w:outlineLvl w:val="1"/>
              <w:rPr>
                <w:rFonts w:ascii="Times New Roman" w:hAnsi="Times New Roman" w:cs="Times New Roman"/>
                <w:sz w:val="20"/>
                <w:szCs w:val="20"/>
              </w:rPr>
            </w:pPr>
            <w:r w:rsidRPr="00F35D07">
              <w:rPr>
                <w:rFonts w:ascii="Times New Roman" w:hAnsi="Times New Roman" w:cs="Times New Roman"/>
                <w:sz w:val="20"/>
                <w:szCs w:val="20"/>
              </w:rPr>
              <w:t>The organization:</w:t>
            </w:r>
            <w:r w:rsidRPr="00F35D07">
              <w:rPr>
                <w:rFonts w:ascii="Times New Roman" w:hAnsi="Times New Roman" w:cs="Times New Roman"/>
                <w:sz w:val="20"/>
                <w:szCs w:val="20"/>
              </w:rPr>
              <w:br/>
              <w:t>a</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Monitors the information system to detect:</w:t>
            </w:r>
          </w:p>
          <w:p w14:paraId="104107A7" w14:textId="6AD949CE" w:rsidR="00651FF5" w:rsidRPr="00F35D07" w:rsidRDefault="00651FF5" w:rsidP="006C451F">
            <w:pPr>
              <w:keepNext/>
              <w:keepLines/>
              <w:spacing w:before="40" w:after="40"/>
              <w:outlineLvl w:val="1"/>
              <w:rPr>
                <w:rFonts w:ascii="Times New Roman" w:hAnsi="Times New Roman" w:cs="Times New Roman"/>
                <w:sz w:val="20"/>
                <w:szCs w:val="20"/>
              </w:rPr>
            </w:pPr>
            <w:r w:rsidRPr="00F35D07">
              <w:rPr>
                <w:rFonts w:ascii="Times New Roman" w:hAnsi="Times New Roman" w:cs="Times New Roman"/>
                <w:sz w:val="20"/>
                <w:szCs w:val="20"/>
              </w:rPr>
              <w:t>1</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Attacks and indicators of potential attacks in accordance with [Assignment: organization-defined monitoring objectives]; and</w:t>
            </w:r>
          </w:p>
          <w:p w14:paraId="104107A8" w14:textId="6C7A1571" w:rsidR="00651FF5" w:rsidRPr="00F35D07" w:rsidRDefault="00651FF5" w:rsidP="006C451F">
            <w:pPr>
              <w:keepNext/>
              <w:keepLines/>
              <w:spacing w:before="40" w:after="40"/>
              <w:outlineLvl w:val="1"/>
              <w:rPr>
                <w:rFonts w:ascii="Times New Roman" w:hAnsi="Times New Roman" w:cs="Times New Roman"/>
                <w:sz w:val="20"/>
                <w:szCs w:val="20"/>
              </w:rPr>
            </w:pPr>
            <w:r w:rsidRPr="00F35D07">
              <w:rPr>
                <w:rFonts w:ascii="Times New Roman" w:hAnsi="Times New Roman" w:cs="Times New Roman"/>
                <w:sz w:val="20"/>
                <w:szCs w:val="20"/>
              </w:rPr>
              <w:t>2</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Unauthorized local, network, and remote connections;</w:t>
            </w:r>
          </w:p>
          <w:p w14:paraId="104107A9" w14:textId="2D6FC362" w:rsidR="00651FF5" w:rsidRPr="00F35D07" w:rsidRDefault="00651FF5" w:rsidP="006C451F">
            <w:pPr>
              <w:keepNext/>
              <w:keepLines/>
              <w:spacing w:before="40" w:after="40"/>
              <w:outlineLvl w:val="1"/>
              <w:rPr>
                <w:rFonts w:ascii="Times New Roman" w:hAnsi="Times New Roman" w:cs="Times New Roman"/>
                <w:sz w:val="20"/>
                <w:szCs w:val="20"/>
              </w:rPr>
            </w:pPr>
            <w:r w:rsidRPr="00F35D07">
              <w:rPr>
                <w:rFonts w:ascii="Times New Roman" w:hAnsi="Times New Roman" w:cs="Times New Roman"/>
                <w:sz w:val="20"/>
                <w:szCs w:val="20"/>
              </w:rPr>
              <w:t>b</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Identifies unauthorized use of the information system through [Assignment: organization-defined techniques and methods];</w:t>
            </w:r>
          </w:p>
          <w:p w14:paraId="104107AA" w14:textId="068789EF" w:rsidR="00651FF5" w:rsidRPr="00F35D07" w:rsidRDefault="00651FF5" w:rsidP="006C451F">
            <w:pPr>
              <w:keepNext/>
              <w:keepLines/>
              <w:spacing w:before="40" w:after="40"/>
              <w:outlineLvl w:val="1"/>
              <w:rPr>
                <w:rFonts w:ascii="Times New Roman" w:hAnsi="Times New Roman" w:cs="Times New Roman"/>
                <w:sz w:val="20"/>
                <w:szCs w:val="20"/>
              </w:rPr>
            </w:pPr>
            <w:r w:rsidRPr="00F35D07">
              <w:rPr>
                <w:rFonts w:ascii="Times New Roman" w:hAnsi="Times New Roman" w:cs="Times New Roman"/>
                <w:sz w:val="20"/>
                <w:szCs w:val="20"/>
              </w:rPr>
              <w:t>c</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Deploys monitoring devices: (</w:t>
            </w:r>
            <w:proofErr w:type="spellStart"/>
            <w:r w:rsidRPr="00F35D07">
              <w:rPr>
                <w:rFonts w:ascii="Times New Roman" w:hAnsi="Times New Roman" w:cs="Times New Roman"/>
                <w:sz w:val="20"/>
                <w:szCs w:val="20"/>
              </w:rPr>
              <w:t>i</w:t>
            </w:r>
            <w:proofErr w:type="spellEnd"/>
            <w:r w:rsidRPr="00F35D07">
              <w:rPr>
                <w:rFonts w:ascii="Times New Roman" w:hAnsi="Times New Roman" w:cs="Times New Roman"/>
                <w:sz w:val="20"/>
                <w:szCs w:val="20"/>
              </w:rPr>
              <w:t>) strategically within the information system to collect organization-determined essential information; and (ii) at ad hoc locations within the system to track specific types of transactions of interest to the organization;</w:t>
            </w:r>
          </w:p>
          <w:p w14:paraId="104107AB" w14:textId="77777777" w:rsidR="00651FF5" w:rsidRPr="00F35D07" w:rsidRDefault="00651FF5" w:rsidP="006C451F">
            <w:pPr>
              <w:keepNext/>
              <w:keepLines/>
              <w:spacing w:before="40" w:after="40"/>
              <w:ind w:left="720"/>
              <w:outlineLvl w:val="1"/>
              <w:rPr>
                <w:rFonts w:ascii="Times New Roman" w:hAnsi="Times New Roman" w:cs="Times New Roman"/>
                <w:sz w:val="20"/>
                <w:szCs w:val="20"/>
              </w:rPr>
            </w:pPr>
            <w:r w:rsidRPr="00F35D07">
              <w:rPr>
                <w:rFonts w:ascii="Times New Roman" w:hAnsi="Times New Roman" w:cs="Times New Roman"/>
                <w:sz w:val="20"/>
                <w:szCs w:val="20"/>
              </w:rPr>
              <w:t>(continued)</w:t>
            </w:r>
          </w:p>
        </w:tc>
        <w:tc>
          <w:tcPr>
            <w:tcW w:w="1194" w:type="dxa"/>
            <w:tcBorders>
              <w:bottom w:val="single" w:sz="4" w:space="0" w:color="000000" w:themeColor="text1"/>
            </w:tcBorders>
            <w:shd w:val="clear" w:color="auto" w:fill="FFFFFF" w:themeFill="background1"/>
          </w:tcPr>
          <w:p w14:paraId="104107AC" w14:textId="77777777" w:rsidR="00651FF5" w:rsidRPr="00F35D07" w:rsidRDefault="00651FF5" w:rsidP="00D96218">
            <w:pPr>
              <w:rPr>
                <w:rFonts w:ascii="Times New Roman" w:hAnsi="Times New Roman" w:cs="Times New Roman"/>
                <w:sz w:val="20"/>
                <w:szCs w:val="20"/>
              </w:rPr>
            </w:pPr>
          </w:p>
        </w:tc>
        <w:tc>
          <w:tcPr>
            <w:tcW w:w="1245" w:type="dxa"/>
            <w:tcBorders>
              <w:bottom w:val="single" w:sz="4" w:space="0" w:color="000000" w:themeColor="text1"/>
            </w:tcBorders>
            <w:shd w:val="clear" w:color="auto" w:fill="FFFFFF" w:themeFill="background1"/>
          </w:tcPr>
          <w:p w14:paraId="104107AD" w14:textId="77777777" w:rsidR="00651FF5" w:rsidRPr="00F35D07" w:rsidRDefault="00651FF5" w:rsidP="00D96218">
            <w:pPr>
              <w:rPr>
                <w:rFonts w:ascii="Times New Roman" w:hAnsi="Times New Roman" w:cs="Times New Roman"/>
                <w:sz w:val="20"/>
                <w:szCs w:val="20"/>
              </w:rPr>
            </w:pPr>
          </w:p>
        </w:tc>
        <w:tc>
          <w:tcPr>
            <w:tcW w:w="2723" w:type="dxa"/>
            <w:tcBorders>
              <w:bottom w:val="single" w:sz="4" w:space="0" w:color="000000" w:themeColor="text1"/>
            </w:tcBorders>
            <w:shd w:val="clear" w:color="auto" w:fill="FFFFFF" w:themeFill="background1"/>
          </w:tcPr>
          <w:p w14:paraId="104107AE" w14:textId="77777777" w:rsidR="00651FF5" w:rsidRPr="00F35D07" w:rsidRDefault="00651FF5" w:rsidP="00D96218">
            <w:pPr>
              <w:rPr>
                <w:rFonts w:ascii="Times New Roman" w:hAnsi="Times New Roman" w:cs="Times New Roman"/>
                <w:sz w:val="20"/>
                <w:szCs w:val="20"/>
              </w:rPr>
            </w:pPr>
          </w:p>
        </w:tc>
      </w:tr>
      <w:tr w:rsidR="00651FF5" w:rsidRPr="00F35D07" w:rsidDel="00A8765A" w14:paraId="104107BA" w14:textId="77777777" w:rsidTr="006C451F">
        <w:trPr>
          <w:cantSplit/>
          <w:trHeight w:val="403"/>
        </w:trPr>
        <w:tc>
          <w:tcPr>
            <w:tcW w:w="1541" w:type="dxa"/>
            <w:tcBorders>
              <w:bottom w:val="single" w:sz="4" w:space="0" w:color="000000" w:themeColor="text1"/>
            </w:tcBorders>
            <w:shd w:val="clear" w:color="auto" w:fill="FFFFFF" w:themeFill="background1"/>
          </w:tcPr>
          <w:p w14:paraId="5576F402" w14:textId="77777777" w:rsidR="00651FF5" w:rsidRPr="00F35D07" w:rsidRDefault="00651FF5" w:rsidP="00C01A27">
            <w:pPr>
              <w:rPr>
                <w:rFonts w:cs="Times New Roman"/>
                <w:sz w:val="20"/>
                <w:szCs w:val="20"/>
              </w:rPr>
            </w:pPr>
          </w:p>
        </w:tc>
        <w:tc>
          <w:tcPr>
            <w:tcW w:w="2032" w:type="dxa"/>
            <w:tcBorders>
              <w:bottom w:val="single" w:sz="4" w:space="0" w:color="000000" w:themeColor="text1"/>
            </w:tcBorders>
            <w:shd w:val="clear" w:color="auto" w:fill="FFFFFF" w:themeFill="background1"/>
          </w:tcPr>
          <w:p w14:paraId="104107B0" w14:textId="16CD1A4F" w:rsidR="00651FF5" w:rsidRPr="00F35D07" w:rsidDel="00A8765A"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Information System Monitoring</w:t>
            </w:r>
          </w:p>
        </w:tc>
        <w:tc>
          <w:tcPr>
            <w:tcW w:w="1224" w:type="dxa"/>
            <w:tcBorders>
              <w:bottom w:val="single" w:sz="4" w:space="0" w:color="000000" w:themeColor="text1"/>
            </w:tcBorders>
            <w:shd w:val="clear" w:color="auto" w:fill="FFFFFF" w:themeFill="background1"/>
          </w:tcPr>
          <w:p w14:paraId="104107B1" w14:textId="77777777" w:rsidR="00651FF5" w:rsidRPr="00F35D07" w:rsidDel="00A8765A"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SI-4 (continued)</w:t>
            </w:r>
          </w:p>
        </w:tc>
        <w:tc>
          <w:tcPr>
            <w:tcW w:w="3217" w:type="dxa"/>
            <w:tcBorders>
              <w:bottom w:val="single" w:sz="4" w:space="0" w:color="000000" w:themeColor="text1"/>
            </w:tcBorders>
            <w:shd w:val="clear" w:color="auto" w:fill="FFFFFF" w:themeFill="background1"/>
          </w:tcPr>
          <w:p w14:paraId="104107B2" w14:textId="77777777" w:rsidR="00651FF5" w:rsidRPr="00F35D07" w:rsidRDefault="00651FF5" w:rsidP="006C451F">
            <w:pPr>
              <w:keepNext/>
              <w:keepLines/>
              <w:spacing w:before="40" w:after="40"/>
              <w:outlineLvl w:val="1"/>
              <w:rPr>
                <w:rFonts w:ascii="Times New Roman" w:hAnsi="Times New Roman" w:cs="Times New Roman"/>
                <w:sz w:val="20"/>
                <w:szCs w:val="20"/>
              </w:rPr>
            </w:pPr>
            <w:r w:rsidRPr="00F35D07">
              <w:rPr>
                <w:rFonts w:ascii="Times New Roman" w:hAnsi="Times New Roman" w:cs="Times New Roman"/>
                <w:sz w:val="20"/>
                <w:szCs w:val="20"/>
              </w:rPr>
              <w:t xml:space="preserve">(continued) </w:t>
            </w:r>
          </w:p>
          <w:p w14:paraId="104107B3" w14:textId="77777777" w:rsidR="00651FF5" w:rsidRPr="00F35D07" w:rsidRDefault="00651FF5" w:rsidP="006C451F">
            <w:pPr>
              <w:keepNext/>
              <w:keepLines/>
              <w:spacing w:before="40" w:after="40"/>
              <w:outlineLvl w:val="1"/>
              <w:rPr>
                <w:rFonts w:ascii="Times New Roman" w:hAnsi="Times New Roman" w:cs="Times New Roman"/>
                <w:sz w:val="20"/>
                <w:szCs w:val="20"/>
              </w:rPr>
            </w:pPr>
            <w:r w:rsidRPr="00F35D07">
              <w:rPr>
                <w:rFonts w:ascii="Times New Roman" w:hAnsi="Times New Roman" w:cs="Times New Roman"/>
                <w:sz w:val="20"/>
                <w:szCs w:val="20"/>
              </w:rPr>
              <w:t>d.</w:t>
            </w:r>
            <w:r w:rsidRPr="00F35D07">
              <w:rPr>
                <w:rFonts w:ascii="Times New Roman" w:hAnsi="Times New Roman" w:cs="Times New Roman"/>
                <w:sz w:val="20"/>
                <w:szCs w:val="20"/>
              </w:rPr>
              <w:tab/>
              <w:t>Protects information obtained from intrusion-monitoring tools from unauthorized access, modification, and deletion;</w:t>
            </w:r>
          </w:p>
          <w:p w14:paraId="104107B4" w14:textId="77777777" w:rsidR="00651FF5" w:rsidRPr="00F35D07" w:rsidRDefault="00651FF5" w:rsidP="006C451F">
            <w:pPr>
              <w:keepNext/>
              <w:keepLines/>
              <w:spacing w:before="40" w:after="40"/>
              <w:outlineLvl w:val="1"/>
              <w:rPr>
                <w:rFonts w:ascii="Times New Roman" w:hAnsi="Times New Roman" w:cs="Times New Roman"/>
                <w:sz w:val="20"/>
                <w:szCs w:val="20"/>
              </w:rPr>
            </w:pPr>
            <w:r w:rsidRPr="00F35D07">
              <w:rPr>
                <w:rFonts w:ascii="Times New Roman" w:hAnsi="Times New Roman" w:cs="Times New Roman"/>
                <w:sz w:val="20"/>
                <w:szCs w:val="20"/>
              </w:rPr>
              <w:t>e.</w:t>
            </w:r>
            <w:r w:rsidRPr="00F35D07">
              <w:rPr>
                <w:rFonts w:ascii="Times New Roman" w:hAnsi="Times New Roman" w:cs="Times New Roman"/>
                <w:sz w:val="20"/>
                <w:szCs w:val="20"/>
              </w:rPr>
              <w:tab/>
              <w:t>Heightens the level of information system monitoring activity whenever there is an indication of increased risk to organizational operations and assets, individuals, other organizations, or the Nation based on law enforcement information, intelligence information, or other credible sources of information;</w:t>
            </w:r>
          </w:p>
          <w:p w14:paraId="104107B5" w14:textId="77777777" w:rsidR="00651FF5" w:rsidRPr="00F35D07" w:rsidRDefault="00651FF5" w:rsidP="006C451F">
            <w:pPr>
              <w:keepNext/>
              <w:keepLines/>
              <w:spacing w:before="40" w:after="40"/>
              <w:outlineLvl w:val="1"/>
              <w:rPr>
                <w:rFonts w:ascii="Times New Roman" w:hAnsi="Times New Roman" w:cs="Times New Roman"/>
                <w:sz w:val="20"/>
                <w:szCs w:val="20"/>
              </w:rPr>
            </w:pPr>
            <w:r w:rsidRPr="00F35D07">
              <w:rPr>
                <w:rFonts w:ascii="Times New Roman" w:hAnsi="Times New Roman" w:cs="Times New Roman"/>
                <w:sz w:val="20"/>
                <w:szCs w:val="20"/>
              </w:rPr>
              <w:t>f.</w:t>
            </w:r>
            <w:r w:rsidRPr="00F35D07">
              <w:rPr>
                <w:rFonts w:ascii="Times New Roman" w:hAnsi="Times New Roman" w:cs="Times New Roman"/>
                <w:sz w:val="20"/>
                <w:szCs w:val="20"/>
              </w:rPr>
              <w:tab/>
              <w:t xml:space="preserve">Obtains legal opinion </w:t>
            </w:r>
            <w:proofErr w:type="gramStart"/>
            <w:r w:rsidRPr="00F35D07">
              <w:rPr>
                <w:rFonts w:ascii="Times New Roman" w:hAnsi="Times New Roman" w:cs="Times New Roman"/>
                <w:sz w:val="20"/>
                <w:szCs w:val="20"/>
              </w:rPr>
              <w:t>with regard to</w:t>
            </w:r>
            <w:proofErr w:type="gramEnd"/>
            <w:r w:rsidRPr="00F35D07">
              <w:rPr>
                <w:rFonts w:ascii="Times New Roman" w:hAnsi="Times New Roman" w:cs="Times New Roman"/>
                <w:sz w:val="20"/>
                <w:szCs w:val="20"/>
              </w:rPr>
              <w:t xml:space="preserve"> information system monitoring activities in accordance with applicable federal laws, Executive Orders, directives, policies, or regulations; and</w:t>
            </w:r>
          </w:p>
          <w:p w14:paraId="104107B6" w14:textId="77777777" w:rsidR="00651FF5" w:rsidRPr="00F35D07" w:rsidDel="00A8765A" w:rsidRDefault="00651FF5" w:rsidP="006C451F">
            <w:pPr>
              <w:keepNext/>
              <w:keepLines/>
              <w:spacing w:before="40" w:after="40"/>
              <w:outlineLvl w:val="1"/>
              <w:rPr>
                <w:rFonts w:ascii="Times New Roman" w:hAnsi="Times New Roman" w:cs="Times New Roman"/>
                <w:sz w:val="20"/>
                <w:szCs w:val="20"/>
              </w:rPr>
            </w:pPr>
            <w:r w:rsidRPr="00F35D07">
              <w:rPr>
                <w:rFonts w:ascii="Times New Roman" w:hAnsi="Times New Roman" w:cs="Times New Roman"/>
                <w:sz w:val="20"/>
                <w:szCs w:val="20"/>
              </w:rPr>
              <w:t>g.</w:t>
            </w:r>
            <w:r w:rsidRPr="00F35D07">
              <w:rPr>
                <w:rFonts w:ascii="Times New Roman" w:hAnsi="Times New Roman" w:cs="Times New Roman"/>
                <w:sz w:val="20"/>
                <w:szCs w:val="20"/>
              </w:rPr>
              <w:tab/>
              <w:t>Provides [Assignment: organization-defined information system monitoring information] to [Assignment: organization-defined personnel or roles] [Selection (one or more): as needed; [Assignment: organization-defined frequency]].</w:t>
            </w:r>
          </w:p>
        </w:tc>
        <w:tc>
          <w:tcPr>
            <w:tcW w:w="1194" w:type="dxa"/>
            <w:tcBorders>
              <w:bottom w:val="single" w:sz="4" w:space="0" w:color="000000" w:themeColor="text1"/>
            </w:tcBorders>
            <w:shd w:val="clear" w:color="auto" w:fill="FFFFFF" w:themeFill="background1"/>
          </w:tcPr>
          <w:p w14:paraId="104107B7" w14:textId="77777777" w:rsidR="00651FF5" w:rsidRPr="00F35D07" w:rsidDel="00A8765A" w:rsidRDefault="00651FF5" w:rsidP="00D96218">
            <w:pPr>
              <w:rPr>
                <w:rFonts w:ascii="Times New Roman" w:hAnsi="Times New Roman" w:cs="Times New Roman"/>
                <w:sz w:val="20"/>
                <w:szCs w:val="20"/>
              </w:rPr>
            </w:pPr>
          </w:p>
        </w:tc>
        <w:tc>
          <w:tcPr>
            <w:tcW w:w="1245" w:type="dxa"/>
            <w:tcBorders>
              <w:bottom w:val="single" w:sz="4" w:space="0" w:color="000000" w:themeColor="text1"/>
            </w:tcBorders>
            <w:shd w:val="clear" w:color="auto" w:fill="FFFFFF" w:themeFill="background1"/>
          </w:tcPr>
          <w:p w14:paraId="104107B8" w14:textId="77777777" w:rsidR="00651FF5" w:rsidRPr="00F35D07" w:rsidDel="00A8765A" w:rsidRDefault="00651FF5" w:rsidP="00D96218">
            <w:pPr>
              <w:rPr>
                <w:rFonts w:ascii="Times New Roman" w:hAnsi="Times New Roman" w:cs="Times New Roman"/>
                <w:sz w:val="20"/>
                <w:szCs w:val="20"/>
              </w:rPr>
            </w:pPr>
          </w:p>
        </w:tc>
        <w:tc>
          <w:tcPr>
            <w:tcW w:w="2723" w:type="dxa"/>
            <w:tcBorders>
              <w:bottom w:val="single" w:sz="4" w:space="0" w:color="000000" w:themeColor="text1"/>
            </w:tcBorders>
            <w:shd w:val="clear" w:color="auto" w:fill="FFFFFF" w:themeFill="background1"/>
          </w:tcPr>
          <w:p w14:paraId="104107B9" w14:textId="77777777" w:rsidR="00651FF5" w:rsidRPr="00F35D07" w:rsidDel="00A8765A" w:rsidRDefault="00651FF5" w:rsidP="00D96218">
            <w:pPr>
              <w:rPr>
                <w:rFonts w:ascii="Times New Roman" w:hAnsi="Times New Roman" w:cs="Times New Roman"/>
                <w:sz w:val="20"/>
                <w:szCs w:val="20"/>
              </w:rPr>
            </w:pPr>
          </w:p>
        </w:tc>
      </w:tr>
      <w:tr w:rsidR="00651FF5" w:rsidRPr="00F35D07" w14:paraId="104107C7" w14:textId="77777777" w:rsidTr="006C451F">
        <w:trPr>
          <w:cantSplit/>
          <w:trHeight w:val="403"/>
        </w:trPr>
        <w:tc>
          <w:tcPr>
            <w:tcW w:w="1541" w:type="dxa"/>
            <w:tcBorders>
              <w:bottom w:val="single" w:sz="4" w:space="0" w:color="000000" w:themeColor="text1"/>
            </w:tcBorders>
            <w:shd w:val="clear" w:color="auto" w:fill="FFFFFF" w:themeFill="background1"/>
          </w:tcPr>
          <w:p w14:paraId="47929737" w14:textId="462F1910" w:rsidR="00651FF5" w:rsidRPr="009467D0" w:rsidRDefault="009467D0" w:rsidP="00C01A27">
            <w:pPr>
              <w:rPr>
                <w:rFonts w:ascii="Times New Roman" w:hAnsi="Times New Roman" w:cs="Times New Roman"/>
                <w:sz w:val="20"/>
                <w:szCs w:val="20"/>
              </w:rPr>
            </w:pPr>
            <w:r w:rsidRPr="009467D0">
              <w:rPr>
                <w:rFonts w:ascii="Times New Roman" w:hAnsi="Times New Roman" w:cs="Times New Roman"/>
                <w:sz w:val="20"/>
                <w:szCs w:val="20"/>
              </w:rPr>
              <w:lastRenderedPageBreak/>
              <w:t>2</w:t>
            </w:r>
          </w:p>
        </w:tc>
        <w:tc>
          <w:tcPr>
            <w:tcW w:w="2032" w:type="dxa"/>
            <w:tcBorders>
              <w:bottom w:val="single" w:sz="4" w:space="0" w:color="000000" w:themeColor="text1"/>
            </w:tcBorders>
            <w:shd w:val="clear" w:color="auto" w:fill="FFFFFF" w:themeFill="background1"/>
          </w:tcPr>
          <w:p w14:paraId="104107BB" w14:textId="041C2A62"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Auditable Events</w:t>
            </w:r>
          </w:p>
          <w:p w14:paraId="104107BC" w14:textId="77777777" w:rsidR="00651FF5" w:rsidRPr="00F35D07" w:rsidRDefault="00651FF5">
            <w:pPr>
              <w:jc w:val="center"/>
              <w:rPr>
                <w:rFonts w:ascii="Times New Roman" w:hAnsi="Times New Roman" w:cs="Times New Roman"/>
                <w:sz w:val="20"/>
                <w:szCs w:val="20"/>
              </w:rPr>
            </w:pPr>
          </w:p>
        </w:tc>
        <w:tc>
          <w:tcPr>
            <w:tcW w:w="1224" w:type="dxa"/>
            <w:tcBorders>
              <w:bottom w:val="single" w:sz="4" w:space="0" w:color="000000" w:themeColor="text1"/>
            </w:tcBorders>
            <w:shd w:val="clear" w:color="auto" w:fill="FFFFFF" w:themeFill="background1"/>
          </w:tcPr>
          <w:p w14:paraId="104107BD"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AU-2a, AU-2d</w:t>
            </w:r>
          </w:p>
        </w:tc>
        <w:tc>
          <w:tcPr>
            <w:tcW w:w="3217" w:type="dxa"/>
            <w:tcBorders>
              <w:bottom w:val="single" w:sz="4" w:space="0" w:color="000000" w:themeColor="text1"/>
            </w:tcBorders>
            <w:shd w:val="clear" w:color="auto" w:fill="FFFFFF" w:themeFill="background1"/>
          </w:tcPr>
          <w:p w14:paraId="104107BE" w14:textId="77777777" w:rsidR="00651FF5" w:rsidRPr="00F35D07" w:rsidRDefault="00651FF5" w:rsidP="00A8765A">
            <w:pPr>
              <w:rPr>
                <w:rFonts w:ascii="Times New Roman" w:hAnsi="Times New Roman" w:cs="Times New Roman"/>
                <w:sz w:val="20"/>
                <w:szCs w:val="20"/>
              </w:rPr>
            </w:pPr>
            <w:r w:rsidRPr="00F35D07">
              <w:rPr>
                <w:rFonts w:ascii="Times New Roman" w:hAnsi="Times New Roman" w:cs="Times New Roman"/>
                <w:sz w:val="20"/>
                <w:szCs w:val="20"/>
              </w:rPr>
              <w:t>Certain events must be continuously monitored.</w:t>
            </w:r>
          </w:p>
          <w:p w14:paraId="104107BF" w14:textId="181629CA" w:rsidR="00651FF5" w:rsidRPr="00F35D07" w:rsidRDefault="00651FF5" w:rsidP="00A8765A">
            <w:pPr>
              <w:rPr>
                <w:rFonts w:ascii="Times New Roman" w:hAnsi="Times New Roman" w:cs="Times New Roman"/>
                <w:sz w:val="20"/>
                <w:szCs w:val="20"/>
              </w:rPr>
            </w:pPr>
            <w:r w:rsidRPr="00F35D07">
              <w:rPr>
                <w:rFonts w:ascii="Times New Roman" w:hAnsi="Times New Roman" w:cs="Times New Roman"/>
                <w:sz w:val="20"/>
                <w:szCs w:val="20"/>
              </w:rPr>
              <w:t xml:space="preserve"> AU-2a auditable events: Successful and unsuccessful account logon events, account management events, object access, policy change, privilege functions, process tracking, and system events</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For Web applications: all administrator activity, authentication checks, authorization checks, data deletions, data access, data changes, and permission changes</w:t>
            </w:r>
          </w:p>
          <w:p w14:paraId="104107C0" w14:textId="77777777" w:rsidR="00651FF5" w:rsidRPr="00F35D07" w:rsidRDefault="00651FF5" w:rsidP="00A8765A">
            <w:pPr>
              <w:rPr>
                <w:rFonts w:ascii="Times New Roman" w:hAnsi="Times New Roman" w:cs="Times New Roman"/>
                <w:sz w:val="20"/>
                <w:szCs w:val="20"/>
              </w:rPr>
            </w:pPr>
          </w:p>
          <w:p w14:paraId="104107C1" w14:textId="77777777" w:rsidR="00651FF5" w:rsidRPr="00F35D07" w:rsidRDefault="00651FF5" w:rsidP="00A8765A">
            <w:pPr>
              <w:rPr>
                <w:rFonts w:ascii="Times New Roman" w:hAnsi="Times New Roman" w:cs="Times New Roman"/>
                <w:sz w:val="20"/>
                <w:szCs w:val="20"/>
              </w:rPr>
            </w:pPr>
          </w:p>
        </w:tc>
        <w:tc>
          <w:tcPr>
            <w:tcW w:w="1194" w:type="dxa"/>
            <w:tcBorders>
              <w:bottom w:val="single" w:sz="4" w:space="0" w:color="000000" w:themeColor="text1"/>
            </w:tcBorders>
            <w:shd w:val="clear" w:color="auto" w:fill="FFFFFF" w:themeFill="background1"/>
          </w:tcPr>
          <w:p w14:paraId="104107C2" w14:textId="77777777" w:rsidR="00651FF5" w:rsidRPr="00F35D07" w:rsidRDefault="00651FF5" w:rsidP="00D96218">
            <w:pPr>
              <w:rPr>
                <w:rFonts w:ascii="Times New Roman" w:hAnsi="Times New Roman" w:cs="Times New Roman"/>
                <w:sz w:val="20"/>
                <w:szCs w:val="20"/>
              </w:rPr>
            </w:pPr>
          </w:p>
        </w:tc>
        <w:tc>
          <w:tcPr>
            <w:tcW w:w="1245" w:type="dxa"/>
            <w:tcBorders>
              <w:bottom w:val="single" w:sz="4" w:space="0" w:color="000000" w:themeColor="text1"/>
            </w:tcBorders>
            <w:shd w:val="clear" w:color="auto" w:fill="FFFFFF" w:themeFill="background1"/>
          </w:tcPr>
          <w:p w14:paraId="104107C3" w14:textId="77777777" w:rsidR="00651FF5" w:rsidRPr="00F35D07" w:rsidRDefault="00651FF5" w:rsidP="00D96218">
            <w:pPr>
              <w:rPr>
                <w:rFonts w:ascii="Times New Roman" w:hAnsi="Times New Roman" w:cs="Times New Roman"/>
                <w:sz w:val="20"/>
                <w:szCs w:val="20"/>
              </w:rPr>
            </w:pPr>
          </w:p>
        </w:tc>
        <w:tc>
          <w:tcPr>
            <w:tcW w:w="2723" w:type="dxa"/>
            <w:tcBorders>
              <w:bottom w:val="single" w:sz="4" w:space="0" w:color="000000" w:themeColor="text1"/>
            </w:tcBorders>
            <w:shd w:val="clear" w:color="auto" w:fill="FFFFFF" w:themeFill="background1"/>
          </w:tcPr>
          <w:p w14:paraId="104107C4" w14:textId="77777777" w:rsidR="00651FF5" w:rsidRPr="00F35D07" w:rsidRDefault="00651FF5" w:rsidP="00D96218">
            <w:pPr>
              <w:rPr>
                <w:rFonts w:ascii="Times New Roman" w:hAnsi="Times New Roman" w:cs="Times New Roman"/>
                <w:sz w:val="20"/>
                <w:szCs w:val="20"/>
              </w:rPr>
            </w:pPr>
            <w:r w:rsidRPr="00F35D07">
              <w:rPr>
                <w:rFonts w:ascii="Times New Roman" w:hAnsi="Times New Roman" w:cs="Times New Roman"/>
                <w:sz w:val="20"/>
                <w:szCs w:val="20"/>
              </w:rPr>
              <w:t>AU-2d Frequency: continually</w:t>
            </w:r>
          </w:p>
          <w:p w14:paraId="104107C5" w14:textId="77777777" w:rsidR="00651FF5" w:rsidRPr="00F35D07" w:rsidRDefault="00651FF5" w:rsidP="00133FE7">
            <w:pPr>
              <w:rPr>
                <w:rFonts w:ascii="Times New Roman" w:hAnsi="Times New Roman" w:cs="Times New Roman"/>
                <w:sz w:val="20"/>
                <w:szCs w:val="20"/>
              </w:rPr>
            </w:pPr>
          </w:p>
          <w:p w14:paraId="104107C6" w14:textId="77777777" w:rsidR="00651FF5" w:rsidRPr="00F35D07" w:rsidRDefault="00651FF5" w:rsidP="00133FE7">
            <w:pPr>
              <w:jc w:val="center"/>
              <w:rPr>
                <w:rFonts w:ascii="Times New Roman" w:hAnsi="Times New Roman" w:cs="Times New Roman"/>
                <w:sz w:val="20"/>
                <w:szCs w:val="20"/>
              </w:rPr>
            </w:pPr>
          </w:p>
        </w:tc>
      </w:tr>
      <w:tr w:rsidR="00651FF5" w:rsidRPr="00F35D07" w14:paraId="104107CE" w14:textId="77777777" w:rsidTr="006C451F">
        <w:trPr>
          <w:cantSplit/>
          <w:trHeight w:val="403"/>
        </w:trPr>
        <w:tc>
          <w:tcPr>
            <w:tcW w:w="1541" w:type="dxa"/>
            <w:tcBorders>
              <w:bottom w:val="single" w:sz="4" w:space="0" w:color="000000" w:themeColor="text1"/>
            </w:tcBorders>
            <w:shd w:val="clear" w:color="auto" w:fill="FFFFFF" w:themeFill="background1"/>
          </w:tcPr>
          <w:p w14:paraId="51BC7CC3" w14:textId="17E14345" w:rsidR="00651FF5" w:rsidRPr="009467D0" w:rsidRDefault="009467D0" w:rsidP="00C01A27">
            <w:pPr>
              <w:rPr>
                <w:rFonts w:ascii="Times New Roman" w:hAnsi="Times New Roman" w:cs="Times New Roman"/>
                <w:sz w:val="20"/>
                <w:szCs w:val="20"/>
              </w:rPr>
            </w:pPr>
            <w:r w:rsidRPr="009467D0">
              <w:rPr>
                <w:rFonts w:ascii="Times New Roman" w:hAnsi="Times New Roman" w:cs="Times New Roman"/>
                <w:sz w:val="20"/>
                <w:szCs w:val="20"/>
              </w:rPr>
              <w:t>3</w:t>
            </w:r>
          </w:p>
        </w:tc>
        <w:tc>
          <w:tcPr>
            <w:tcW w:w="2032" w:type="dxa"/>
            <w:tcBorders>
              <w:bottom w:val="single" w:sz="4" w:space="0" w:color="000000" w:themeColor="text1"/>
            </w:tcBorders>
            <w:shd w:val="clear" w:color="auto" w:fill="FFFFFF" w:themeFill="background1"/>
          </w:tcPr>
          <w:p w14:paraId="104107C8" w14:textId="6A581F7A"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Information System Component Inventory</w:t>
            </w:r>
          </w:p>
        </w:tc>
        <w:tc>
          <w:tcPr>
            <w:tcW w:w="1224" w:type="dxa"/>
            <w:tcBorders>
              <w:bottom w:val="single" w:sz="4" w:space="0" w:color="000000" w:themeColor="text1"/>
            </w:tcBorders>
            <w:shd w:val="clear" w:color="auto" w:fill="FFFFFF" w:themeFill="background1"/>
          </w:tcPr>
          <w:p w14:paraId="104107C9"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CM-8(</w:t>
            </w:r>
            <w:proofErr w:type="gramStart"/>
            <w:r w:rsidRPr="00F35D07">
              <w:rPr>
                <w:rFonts w:ascii="Times New Roman" w:hAnsi="Times New Roman" w:cs="Times New Roman"/>
                <w:sz w:val="20"/>
                <w:szCs w:val="20"/>
              </w:rPr>
              <w:t>3)a</w:t>
            </w:r>
            <w:proofErr w:type="gramEnd"/>
          </w:p>
        </w:tc>
        <w:tc>
          <w:tcPr>
            <w:tcW w:w="3217" w:type="dxa"/>
            <w:tcBorders>
              <w:bottom w:val="single" w:sz="4" w:space="0" w:color="000000" w:themeColor="text1"/>
            </w:tcBorders>
            <w:shd w:val="clear" w:color="auto" w:fill="FFFFFF" w:themeFill="background1"/>
          </w:tcPr>
          <w:p w14:paraId="104107CA" w14:textId="77777777" w:rsidR="00651FF5" w:rsidRPr="00F35D07" w:rsidRDefault="00651FF5" w:rsidP="00110A1F">
            <w:pPr>
              <w:rPr>
                <w:rFonts w:ascii="Times New Roman" w:hAnsi="Times New Roman" w:cs="Times New Roman"/>
                <w:sz w:val="20"/>
                <w:szCs w:val="20"/>
              </w:rPr>
            </w:pPr>
            <w:r w:rsidRPr="00F35D07">
              <w:rPr>
                <w:rFonts w:ascii="Times New Roman" w:hAnsi="Times New Roman" w:cs="Times New Roman"/>
                <w:sz w:val="20"/>
                <w:szCs w:val="20"/>
              </w:rPr>
              <w:t>CSPs must be able to detect new assets continuously, using automated mechanisms with a maximum five-minute delay in detection.</w:t>
            </w:r>
          </w:p>
        </w:tc>
        <w:tc>
          <w:tcPr>
            <w:tcW w:w="1194" w:type="dxa"/>
            <w:tcBorders>
              <w:bottom w:val="single" w:sz="4" w:space="0" w:color="000000" w:themeColor="text1"/>
            </w:tcBorders>
            <w:shd w:val="clear" w:color="auto" w:fill="FFFFFF" w:themeFill="background1"/>
          </w:tcPr>
          <w:p w14:paraId="104107CB" w14:textId="77777777" w:rsidR="00651FF5" w:rsidRPr="00F35D07" w:rsidRDefault="00651FF5" w:rsidP="00613AAF">
            <w:pPr>
              <w:rPr>
                <w:rFonts w:ascii="Times New Roman" w:hAnsi="Times New Roman" w:cs="Times New Roman"/>
                <w:sz w:val="20"/>
                <w:szCs w:val="20"/>
              </w:rPr>
            </w:pPr>
          </w:p>
        </w:tc>
        <w:tc>
          <w:tcPr>
            <w:tcW w:w="1245" w:type="dxa"/>
            <w:tcBorders>
              <w:bottom w:val="single" w:sz="4" w:space="0" w:color="000000" w:themeColor="text1"/>
            </w:tcBorders>
            <w:shd w:val="clear" w:color="auto" w:fill="FFFFFF" w:themeFill="background1"/>
          </w:tcPr>
          <w:p w14:paraId="104107CC" w14:textId="77777777" w:rsidR="00651FF5" w:rsidRPr="00F35D07" w:rsidRDefault="00651FF5" w:rsidP="00613AAF">
            <w:pPr>
              <w:rPr>
                <w:rFonts w:ascii="Times New Roman" w:hAnsi="Times New Roman" w:cs="Times New Roman"/>
                <w:sz w:val="20"/>
                <w:szCs w:val="20"/>
              </w:rPr>
            </w:pPr>
          </w:p>
        </w:tc>
        <w:tc>
          <w:tcPr>
            <w:tcW w:w="2723" w:type="dxa"/>
            <w:tcBorders>
              <w:bottom w:val="single" w:sz="4" w:space="0" w:color="000000" w:themeColor="text1"/>
            </w:tcBorders>
            <w:shd w:val="clear" w:color="auto" w:fill="FFFFFF" w:themeFill="background1"/>
          </w:tcPr>
          <w:p w14:paraId="104107CD" w14:textId="7E84CF28" w:rsidR="00651FF5" w:rsidRPr="00F35D07" w:rsidRDefault="00651FF5" w:rsidP="00613AAF">
            <w:pPr>
              <w:rPr>
                <w:rFonts w:ascii="Times New Roman" w:hAnsi="Times New Roman" w:cs="Times New Roman"/>
                <w:sz w:val="20"/>
                <w:szCs w:val="20"/>
              </w:rPr>
            </w:pPr>
            <w:r w:rsidRPr="00F35D07">
              <w:rPr>
                <w:rFonts w:ascii="Times New Roman" w:hAnsi="Times New Roman" w:cs="Times New Roman"/>
                <w:sz w:val="20"/>
                <w:szCs w:val="20"/>
              </w:rPr>
              <w:t>This activity should be automated</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r>
      <w:tr w:rsidR="00651FF5" w:rsidRPr="00F35D07" w14:paraId="104107D5" w14:textId="77777777" w:rsidTr="006C451F">
        <w:trPr>
          <w:cantSplit/>
          <w:trHeight w:val="403"/>
        </w:trPr>
        <w:tc>
          <w:tcPr>
            <w:tcW w:w="1541" w:type="dxa"/>
            <w:tcBorders>
              <w:bottom w:val="single" w:sz="4" w:space="0" w:color="000000" w:themeColor="text1"/>
            </w:tcBorders>
            <w:shd w:val="clear" w:color="auto" w:fill="FFFFFF" w:themeFill="background1"/>
          </w:tcPr>
          <w:p w14:paraId="615F6567" w14:textId="7432ABD1" w:rsidR="00651FF5" w:rsidRPr="009467D0" w:rsidRDefault="009467D0" w:rsidP="00C01A27">
            <w:pPr>
              <w:rPr>
                <w:rFonts w:ascii="Times New Roman" w:hAnsi="Times New Roman" w:cs="Times New Roman"/>
                <w:sz w:val="20"/>
                <w:szCs w:val="20"/>
              </w:rPr>
            </w:pPr>
            <w:r w:rsidRPr="009467D0">
              <w:rPr>
                <w:rFonts w:ascii="Times New Roman" w:hAnsi="Times New Roman" w:cs="Times New Roman"/>
                <w:sz w:val="20"/>
                <w:szCs w:val="20"/>
              </w:rPr>
              <w:t>4</w:t>
            </w:r>
          </w:p>
        </w:tc>
        <w:tc>
          <w:tcPr>
            <w:tcW w:w="2032" w:type="dxa"/>
            <w:tcBorders>
              <w:bottom w:val="single" w:sz="4" w:space="0" w:color="000000" w:themeColor="text1"/>
            </w:tcBorders>
            <w:shd w:val="clear" w:color="auto" w:fill="FFFFFF" w:themeFill="background1"/>
          </w:tcPr>
          <w:p w14:paraId="104107CF" w14:textId="7994ED45"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Incident Reporting</w:t>
            </w:r>
          </w:p>
        </w:tc>
        <w:tc>
          <w:tcPr>
            <w:tcW w:w="1224" w:type="dxa"/>
            <w:tcBorders>
              <w:bottom w:val="single" w:sz="4" w:space="0" w:color="000000" w:themeColor="text1"/>
            </w:tcBorders>
            <w:shd w:val="clear" w:color="auto" w:fill="FFFFFF" w:themeFill="background1"/>
          </w:tcPr>
          <w:p w14:paraId="104107D0"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IR-6</w:t>
            </w:r>
          </w:p>
        </w:tc>
        <w:tc>
          <w:tcPr>
            <w:tcW w:w="3217" w:type="dxa"/>
            <w:tcBorders>
              <w:bottom w:val="single" w:sz="4" w:space="0" w:color="000000" w:themeColor="text1"/>
            </w:tcBorders>
            <w:shd w:val="clear" w:color="auto" w:fill="FFFFFF" w:themeFill="background1"/>
          </w:tcPr>
          <w:p w14:paraId="104107D1" w14:textId="34F9B404" w:rsidR="00651FF5" w:rsidRPr="00F35D07" w:rsidRDefault="00651FF5" w:rsidP="005E2A2D">
            <w:pPr>
              <w:rPr>
                <w:rFonts w:ascii="Times New Roman" w:hAnsi="Times New Roman" w:cs="Times New Roman"/>
                <w:sz w:val="20"/>
                <w:szCs w:val="20"/>
              </w:rPr>
            </w:pPr>
            <w:r w:rsidRPr="00F35D07">
              <w:rPr>
                <w:rFonts w:ascii="Times New Roman" w:hAnsi="Times New Roman" w:cs="Times New Roman"/>
                <w:sz w:val="20"/>
                <w:szCs w:val="20"/>
              </w:rPr>
              <w:t>CSPs must report incidents in accordance with the FedRAMP Incident Communications Procedure</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c>
          <w:tcPr>
            <w:tcW w:w="1194" w:type="dxa"/>
            <w:tcBorders>
              <w:bottom w:val="single" w:sz="4" w:space="0" w:color="000000" w:themeColor="text1"/>
            </w:tcBorders>
            <w:shd w:val="clear" w:color="auto" w:fill="FFFFFF" w:themeFill="background1"/>
            <w:vAlign w:val="center"/>
          </w:tcPr>
          <w:p w14:paraId="104107D2" w14:textId="77777777" w:rsidR="00651FF5" w:rsidRPr="00F35D07" w:rsidRDefault="00651FF5" w:rsidP="0007316E">
            <w:pPr>
              <w:jc w:val="center"/>
              <w:rPr>
                <w:rFonts w:ascii="Times New Roman" w:hAnsi="Times New Roman" w:cs="Times New Roman"/>
                <w:sz w:val="28"/>
                <w:szCs w:val="28"/>
              </w:rPr>
            </w:pPr>
            <w:r w:rsidRPr="00F35D07">
              <w:rPr>
                <w:rFonts w:ascii="Times New Roman" w:hAnsi="Times New Roman" w:cs="Times New Roman"/>
                <w:sz w:val="28"/>
                <w:szCs w:val="28"/>
              </w:rPr>
              <w:sym w:font="Wingdings" w:char="F0FC"/>
            </w:r>
          </w:p>
        </w:tc>
        <w:tc>
          <w:tcPr>
            <w:tcW w:w="1245" w:type="dxa"/>
            <w:tcBorders>
              <w:bottom w:val="single" w:sz="4" w:space="0" w:color="000000" w:themeColor="text1"/>
            </w:tcBorders>
            <w:shd w:val="clear" w:color="auto" w:fill="FFFFFF" w:themeFill="background1"/>
          </w:tcPr>
          <w:p w14:paraId="104107D3" w14:textId="77777777" w:rsidR="00651FF5" w:rsidRPr="00F35D07" w:rsidRDefault="00651FF5" w:rsidP="00D96218">
            <w:pPr>
              <w:rPr>
                <w:rFonts w:ascii="Times New Roman" w:hAnsi="Times New Roman" w:cs="Times New Roman"/>
                <w:sz w:val="20"/>
                <w:szCs w:val="20"/>
              </w:rPr>
            </w:pPr>
          </w:p>
        </w:tc>
        <w:tc>
          <w:tcPr>
            <w:tcW w:w="2723" w:type="dxa"/>
            <w:tcBorders>
              <w:bottom w:val="single" w:sz="4" w:space="0" w:color="000000" w:themeColor="text1"/>
            </w:tcBorders>
            <w:shd w:val="clear" w:color="auto" w:fill="FFFFFF" w:themeFill="background1"/>
          </w:tcPr>
          <w:p w14:paraId="104107D4" w14:textId="28A0F9E5" w:rsidR="00651FF5" w:rsidRPr="00F35D07" w:rsidRDefault="00651FF5" w:rsidP="007868A2">
            <w:pPr>
              <w:keepNext/>
              <w:keepLines/>
              <w:spacing w:before="240"/>
              <w:ind w:left="73"/>
              <w:outlineLvl w:val="1"/>
              <w:rPr>
                <w:rFonts w:ascii="Times New Roman" w:hAnsi="Times New Roman" w:cs="Times New Roman"/>
                <w:sz w:val="20"/>
                <w:szCs w:val="20"/>
              </w:rPr>
            </w:pPr>
            <w:r w:rsidRPr="00F35D07">
              <w:rPr>
                <w:rFonts w:ascii="Times New Roman" w:hAnsi="Times New Roman" w:cs="Times New Roman"/>
                <w:sz w:val="20"/>
                <w:szCs w:val="20"/>
              </w:rPr>
              <w:t>IR-6a</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[US-CERT incident reporting timelines as specified in NIST Special Publication 800-61 (as amended)]</w:t>
            </w:r>
          </w:p>
        </w:tc>
      </w:tr>
      <w:tr w:rsidR="00651FF5" w:rsidRPr="00F35D07" w14:paraId="104107DD" w14:textId="77777777" w:rsidTr="006C451F">
        <w:trPr>
          <w:cantSplit/>
          <w:trHeight w:val="403"/>
        </w:trPr>
        <w:tc>
          <w:tcPr>
            <w:tcW w:w="1541" w:type="dxa"/>
            <w:tcBorders>
              <w:bottom w:val="single" w:sz="4" w:space="0" w:color="000000" w:themeColor="text1"/>
            </w:tcBorders>
            <w:shd w:val="clear" w:color="auto" w:fill="FFFFFF" w:themeFill="background1"/>
          </w:tcPr>
          <w:p w14:paraId="6770BD86" w14:textId="1993B898" w:rsidR="00651FF5" w:rsidRPr="009467D0" w:rsidRDefault="009467D0" w:rsidP="00C01A27">
            <w:pPr>
              <w:rPr>
                <w:rFonts w:ascii="Times New Roman" w:hAnsi="Times New Roman" w:cs="Times New Roman"/>
                <w:sz w:val="20"/>
                <w:szCs w:val="20"/>
              </w:rPr>
            </w:pPr>
            <w:r w:rsidRPr="009467D0">
              <w:rPr>
                <w:rFonts w:ascii="Times New Roman" w:hAnsi="Times New Roman" w:cs="Times New Roman"/>
                <w:sz w:val="20"/>
                <w:szCs w:val="20"/>
              </w:rPr>
              <w:t>5</w:t>
            </w:r>
          </w:p>
        </w:tc>
        <w:tc>
          <w:tcPr>
            <w:tcW w:w="2032" w:type="dxa"/>
            <w:tcBorders>
              <w:bottom w:val="single" w:sz="4" w:space="0" w:color="000000" w:themeColor="text1"/>
            </w:tcBorders>
            <w:shd w:val="clear" w:color="auto" w:fill="FFFFFF" w:themeFill="background1"/>
          </w:tcPr>
          <w:p w14:paraId="104107D6" w14:textId="3365E78C"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Temperature &amp; Humidity Controls</w:t>
            </w:r>
          </w:p>
        </w:tc>
        <w:tc>
          <w:tcPr>
            <w:tcW w:w="1224" w:type="dxa"/>
            <w:tcBorders>
              <w:bottom w:val="single" w:sz="4" w:space="0" w:color="000000" w:themeColor="text1"/>
            </w:tcBorders>
            <w:shd w:val="clear" w:color="auto" w:fill="FFFFFF" w:themeFill="background1"/>
          </w:tcPr>
          <w:p w14:paraId="104107D7"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PE-14b</w:t>
            </w:r>
          </w:p>
        </w:tc>
        <w:tc>
          <w:tcPr>
            <w:tcW w:w="3217" w:type="dxa"/>
            <w:tcBorders>
              <w:bottom w:val="single" w:sz="4" w:space="0" w:color="000000" w:themeColor="text1"/>
            </w:tcBorders>
            <w:shd w:val="clear" w:color="auto" w:fill="FFFFFF" w:themeFill="background1"/>
          </w:tcPr>
          <w:p w14:paraId="104107D8" w14:textId="7908CF89"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CSPs must monitor temperature and humidity controls continuously</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c>
          <w:tcPr>
            <w:tcW w:w="1194" w:type="dxa"/>
            <w:tcBorders>
              <w:bottom w:val="single" w:sz="4" w:space="0" w:color="000000" w:themeColor="text1"/>
            </w:tcBorders>
            <w:shd w:val="clear" w:color="auto" w:fill="FFFFFF" w:themeFill="background1"/>
            <w:vAlign w:val="center"/>
          </w:tcPr>
          <w:p w14:paraId="104107D9" w14:textId="77777777" w:rsidR="00651FF5" w:rsidRPr="00F35D07" w:rsidRDefault="00651FF5" w:rsidP="0007316E">
            <w:pPr>
              <w:jc w:val="center"/>
              <w:rPr>
                <w:rFonts w:ascii="Times New Roman" w:hAnsi="Times New Roman" w:cs="Times New Roman"/>
                <w:sz w:val="28"/>
                <w:szCs w:val="28"/>
              </w:rPr>
            </w:pPr>
          </w:p>
        </w:tc>
        <w:tc>
          <w:tcPr>
            <w:tcW w:w="1245" w:type="dxa"/>
            <w:tcBorders>
              <w:bottom w:val="single" w:sz="4" w:space="0" w:color="000000" w:themeColor="text1"/>
            </w:tcBorders>
            <w:shd w:val="clear" w:color="auto" w:fill="FFFFFF" w:themeFill="background1"/>
          </w:tcPr>
          <w:p w14:paraId="104107DA" w14:textId="77777777" w:rsidR="00651FF5" w:rsidRPr="00F35D07" w:rsidRDefault="00651FF5" w:rsidP="00D96218">
            <w:pPr>
              <w:rPr>
                <w:rFonts w:ascii="Times New Roman" w:hAnsi="Times New Roman" w:cs="Times New Roman"/>
                <w:sz w:val="20"/>
                <w:szCs w:val="20"/>
              </w:rPr>
            </w:pPr>
          </w:p>
        </w:tc>
        <w:tc>
          <w:tcPr>
            <w:tcW w:w="2723" w:type="dxa"/>
            <w:tcBorders>
              <w:bottom w:val="single" w:sz="4" w:space="0" w:color="000000" w:themeColor="text1"/>
            </w:tcBorders>
            <w:shd w:val="clear" w:color="auto" w:fill="FFFFFF" w:themeFill="background1"/>
          </w:tcPr>
          <w:p w14:paraId="104107DB" w14:textId="77777777" w:rsidR="00651FF5" w:rsidRPr="00F35D07" w:rsidRDefault="00651FF5" w:rsidP="00D96218">
            <w:pPr>
              <w:rPr>
                <w:rFonts w:ascii="Times New Roman" w:hAnsi="Times New Roman" w:cs="Times New Roman"/>
                <w:sz w:val="20"/>
                <w:szCs w:val="20"/>
              </w:rPr>
            </w:pPr>
            <w:r w:rsidRPr="00F35D07">
              <w:rPr>
                <w:rFonts w:ascii="Times New Roman" w:hAnsi="Times New Roman" w:cs="Times New Roman"/>
                <w:sz w:val="20"/>
                <w:szCs w:val="20"/>
              </w:rPr>
              <w:t xml:space="preserve">Refer to ASHRAE </w:t>
            </w:r>
            <w:r w:rsidRPr="00F35D07">
              <w:rPr>
                <w:rFonts w:ascii="Times New Roman" w:hAnsi="Times New Roman" w:cs="Times New Roman"/>
                <w:i/>
                <w:sz w:val="20"/>
                <w:szCs w:val="20"/>
              </w:rPr>
              <w:t>Thermal Guidelines for Data Processing Environments</w:t>
            </w:r>
            <w:r w:rsidRPr="00F35D07">
              <w:rPr>
                <w:rFonts w:ascii="Times New Roman" w:hAnsi="Times New Roman" w:cs="Times New Roman"/>
                <w:sz w:val="20"/>
                <w:szCs w:val="20"/>
              </w:rPr>
              <w:t>.</w:t>
            </w:r>
          </w:p>
          <w:p w14:paraId="104107DC" w14:textId="77777777" w:rsidR="00651FF5" w:rsidRPr="00F35D07" w:rsidRDefault="00651FF5" w:rsidP="00D96218">
            <w:pPr>
              <w:rPr>
                <w:rFonts w:ascii="Times New Roman" w:hAnsi="Times New Roman" w:cs="Times New Roman"/>
                <w:sz w:val="20"/>
                <w:szCs w:val="20"/>
              </w:rPr>
            </w:pPr>
            <w:r w:rsidRPr="00F35D07">
              <w:rPr>
                <w:rFonts w:ascii="Times New Roman" w:hAnsi="Times New Roman" w:cs="Times New Roman"/>
                <w:sz w:val="20"/>
                <w:szCs w:val="20"/>
              </w:rPr>
              <w:t>Requirements:  The service provider measures temperature at server inlets and humidity levels by dew point.</w:t>
            </w:r>
          </w:p>
        </w:tc>
      </w:tr>
      <w:tr w:rsidR="00651FF5" w:rsidRPr="00F35D07" w14:paraId="104107E4" w14:textId="77777777" w:rsidTr="006C451F">
        <w:trPr>
          <w:cantSplit/>
          <w:trHeight w:val="403"/>
        </w:trPr>
        <w:tc>
          <w:tcPr>
            <w:tcW w:w="1541" w:type="dxa"/>
            <w:tcBorders>
              <w:bottom w:val="single" w:sz="4" w:space="0" w:color="000000" w:themeColor="text1"/>
            </w:tcBorders>
            <w:shd w:val="clear" w:color="auto" w:fill="FFFFFF" w:themeFill="background1"/>
          </w:tcPr>
          <w:p w14:paraId="48296F22" w14:textId="531D5BD6" w:rsidR="00651FF5" w:rsidRPr="009467D0" w:rsidRDefault="009467D0" w:rsidP="00C01A27">
            <w:pPr>
              <w:rPr>
                <w:rFonts w:ascii="Times New Roman" w:hAnsi="Times New Roman" w:cs="Times New Roman"/>
                <w:sz w:val="20"/>
                <w:szCs w:val="20"/>
              </w:rPr>
            </w:pPr>
            <w:r w:rsidRPr="009467D0">
              <w:rPr>
                <w:rFonts w:ascii="Times New Roman" w:hAnsi="Times New Roman" w:cs="Times New Roman"/>
                <w:sz w:val="20"/>
                <w:szCs w:val="20"/>
              </w:rPr>
              <w:lastRenderedPageBreak/>
              <w:t>6</w:t>
            </w:r>
          </w:p>
        </w:tc>
        <w:tc>
          <w:tcPr>
            <w:tcW w:w="2032" w:type="dxa"/>
            <w:tcBorders>
              <w:bottom w:val="single" w:sz="4" w:space="0" w:color="000000" w:themeColor="text1"/>
            </w:tcBorders>
            <w:shd w:val="clear" w:color="auto" w:fill="FFFFFF" w:themeFill="background1"/>
          </w:tcPr>
          <w:p w14:paraId="104107DE" w14:textId="7608BC37"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Vulnerability Scanning</w:t>
            </w:r>
          </w:p>
        </w:tc>
        <w:tc>
          <w:tcPr>
            <w:tcW w:w="1224" w:type="dxa"/>
            <w:tcBorders>
              <w:bottom w:val="single" w:sz="4" w:space="0" w:color="000000" w:themeColor="text1"/>
            </w:tcBorders>
            <w:shd w:val="clear" w:color="auto" w:fill="FFFFFF" w:themeFill="background1"/>
          </w:tcPr>
          <w:p w14:paraId="104107DF"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RA-5(2)</w:t>
            </w:r>
          </w:p>
        </w:tc>
        <w:tc>
          <w:tcPr>
            <w:tcW w:w="3217" w:type="dxa"/>
            <w:tcBorders>
              <w:bottom w:val="single" w:sz="4" w:space="0" w:color="000000" w:themeColor="text1"/>
            </w:tcBorders>
            <w:shd w:val="clear" w:color="auto" w:fill="FFFFFF" w:themeFill="background1"/>
          </w:tcPr>
          <w:p w14:paraId="104107E0" w14:textId="4FDCAEC6"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CSPs must update the list of vulnerabilities scanned continuously, before each scan</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c>
          <w:tcPr>
            <w:tcW w:w="1194" w:type="dxa"/>
            <w:tcBorders>
              <w:bottom w:val="single" w:sz="4" w:space="0" w:color="000000" w:themeColor="text1"/>
            </w:tcBorders>
            <w:shd w:val="clear" w:color="auto" w:fill="FFFFFF" w:themeFill="background1"/>
            <w:vAlign w:val="center"/>
          </w:tcPr>
          <w:p w14:paraId="104107E1" w14:textId="77777777" w:rsidR="00651FF5" w:rsidRPr="00F35D07" w:rsidRDefault="00651FF5" w:rsidP="0007316E">
            <w:pPr>
              <w:jc w:val="center"/>
              <w:rPr>
                <w:rFonts w:ascii="Times New Roman" w:hAnsi="Times New Roman" w:cs="Times New Roman"/>
                <w:sz w:val="28"/>
                <w:szCs w:val="28"/>
              </w:rPr>
            </w:pPr>
          </w:p>
        </w:tc>
        <w:tc>
          <w:tcPr>
            <w:tcW w:w="1245" w:type="dxa"/>
            <w:tcBorders>
              <w:bottom w:val="single" w:sz="4" w:space="0" w:color="000000" w:themeColor="text1"/>
            </w:tcBorders>
            <w:shd w:val="clear" w:color="auto" w:fill="FFFFFF" w:themeFill="background1"/>
          </w:tcPr>
          <w:p w14:paraId="104107E2" w14:textId="77777777" w:rsidR="00651FF5" w:rsidRPr="00F35D07" w:rsidRDefault="00651FF5" w:rsidP="00D96218">
            <w:pPr>
              <w:rPr>
                <w:rFonts w:ascii="Times New Roman" w:hAnsi="Times New Roman" w:cs="Times New Roman"/>
                <w:sz w:val="20"/>
                <w:szCs w:val="20"/>
              </w:rPr>
            </w:pPr>
          </w:p>
        </w:tc>
        <w:tc>
          <w:tcPr>
            <w:tcW w:w="2723" w:type="dxa"/>
            <w:tcBorders>
              <w:bottom w:val="single" w:sz="4" w:space="0" w:color="000000" w:themeColor="text1"/>
            </w:tcBorders>
            <w:shd w:val="clear" w:color="auto" w:fill="FFFFFF" w:themeFill="background1"/>
          </w:tcPr>
          <w:p w14:paraId="104107E3" w14:textId="77777777" w:rsidR="00651FF5" w:rsidRPr="00F35D07" w:rsidRDefault="00651FF5" w:rsidP="00210BC0">
            <w:pPr>
              <w:rPr>
                <w:rFonts w:ascii="Times New Roman" w:hAnsi="Times New Roman" w:cs="Times New Roman"/>
                <w:sz w:val="20"/>
                <w:szCs w:val="20"/>
              </w:rPr>
            </w:pPr>
            <w:r w:rsidRPr="00F35D07">
              <w:rPr>
                <w:rFonts w:ascii="Times New Roman" w:hAnsi="Times New Roman" w:cs="Times New Roman"/>
                <w:sz w:val="20"/>
                <w:szCs w:val="20"/>
              </w:rPr>
              <w:t>Before scans are run, signatures must be updated to the most current version.</w:t>
            </w:r>
          </w:p>
        </w:tc>
      </w:tr>
      <w:tr w:rsidR="00651FF5" w:rsidRPr="00F35D07" w14:paraId="104107EB" w14:textId="77777777" w:rsidTr="006C451F">
        <w:trPr>
          <w:cantSplit/>
          <w:trHeight w:val="403"/>
        </w:trPr>
        <w:tc>
          <w:tcPr>
            <w:tcW w:w="1541" w:type="dxa"/>
            <w:tcBorders>
              <w:bottom w:val="single" w:sz="4" w:space="0" w:color="000000" w:themeColor="text1"/>
            </w:tcBorders>
            <w:shd w:val="clear" w:color="auto" w:fill="FFFFFF" w:themeFill="background1"/>
          </w:tcPr>
          <w:p w14:paraId="2D6753DD" w14:textId="2858F88F" w:rsidR="00651FF5" w:rsidRPr="009467D0" w:rsidRDefault="009467D0" w:rsidP="00C01A27">
            <w:pPr>
              <w:rPr>
                <w:rFonts w:ascii="Times New Roman" w:hAnsi="Times New Roman" w:cs="Times New Roman"/>
                <w:sz w:val="20"/>
                <w:szCs w:val="20"/>
              </w:rPr>
            </w:pPr>
            <w:r w:rsidRPr="009467D0">
              <w:rPr>
                <w:rFonts w:ascii="Times New Roman" w:hAnsi="Times New Roman" w:cs="Times New Roman"/>
                <w:sz w:val="20"/>
                <w:szCs w:val="20"/>
              </w:rPr>
              <w:t>7</w:t>
            </w:r>
          </w:p>
        </w:tc>
        <w:tc>
          <w:tcPr>
            <w:tcW w:w="2032" w:type="dxa"/>
            <w:tcBorders>
              <w:bottom w:val="single" w:sz="4" w:space="0" w:color="000000" w:themeColor="text1"/>
            </w:tcBorders>
            <w:shd w:val="clear" w:color="auto" w:fill="FFFFFF" w:themeFill="background1"/>
          </w:tcPr>
          <w:p w14:paraId="104107E5" w14:textId="25118D52" w:rsidR="00651FF5" w:rsidRPr="00F35D07" w:rsidRDefault="00651FF5" w:rsidP="00C01A27">
            <w:pPr>
              <w:rPr>
                <w:rFonts w:cs="Times New Roman"/>
                <w:sz w:val="20"/>
                <w:szCs w:val="20"/>
              </w:rPr>
            </w:pPr>
            <w:r w:rsidRPr="00776612">
              <w:rPr>
                <w:rFonts w:ascii="Times New Roman" w:hAnsi="Times New Roman" w:cs="Times New Roman"/>
                <w:sz w:val="20"/>
                <w:szCs w:val="20"/>
              </w:rPr>
              <w:t>Wireless Intrusion Detection</w:t>
            </w:r>
          </w:p>
        </w:tc>
        <w:tc>
          <w:tcPr>
            <w:tcW w:w="1224" w:type="dxa"/>
            <w:tcBorders>
              <w:bottom w:val="single" w:sz="4" w:space="0" w:color="000000" w:themeColor="text1"/>
            </w:tcBorders>
            <w:shd w:val="clear" w:color="auto" w:fill="FFFFFF" w:themeFill="background1"/>
          </w:tcPr>
          <w:p w14:paraId="104107E6" w14:textId="77777777" w:rsidR="00651FF5" w:rsidRPr="00F35D07" w:rsidRDefault="00651FF5" w:rsidP="00C01A27">
            <w:pPr>
              <w:jc w:val="center"/>
              <w:rPr>
                <w:rFonts w:cs="Times New Roman"/>
                <w:sz w:val="20"/>
                <w:szCs w:val="20"/>
              </w:rPr>
            </w:pPr>
            <w:r w:rsidRPr="00F35D07">
              <w:rPr>
                <w:rFonts w:ascii="Times New Roman" w:hAnsi="Times New Roman" w:cs="Times New Roman"/>
                <w:sz w:val="20"/>
                <w:szCs w:val="20"/>
              </w:rPr>
              <w:t>SI-4(14)</w:t>
            </w:r>
          </w:p>
        </w:tc>
        <w:tc>
          <w:tcPr>
            <w:tcW w:w="3217" w:type="dxa"/>
            <w:tcBorders>
              <w:bottom w:val="single" w:sz="4" w:space="0" w:color="000000" w:themeColor="text1"/>
            </w:tcBorders>
            <w:shd w:val="clear" w:color="auto" w:fill="FFFFFF" w:themeFill="background1"/>
          </w:tcPr>
          <w:p w14:paraId="104107E7" w14:textId="77777777" w:rsidR="00651FF5" w:rsidRPr="00F35D07" w:rsidRDefault="00651FF5" w:rsidP="00C01A27">
            <w:pPr>
              <w:rPr>
                <w:rFonts w:cs="Times New Roman"/>
                <w:sz w:val="20"/>
                <w:szCs w:val="20"/>
              </w:rPr>
            </w:pPr>
            <w:r w:rsidRPr="00776612">
              <w:rPr>
                <w:rFonts w:ascii="Times New Roman" w:eastAsia="Times New Roman" w:hAnsi="Times New Roman" w:cs="Times New Roman"/>
                <w:sz w:val="20"/>
                <w:szCs w:val="20"/>
              </w:rPr>
              <w:t>The organization employs a wireless intrusion detection system to identify rogue wireless devices and to detect attack attempts and potential compromises/breaches to the information system.</w:t>
            </w:r>
          </w:p>
        </w:tc>
        <w:tc>
          <w:tcPr>
            <w:tcW w:w="1194" w:type="dxa"/>
            <w:tcBorders>
              <w:bottom w:val="single" w:sz="4" w:space="0" w:color="000000" w:themeColor="text1"/>
            </w:tcBorders>
            <w:shd w:val="clear" w:color="auto" w:fill="FFFFFF" w:themeFill="background1"/>
            <w:vAlign w:val="center"/>
          </w:tcPr>
          <w:p w14:paraId="104107E8" w14:textId="77777777" w:rsidR="00651FF5" w:rsidRPr="00F35D07" w:rsidRDefault="00651FF5" w:rsidP="0007316E">
            <w:pPr>
              <w:jc w:val="center"/>
              <w:rPr>
                <w:rFonts w:cs="Times New Roman"/>
                <w:sz w:val="28"/>
                <w:szCs w:val="28"/>
              </w:rPr>
            </w:pPr>
          </w:p>
        </w:tc>
        <w:tc>
          <w:tcPr>
            <w:tcW w:w="1245" w:type="dxa"/>
            <w:tcBorders>
              <w:bottom w:val="single" w:sz="4" w:space="0" w:color="000000" w:themeColor="text1"/>
            </w:tcBorders>
            <w:shd w:val="clear" w:color="auto" w:fill="FFFFFF" w:themeFill="background1"/>
          </w:tcPr>
          <w:p w14:paraId="104107E9" w14:textId="77777777" w:rsidR="00651FF5" w:rsidRPr="00F35D07" w:rsidRDefault="00651FF5" w:rsidP="00D96218">
            <w:pPr>
              <w:rPr>
                <w:rFonts w:cs="Times New Roman"/>
                <w:sz w:val="20"/>
                <w:szCs w:val="20"/>
              </w:rPr>
            </w:pPr>
          </w:p>
        </w:tc>
        <w:tc>
          <w:tcPr>
            <w:tcW w:w="2723" w:type="dxa"/>
            <w:tcBorders>
              <w:bottom w:val="single" w:sz="4" w:space="0" w:color="000000" w:themeColor="text1"/>
            </w:tcBorders>
            <w:shd w:val="clear" w:color="auto" w:fill="FFFFFF" w:themeFill="background1"/>
          </w:tcPr>
          <w:p w14:paraId="104107EA" w14:textId="77777777" w:rsidR="00651FF5" w:rsidRPr="00F35D07" w:rsidRDefault="00651FF5" w:rsidP="00210BC0">
            <w:pPr>
              <w:rPr>
                <w:rFonts w:cs="Times New Roman"/>
                <w:sz w:val="20"/>
                <w:szCs w:val="20"/>
              </w:rPr>
            </w:pPr>
          </w:p>
        </w:tc>
      </w:tr>
      <w:tr w:rsidR="009467D0" w:rsidRPr="00F35D07" w14:paraId="104107ED" w14:textId="77777777" w:rsidTr="007639BC">
        <w:trPr>
          <w:cantSplit/>
          <w:trHeight w:val="403"/>
        </w:trPr>
        <w:tc>
          <w:tcPr>
            <w:tcW w:w="13176" w:type="dxa"/>
            <w:gridSpan w:val="7"/>
            <w:tcBorders>
              <w:bottom w:val="single" w:sz="4" w:space="0" w:color="000000" w:themeColor="text1"/>
            </w:tcBorders>
            <w:shd w:val="clear" w:color="auto" w:fill="DBE5F1" w:themeFill="accent1" w:themeFillTint="33"/>
          </w:tcPr>
          <w:p w14:paraId="104107EC" w14:textId="469BB684" w:rsidR="009467D0" w:rsidRPr="00F35D07" w:rsidRDefault="009467D0" w:rsidP="007B38ED">
            <w:pPr>
              <w:rPr>
                <w:rFonts w:cs="Times New Roman"/>
                <w:b/>
                <w:sz w:val="20"/>
                <w:szCs w:val="20"/>
              </w:rPr>
            </w:pPr>
            <w:r w:rsidRPr="00A34F88">
              <w:rPr>
                <w:rFonts w:ascii="Times New Roman" w:hAnsi="Times New Roman" w:cs="Times New Roman"/>
                <w:b/>
                <w:sz w:val="20"/>
                <w:szCs w:val="20"/>
              </w:rPr>
              <w:t>10 Days</w:t>
            </w:r>
          </w:p>
        </w:tc>
      </w:tr>
      <w:tr w:rsidR="00651FF5" w:rsidRPr="00F35D07" w14:paraId="104107F4" w14:textId="77777777" w:rsidTr="006C451F">
        <w:trPr>
          <w:cantSplit/>
          <w:trHeight w:val="403"/>
        </w:trPr>
        <w:tc>
          <w:tcPr>
            <w:tcW w:w="1541" w:type="dxa"/>
            <w:tcBorders>
              <w:bottom w:val="single" w:sz="4" w:space="0" w:color="000000" w:themeColor="text1"/>
            </w:tcBorders>
          </w:tcPr>
          <w:p w14:paraId="42B7D755" w14:textId="78445B4A" w:rsidR="00651FF5" w:rsidRPr="00F35D07" w:rsidRDefault="009467D0" w:rsidP="009B38DA">
            <w:pPr>
              <w:rPr>
                <w:rFonts w:cs="Times New Roman"/>
                <w:sz w:val="20"/>
                <w:szCs w:val="20"/>
              </w:rPr>
            </w:pPr>
            <w:r w:rsidRPr="009467D0">
              <w:rPr>
                <w:rFonts w:ascii="Times New Roman" w:hAnsi="Times New Roman" w:cs="Times New Roman"/>
                <w:sz w:val="20"/>
                <w:szCs w:val="20"/>
              </w:rPr>
              <w:t>8</w:t>
            </w:r>
          </w:p>
        </w:tc>
        <w:tc>
          <w:tcPr>
            <w:tcW w:w="2032" w:type="dxa"/>
            <w:tcBorders>
              <w:bottom w:val="single" w:sz="4" w:space="0" w:color="000000" w:themeColor="text1"/>
            </w:tcBorders>
            <w:shd w:val="clear" w:color="auto" w:fill="auto"/>
          </w:tcPr>
          <w:p w14:paraId="104107EE" w14:textId="44566D9C" w:rsidR="00651FF5" w:rsidRPr="00F35D07" w:rsidRDefault="00651FF5" w:rsidP="009B38DA">
            <w:pPr>
              <w:rPr>
                <w:rFonts w:ascii="Times New Roman" w:hAnsi="Times New Roman" w:cs="Times New Roman"/>
                <w:sz w:val="20"/>
                <w:szCs w:val="20"/>
              </w:rPr>
            </w:pPr>
            <w:r w:rsidRPr="00F35D07">
              <w:rPr>
                <w:rFonts w:ascii="Times New Roman" w:hAnsi="Times New Roman" w:cs="Times New Roman"/>
                <w:sz w:val="20"/>
                <w:szCs w:val="20"/>
              </w:rPr>
              <w:t>Contingency Training</w:t>
            </w:r>
          </w:p>
        </w:tc>
        <w:tc>
          <w:tcPr>
            <w:tcW w:w="1224" w:type="dxa"/>
            <w:tcBorders>
              <w:bottom w:val="single" w:sz="4" w:space="0" w:color="000000" w:themeColor="text1"/>
            </w:tcBorders>
            <w:shd w:val="clear" w:color="auto" w:fill="auto"/>
          </w:tcPr>
          <w:p w14:paraId="104107EF" w14:textId="77777777" w:rsidR="00651FF5" w:rsidRPr="00F35D07" w:rsidRDefault="00651FF5" w:rsidP="009B38DA">
            <w:pPr>
              <w:rPr>
                <w:rFonts w:ascii="Times New Roman" w:hAnsi="Times New Roman" w:cs="Times New Roman"/>
                <w:sz w:val="20"/>
                <w:szCs w:val="20"/>
              </w:rPr>
            </w:pPr>
            <w:r w:rsidRPr="00F35D07">
              <w:rPr>
                <w:rFonts w:ascii="Times New Roman" w:hAnsi="Times New Roman" w:cs="Times New Roman"/>
                <w:sz w:val="20"/>
                <w:szCs w:val="20"/>
              </w:rPr>
              <w:t>CP-3a</w:t>
            </w:r>
          </w:p>
        </w:tc>
        <w:tc>
          <w:tcPr>
            <w:tcW w:w="3217" w:type="dxa"/>
            <w:tcBorders>
              <w:bottom w:val="single" w:sz="4" w:space="0" w:color="000000" w:themeColor="text1"/>
            </w:tcBorders>
            <w:shd w:val="clear" w:color="auto" w:fill="auto"/>
          </w:tcPr>
          <w:p w14:paraId="104107F0" w14:textId="291CC5D4" w:rsidR="00651FF5" w:rsidRPr="00F35D07" w:rsidRDefault="00651FF5" w:rsidP="009B38DA">
            <w:pPr>
              <w:rPr>
                <w:rFonts w:ascii="Times New Roman" w:hAnsi="Times New Roman" w:cs="Times New Roman"/>
                <w:sz w:val="20"/>
                <w:szCs w:val="20"/>
              </w:rPr>
            </w:pPr>
            <w:r w:rsidRPr="00F35D07">
              <w:rPr>
                <w:rFonts w:ascii="Times New Roman" w:hAnsi="Times New Roman" w:cs="Times New Roman"/>
                <w:sz w:val="20"/>
                <w:szCs w:val="20"/>
              </w:rPr>
              <w:t>CSPs must train personnel in their contingency role</w:t>
            </w:r>
            <w:r>
              <w:rPr>
                <w:rFonts w:ascii="Times New Roman" w:hAnsi="Times New Roman" w:cs="Times New Roman"/>
                <w:sz w:val="20"/>
                <w:szCs w:val="20"/>
              </w:rPr>
              <w:t>s and responsibilities within 10</w:t>
            </w:r>
            <w:r w:rsidRPr="00F35D07">
              <w:rPr>
                <w:rFonts w:ascii="Times New Roman" w:hAnsi="Times New Roman" w:cs="Times New Roman"/>
                <w:sz w:val="20"/>
                <w:szCs w:val="20"/>
              </w:rPr>
              <w:t xml:space="preserve"> days of </w:t>
            </w:r>
            <w:r w:rsidRPr="00F35D07">
              <w:rPr>
                <w:rFonts w:ascii="Times New Roman" w:hAnsi="Times New Roman" w:cs="Times New Roman"/>
                <w:sz w:val="20"/>
              </w:rPr>
              <w:t>assuming a contingency role or responsibility</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 xml:space="preserve">Record the date of the training in the </w:t>
            </w:r>
            <w:r w:rsidRPr="00F35D07">
              <w:rPr>
                <w:rFonts w:ascii="Times New Roman" w:hAnsi="Times New Roman" w:cs="Times New Roman"/>
                <w:i/>
                <w:sz w:val="20"/>
                <w:szCs w:val="20"/>
              </w:rPr>
              <w:t>System Security Plan</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c>
          <w:tcPr>
            <w:tcW w:w="1194" w:type="dxa"/>
            <w:tcBorders>
              <w:bottom w:val="single" w:sz="4" w:space="0" w:color="000000" w:themeColor="text1"/>
            </w:tcBorders>
            <w:shd w:val="clear" w:color="auto" w:fill="auto"/>
            <w:vAlign w:val="center"/>
          </w:tcPr>
          <w:p w14:paraId="104107F1" w14:textId="77777777" w:rsidR="00651FF5" w:rsidRPr="00F35D07" w:rsidRDefault="00651FF5" w:rsidP="007B38ED">
            <w:pPr>
              <w:rPr>
                <w:rFonts w:cs="Times New Roman"/>
                <w:b/>
                <w:sz w:val="20"/>
                <w:szCs w:val="20"/>
              </w:rPr>
            </w:pPr>
          </w:p>
        </w:tc>
        <w:tc>
          <w:tcPr>
            <w:tcW w:w="1245" w:type="dxa"/>
            <w:tcBorders>
              <w:bottom w:val="single" w:sz="4" w:space="0" w:color="000000" w:themeColor="text1"/>
            </w:tcBorders>
            <w:shd w:val="clear" w:color="auto" w:fill="auto"/>
            <w:vAlign w:val="center"/>
          </w:tcPr>
          <w:p w14:paraId="104107F2" w14:textId="77777777" w:rsidR="00651FF5" w:rsidRPr="00F35D07" w:rsidRDefault="00651FF5" w:rsidP="007B38ED">
            <w:pPr>
              <w:rPr>
                <w:rFonts w:cs="Times New Roman"/>
                <w:b/>
                <w:sz w:val="20"/>
                <w:szCs w:val="20"/>
              </w:rPr>
            </w:pPr>
          </w:p>
        </w:tc>
        <w:tc>
          <w:tcPr>
            <w:tcW w:w="2723" w:type="dxa"/>
            <w:tcBorders>
              <w:bottom w:val="single" w:sz="4" w:space="0" w:color="000000" w:themeColor="text1"/>
            </w:tcBorders>
            <w:shd w:val="clear" w:color="auto" w:fill="auto"/>
            <w:vAlign w:val="center"/>
          </w:tcPr>
          <w:p w14:paraId="104107F3" w14:textId="77777777" w:rsidR="00651FF5" w:rsidRPr="00F35D07" w:rsidRDefault="00651FF5" w:rsidP="007B38ED">
            <w:pPr>
              <w:rPr>
                <w:rFonts w:cs="Times New Roman"/>
                <w:b/>
                <w:sz w:val="20"/>
                <w:szCs w:val="20"/>
              </w:rPr>
            </w:pPr>
          </w:p>
        </w:tc>
      </w:tr>
      <w:tr w:rsidR="009467D0" w:rsidRPr="00F35D07" w14:paraId="104107F6" w14:textId="77777777" w:rsidTr="007639BC">
        <w:trPr>
          <w:cantSplit/>
          <w:trHeight w:val="403"/>
        </w:trPr>
        <w:tc>
          <w:tcPr>
            <w:tcW w:w="13176" w:type="dxa"/>
            <w:gridSpan w:val="7"/>
            <w:tcBorders>
              <w:bottom w:val="single" w:sz="4" w:space="0" w:color="000000" w:themeColor="text1"/>
            </w:tcBorders>
            <w:shd w:val="clear" w:color="auto" w:fill="DBE5F1" w:themeFill="accent1" w:themeFillTint="33"/>
          </w:tcPr>
          <w:p w14:paraId="104107F5" w14:textId="11CAF24F" w:rsidR="009467D0" w:rsidRPr="00F35D07" w:rsidRDefault="009467D0" w:rsidP="007B38ED">
            <w:pPr>
              <w:rPr>
                <w:rFonts w:ascii="Times New Roman" w:hAnsi="Times New Roman" w:cs="Times New Roman"/>
                <w:b/>
                <w:sz w:val="20"/>
                <w:szCs w:val="20"/>
              </w:rPr>
            </w:pPr>
            <w:r w:rsidRPr="00F35D07">
              <w:rPr>
                <w:rFonts w:ascii="Times New Roman" w:hAnsi="Times New Roman" w:cs="Times New Roman"/>
                <w:b/>
                <w:sz w:val="20"/>
                <w:szCs w:val="20"/>
              </w:rPr>
              <w:t>Weekly</w:t>
            </w:r>
          </w:p>
        </w:tc>
      </w:tr>
      <w:tr w:rsidR="00651FF5" w:rsidRPr="00F35D07" w14:paraId="104107FD" w14:textId="77777777" w:rsidTr="006C451F">
        <w:trPr>
          <w:cantSplit/>
          <w:trHeight w:val="403"/>
        </w:trPr>
        <w:tc>
          <w:tcPr>
            <w:tcW w:w="1541" w:type="dxa"/>
            <w:tcBorders>
              <w:bottom w:val="single" w:sz="4" w:space="0" w:color="000000" w:themeColor="text1"/>
            </w:tcBorders>
            <w:shd w:val="clear" w:color="auto" w:fill="FFFFFF" w:themeFill="background1"/>
          </w:tcPr>
          <w:p w14:paraId="3E2A1980" w14:textId="757C14F3" w:rsidR="00651FF5" w:rsidRPr="00F35D07" w:rsidRDefault="009467D0" w:rsidP="00C01A27">
            <w:pPr>
              <w:rPr>
                <w:rFonts w:cs="Times New Roman"/>
                <w:sz w:val="20"/>
                <w:szCs w:val="20"/>
              </w:rPr>
            </w:pPr>
            <w:r w:rsidRPr="009467D0">
              <w:rPr>
                <w:rFonts w:ascii="Times New Roman" w:hAnsi="Times New Roman" w:cs="Times New Roman"/>
                <w:sz w:val="20"/>
                <w:szCs w:val="20"/>
              </w:rPr>
              <w:t>9</w:t>
            </w:r>
          </w:p>
        </w:tc>
        <w:tc>
          <w:tcPr>
            <w:tcW w:w="2032" w:type="dxa"/>
            <w:tcBorders>
              <w:bottom w:val="single" w:sz="4" w:space="0" w:color="000000" w:themeColor="text1"/>
            </w:tcBorders>
            <w:shd w:val="clear" w:color="auto" w:fill="FFFFFF" w:themeFill="background1"/>
          </w:tcPr>
          <w:p w14:paraId="104107F7" w14:textId="3DE9673B"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Audit Review, Analysis, &amp; Reporting</w:t>
            </w:r>
          </w:p>
        </w:tc>
        <w:tc>
          <w:tcPr>
            <w:tcW w:w="1224" w:type="dxa"/>
            <w:tcBorders>
              <w:bottom w:val="single" w:sz="4" w:space="0" w:color="000000" w:themeColor="text1"/>
            </w:tcBorders>
            <w:shd w:val="clear" w:color="auto" w:fill="FFFFFF" w:themeFill="background1"/>
          </w:tcPr>
          <w:p w14:paraId="104107F8"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AU-6a</w:t>
            </w:r>
          </w:p>
        </w:tc>
        <w:tc>
          <w:tcPr>
            <w:tcW w:w="3217" w:type="dxa"/>
            <w:tcBorders>
              <w:bottom w:val="single" w:sz="4" w:space="0" w:color="000000" w:themeColor="text1"/>
            </w:tcBorders>
            <w:shd w:val="clear" w:color="auto" w:fill="FFFFFF" w:themeFill="background1"/>
          </w:tcPr>
          <w:p w14:paraId="104107F9" w14:textId="77777777"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CSPs must review and analyze information system audit records for indications of inappropriate or unusual activity.</w:t>
            </w:r>
          </w:p>
        </w:tc>
        <w:tc>
          <w:tcPr>
            <w:tcW w:w="1194" w:type="dxa"/>
            <w:tcBorders>
              <w:bottom w:val="single" w:sz="4" w:space="0" w:color="000000" w:themeColor="text1"/>
            </w:tcBorders>
            <w:shd w:val="clear" w:color="auto" w:fill="FFFFFF" w:themeFill="background1"/>
            <w:vAlign w:val="center"/>
          </w:tcPr>
          <w:p w14:paraId="104107FA" w14:textId="77777777" w:rsidR="00651FF5" w:rsidRPr="00F35D07" w:rsidRDefault="00651FF5" w:rsidP="0007316E">
            <w:pPr>
              <w:jc w:val="center"/>
              <w:rPr>
                <w:rFonts w:ascii="Times New Roman" w:hAnsi="Times New Roman" w:cs="Times New Roman"/>
                <w:sz w:val="28"/>
                <w:szCs w:val="28"/>
              </w:rPr>
            </w:pPr>
          </w:p>
        </w:tc>
        <w:tc>
          <w:tcPr>
            <w:tcW w:w="1245" w:type="dxa"/>
            <w:tcBorders>
              <w:bottom w:val="single" w:sz="4" w:space="0" w:color="000000" w:themeColor="text1"/>
            </w:tcBorders>
            <w:shd w:val="clear" w:color="auto" w:fill="FFFFFF" w:themeFill="background1"/>
          </w:tcPr>
          <w:p w14:paraId="104107FB" w14:textId="77777777" w:rsidR="00651FF5" w:rsidRPr="00F35D07" w:rsidRDefault="00651FF5" w:rsidP="00D96218">
            <w:pPr>
              <w:rPr>
                <w:rFonts w:ascii="Times New Roman" w:hAnsi="Times New Roman" w:cs="Times New Roman"/>
                <w:sz w:val="20"/>
                <w:szCs w:val="20"/>
              </w:rPr>
            </w:pPr>
          </w:p>
        </w:tc>
        <w:tc>
          <w:tcPr>
            <w:tcW w:w="2723" w:type="dxa"/>
            <w:tcBorders>
              <w:bottom w:val="single" w:sz="4" w:space="0" w:color="000000" w:themeColor="text1"/>
            </w:tcBorders>
            <w:shd w:val="clear" w:color="auto" w:fill="FFFFFF" w:themeFill="background1"/>
          </w:tcPr>
          <w:p w14:paraId="104107FC" w14:textId="732EFE20" w:rsidR="00651FF5" w:rsidRPr="00F35D07" w:rsidRDefault="00651FF5" w:rsidP="00D96218">
            <w:pPr>
              <w:rPr>
                <w:rFonts w:ascii="Times New Roman" w:hAnsi="Times New Roman" w:cs="Times New Roman"/>
                <w:sz w:val="20"/>
                <w:szCs w:val="20"/>
              </w:rPr>
            </w:pPr>
            <w:r w:rsidRPr="00F35D07">
              <w:rPr>
                <w:rFonts w:ascii="Times New Roman" w:hAnsi="Times New Roman" w:cs="Times New Roman"/>
                <w:sz w:val="20"/>
                <w:szCs w:val="20"/>
              </w:rPr>
              <w:t>Report findings of inappropriate or unusual activity to incident response team</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r>
      <w:tr w:rsidR="00651FF5" w:rsidRPr="00F35D07" w14:paraId="104107FF" w14:textId="77777777" w:rsidTr="006C451F">
        <w:trPr>
          <w:cantSplit/>
          <w:trHeight w:val="403"/>
        </w:trPr>
        <w:tc>
          <w:tcPr>
            <w:tcW w:w="1541" w:type="dxa"/>
            <w:shd w:val="clear" w:color="auto" w:fill="DBE5F1" w:themeFill="accent1" w:themeFillTint="33"/>
          </w:tcPr>
          <w:p w14:paraId="18966D32" w14:textId="77777777" w:rsidR="00651FF5" w:rsidRPr="00F35D07" w:rsidRDefault="00651FF5" w:rsidP="007B38ED">
            <w:pPr>
              <w:rPr>
                <w:rFonts w:cs="Times New Roman"/>
                <w:b/>
                <w:sz w:val="20"/>
                <w:szCs w:val="20"/>
              </w:rPr>
            </w:pPr>
          </w:p>
        </w:tc>
        <w:tc>
          <w:tcPr>
            <w:tcW w:w="11635" w:type="dxa"/>
            <w:gridSpan w:val="6"/>
            <w:shd w:val="clear" w:color="auto" w:fill="DBE5F1" w:themeFill="accent1" w:themeFillTint="33"/>
            <w:vAlign w:val="center"/>
          </w:tcPr>
          <w:p w14:paraId="104107FE" w14:textId="0EC0E178" w:rsidR="00651FF5" w:rsidRPr="00F35D07" w:rsidRDefault="00651FF5" w:rsidP="007B38ED">
            <w:pPr>
              <w:rPr>
                <w:rFonts w:ascii="Times New Roman" w:hAnsi="Times New Roman" w:cs="Times New Roman"/>
                <w:b/>
                <w:sz w:val="20"/>
                <w:szCs w:val="20"/>
              </w:rPr>
            </w:pPr>
            <w:r w:rsidRPr="00F35D07">
              <w:rPr>
                <w:rFonts w:ascii="Times New Roman" w:hAnsi="Times New Roman" w:cs="Times New Roman"/>
                <w:b/>
                <w:sz w:val="20"/>
                <w:szCs w:val="20"/>
              </w:rPr>
              <w:t>Monthly</w:t>
            </w:r>
          </w:p>
        </w:tc>
      </w:tr>
      <w:tr w:rsidR="00651FF5" w:rsidRPr="00F35D07" w14:paraId="10410806" w14:textId="77777777" w:rsidTr="006C451F">
        <w:trPr>
          <w:cantSplit/>
          <w:trHeight w:val="403"/>
        </w:trPr>
        <w:tc>
          <w:tcPr>
            <w:tcW w:w="1541" w:type="dxa"/>
          </w:tcPr>
          <w:p w14:paraId="574A65ED" w14:textId="343C9ED2" w:rsidR="00651FF5" w:rsidRPr="009467D0" w:rsidRDefault="009467D0" w:rsidP="00C01A27">
            <w:pPr>
              <w:rPr>
                <w:rFonts w:ascii="Times New Roman" w:hAnsi="Times New Roman" w:cs="Times New Roman"/>
                <w:sz w:val="20"/>
                <w:szCs w:val="20"/>
              </w:rPr>
            </w:pPr>
            <w:r w:rsidRPr="009467D0">
              <w:rPr>
                <w:rFonts w:ascii="Times New Roman" w:hAnsi="Times New Roman" w:cs="Times New Roman"/>
                <w:sz w:val="20"/>
                <w:szCs w:val="20"/>
              </w:rPr>
              <w:t>10</w:t>
            </w:r>
          </w:p>
        </w:tc>
        <w:tc>
          <w:tcPr>
            <w:tcW w:w="2032" w:type="dxa"/>
          </w:tcPr>
          <w:p w14:paraId="10410800" w14:textId="71DA1AFE"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Vulnerability Scanning</w:t>
            </w:r>
          </w:p>
        </w:tc>
        <w:tc>
          <w:tcPr>
            <w:tcW w:w="1224" w:type="dxa"/>
          </w:tcPr>
          <w:p w14:paraId="10410801"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RA-5d</w:t>
            </w:r>
          </w:p>
        </w:tc>
        <w:tc>
          <w:tcPr>
            <w:tcW w:w="3217" w:type="dxa"/>
          </w:tcPr>
          <w:p w14:paraId="10410802" w14:textId="27FDE12E" w:rsidR="00651FF5" w:rsidRPr="00F35D07" w:rsidRDefault="00651FF5" w:rsidP="00210BC0">
            <w:pPr>
              <w:rPr>
                <w:rFonts w:ascii="Times New Roman" w:hAnsi="Times New Roman" w:cs="Times New Roman"/>
                <w:sz w:val="20"/>
                <w:szCs w:val="20"/>
              </w:rPr>
            </w:pPr>
            <w:r w:rsidRPr="00F35D07">
              <w:rPr>
                <w:rFonts w:ascii="Times New Roman" w:hAnsi="Times New Roman" w:cs="Times New Roman"/>
                <w:sz w:val="20"/>
                <w:szCs w:val="20"/>
              </w:rPr>
              <w:t>CSPs must mitigate all discovered high-risk vulnerabilities within 30 days and mitigate moderate vulnerability risks in 90 days</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CSPs must send their ISSO updated artifacts every 30 days to show evidence that outstanding high-risk vulnerabilities have been mitigated</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c>
          <w:tcPr>
            <w:tcW w:w="1194" w:type="dxa"/>
          </w:tcPr>
          <w:p w14:paraId="10410803" w14:textId="77777777" w:rsidR="00651FF5" w:rsidRPr="00F35D07" w:rsidRDefault="00651FF5">
            <w:pPr>
              <w:jc w:val="center"/>
              <w:rPr>
                <w:rFonts w:ascii="Times New Roman" w:hAnsi="Times New Roman" w:cs="Times New Roman"/>
                <w:sz w:val="20"/>
                <w:szCs w:val="20"/>
              </w:rPr>
            </w:pPr>
            <w:r w:rsidRPr="00F35D07">
              <w:rPr>
                <w:rFonts w:ascii="Times New Roman" w:hAnsi="Times New Roman" w:cs="Times New Roman"/>
                <w:sz w:val="28"/>
                <w:szCs w:val="28"/>
              </w:rPr>
              <w:sym w:font="Wingdings" w:char="F0FC"/>
            </w:r>
          </w:p>
        </w:tc>
        <w:tc>
          <w:tcPr>
            <w:tcW w:w="1245" w:type="dxa"/>
          </w:tcPr>
          <w:p w14:paraId="10410804" w14:textId="77777777" w:rsidR="00651FF5" w:rsidRPr="00F35D07" w:rsidRDefault="00651FF5" w:rsidP="00606587">
            <w:pPr>
              <w:rPr>
                <w:rFonts w:ascii="Times New Roman" w:hAnsi="Times New Roman" w:cs="Times New Roman"/>
                <w:sz w:val="20"/>
                <w:szCs w:val="20"/>
              </w:rPr>
            </w:pPr>
          </w:p>
        </w:tc>
        <w:tc>
          <w:tcPr>
            <w:tcW w:w="2723" w:type="dxa"/>
            <w:vAlign w:val="center"/>
          </w:tcPr>
          <w:p w14:paraId="10410805" w14:textId="77777777" w:rsidR="00651FF5" w:rsidRPr="00F35D07" w:rsidRDefault="00651FF5" w:rsidP="00606587">
            <w:pPr>
              <w:rPr>
                <w:rFonts w:ascii="Times New Roman" w:hAnsi="Times New Roman" w:cs="Times New Roman"/>
                <w:sz w:val="20"/>
                <w:szCs w:val="20"/>
              </w:rPr>
            </w:pPr>
          </w:p>
        </w:tc>
      </w:tr>
      <w:tr w:rsidR="00651FF5" w:rsidRPr="00F35D07" w14:paraId="1041080E" w14:textId="77777777" w:rsidTr="006C451F">
        <w:trPr>
          <w:cantSplit/>
          <w:trHeight w:val="403"/>
        </w:trPr>
        <w:tc>
          <w:tcPr>
            <w:tcW w:w="1541" w:type="dxa"/>
          </w:tcPr>
          <w:p w14:paraId="7D8762C9" w14:textId="14A5B163" w:rsidR="00651FF5" w:rsidRPr="009467D0" w:rsidRDefault="009467D0" w:rsidP="00C01A27">
            <w:pPr>
              <w:rPr>
                <w:rFonts w:ascii="Times New Roman" w:hAnsi="Times New Roman" w:cs="Times New Roman"/>
                <w:sz w:val="20"/>
                <w:szCs w:val="20"/>
              </w:rPr>
            </w:pPr>
            <w:r w:rsidRPr="009467D0">
              <w:rPr>
                <w:rFonts w:ascii="Times New Roman" w:hAnsi="Times New Roman" w:cs="Times New Roman"/>
                <w:sz w:val="20"/>
                <w:szCs w:val="20"/>
              </w:rPr>
              <w:lastRenderedPageBreak/>
              <w:t>11</w:t>
            </w:r>
          </w:p>
        </w:tc>
        <w:tc>
          <w:tcPr>
            <w:tcW w:w="2032" w:type="dxa"/>
          </w:tcPr>
          <w:p w14:paraId="10410807" w14:textId="1A8BBABB"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Continuous Monitoring Security State</w:t>
            </w:r>
          </w:p>
        </w:tc>
        <w:tc>
          <w:tcPr>
            <w:tcW w:w="1224" w:type="dxa"/>
          </w:tcPr>
          <w:p w14:paraId="10410808"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CA-7g</w:t>
            </w:r>
          </w:p>
        </w:tc>
        <w:tc>
          <w:tcPr>
            <w:tcW w:w="3217" w:type="dxa"/>
          </w:tcPr>
          <w:p w14:paraId="10410809" w14:textId="5F20819D" w:rsidR="00651FF5" w:rsidRPr="00F35D07" w:rsidRDefault="00651FF5" w:rsidP="00891F19">
            <w:pPr>
              <w:rPr>
                <w:rFonts w:ascii="Times New Roman" w:hAnsi="Times New Roman" w:cs="Times New Roman"/>
                <w:sz w:val="20"/>
                <w:szCs w:val="20"/>
              </w:rPr>
            </w:pPr>
            <w:r w:rsidRPr="00F35D07">
              <w:rPr>
                <w:rFonts w:ascii="Times New Roman" w:hAnsi="Times New Roman" w:cs="Times New Roman"/>
                <w:sz w:val="20"/>
                <w:szCs w:val="20"/>
              </w:rPr>
              <w:t xml:space="preserve">CSPs must report the security state of the system to their own organizational officials </w:t>
            </w:r>
            <w:proofErr w:type="gramStart"/>
            <w:r w:rsidRPr="00F35D07">
              <w:rPr>
                <w:rFonts w:ascii="Times New Roman" w:hAnsi="Times New Roman" w:cs="Times New Roman"/>
                <w:sz w:val="20"/>
                <w:szCs w:val="20"/>
              </w:rPr>
              <w:t>on a monthly basis</w:t>
            </w:r>
            <w:proofErr w:type="gramEnd"/>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p w14:paraId="1041080A" w14:textId="77777777" w:rsidR="00651FF5" w:rsidRPr="00F35D07" w:rsidRDefault="00651FF5" w:rsidP="00205085">
            <w:pPr>
              <w:rPr>
                <w:rFonts w:ascii="Times New Roman" w:hAnsi="Times New Roman" w:cs="Times New Roman"/>
                <w:sz w:val="20"/>
                <w:szCs w:val="20"/>
              </w:rPr>
            </w:pPr>
          </w:p>
        </w:tc>
        <w:tc>
          <w:tcPr>
            <w:tcW w:w="1194" w:type="dxa"/>
          </w:tcPr>
          <w:p w14:paraId="1041080B" w14:textId="77777777" w:rsidR="00651FF5" w:rsidRPr="00F35D07" w:rsidRDefault="00651FF5" w:rsidP="00606587">
            <w:pPr>
              <w:rPr>
                <w:rFonts w:ascii="Times New Roman" w:hAnsi="Times New Roman" w:cs="Times New Roman"/>
                <w:sz w:val="20"/>
                <w:szCs w:val="20"/>
              </w:rPr>
            </w:pPr>
          </w:p>
        </w:tc>
        <w:tc>
          <w:tcPr>
            <w:tcW w:w="1245" w:type="dxa"/>
          </w:tcPr>
          <w:p w14:paraId="1041080C" w14:textId="77777777" w:rsidR="00651FF5" w:rsidRPr="00F35D07" w:rsidRDefault="00651FF5" w:rsidP="00606587">
            <w:pPr>
              <w:rPr>
                <w:rFonts w:ascii="Times New Roman" w:hAnsi="Times New Roman" w:cs="Times New Roman"/>
                <w:sz w:val="20"/>
                <w:szCs w:val="20"/>
              </w:rPr>
            </w:pPr>
          </w:p>
        </w:tc>
        <w:tc>
          <w:tcPr>
            <w:tcW w:w="2723" w:type="dxa"/>
            <w:vAlign w:val="center"/>
          </w:tcPr>
          <w:p w14:paraId="1041080D" w14:textId="77777777" w:rsidR="00651FF5" w:rsidRPr="00F35D07" w:rsidRDefault="00651FF5" w:rsidP="00606587">
            <w:pPr>
              <w:rPr>
                <w:rFonts w:ascii="Times New Roman" w:hAnsi="Times New Roman" w:cs="Times New Roman"/>
                <w:sz w:val="20"/>
                <w:szCs w:val="20"/>
              </w:rPr>
            </w:pPr>
          </w:p>
        </w:tc>
      </w:tr>
      <w:tr w:rsidR="00651FF5" w:rsidRPr="00F35D07" w14:paraId="10410815" w14:textId="77777777" w:rsidTr="006C451F">
        <w:trPr>
          <w:cantSplit/>
          <w:trHeight w:val="403"/>
        </w:trPr>
        <w:tc>
          <w:tcPr>
            <w:tcW w:w="1541" w:type="dxa"/>
            <w:tcBorders>
              <w:bottom w:val="single" w:sz="4" w:space="0" w:color="000000" w:themeColor="text1"/>
            </w:tcBorders>
          </w:tcPr>
          <w:p w14:paraId="18C6998D" w14:textId="317710D6" w:rsidR="00651FF5" w:rsidRPr="009467D0" w:rsidRDefault="009467D0" w:rsidP="00C01A27">
            <w:pPr>
              <w:rPr>
                <w:rFonts w:ascii="Times New Roman" w:hAnsi="Times New Roman" w:cs="Times New Roman"/>
                <w:sz w:val="20"/>
                <w:szCs w:val="20"/>
              </w:rPr>
            </w:pPr>
            <w:r>
              <w:rPr>
                <w:rFonts w:ascii="Times New Roman" w:hAnsi="Times New Roman" w:cs="Times New Roman"/>
                <w:sz w:val="20"/>
                <w:szCs w:val="20"/>
              </w:rPr>
              <w:t>12</w:t>
            </w:r>
          </w:p>
        </w:tc>
        <w:tc>
          <w:tcPr>
            <w:tcW w:w="2032" w:type="dxa"/>
            <w:tcBorders>
              <w:bottom w:val="single" w:sz="4" w:space="0" w:color="000000" w:themeColor="text1"/>
            </w:tcBorders>
          </w:tcPr>
          <w:p w14:paraId="1041080F" w14:textId="15487BEB"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Access Records</w:t>
            </w:r>
          </w:p>
        </w:tc>
        <w:tc>
          <w:tcPr>
            <w:tcW w:w="1224" w:type="dxa"/>
            <w:tcBorders>
              <w:bottom w:val="single" w:sz="4" w:space="0" w:color="000000" w:themeColor="text1"/>
            </w:tcBorders>
          </w:tcPr>
          <w:p w14:paraId="10410810"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PE-8b</w:t>
            </w:r>
          </w:p>
        </w:tc>
        <w:tc>
          <w:tcPr>
            <w:tcW w:w="3217" w:type="dxa"/>
            <w:tcBorders>
              <w:bottom w:val="single" w:sz="4" w:space="0" w:color="000000" w:themeColor="text1"/>
            </w:tcBorders>
          </w:tcPr>
          <w:p w14:paraId="10410811" w14:textId="40E1669E" w:rsidR="00651FF5" w:rsidRPr="00F35D07" w:rsidRDefault="00651FF5" w:rsidP="00D96218">
            <w:pPr>
              <w:rPr>
                <w:rFonts w:ascii="Times New Roman" w:hAnsi="Times New Roman" w:cs="Times New Roman"/>
                <w:sz w:val="20"/>
                <w:szCs w:val="20"/>
              </w:rPr>
            </w:pPr>
            <w:r w:rsidRPr="00F35D07">
              <w:rPr>
                <w:rFonts w:ascii="Times New Roman" w:hAnsi="Times New Roman" w:cs="Times New Roman"/>
                <w:sz w:val="20"/>
                <w:szCs w:val="20"/>
              </w:rPr>
              <w:t>CSPs must review visitor access records monthly</w:t>
            </w:r>
            <w:r w:rsidR="00603812">
              <w:rPr>
                <w:rFonts w:ascii="Times New Roman" w:hAnsi="Times New Roman" w:cs="Times New Roman"/>
                <w:sz w:val="20"/>
                <w:szCs w:val="20"/>
              </w:rPr>
              <w:t xml:space="preserve">.  </w:t>
            </w:r>
          </w:p>
        </w:tc>
        <w:tc>
          <w:tcPr>
            <w:tcW w:w="1194" w:type="dxa"/>
            <w:tcBorders>
              <w:bottom w:val="single" w:sz="4" w:space="0" w:color="000000" w:themeColor="text1"/>
            </w:tcBorders>
          </w:tcPr>
          <w:p w14:paraId="10410812" w14:textId="77777777" w:rsidR="00651FF5" w:rsidRPr="00F35D07" w:rsidRDefault="00651FF5" w:rsidP="00C01A27">
            <w:pPr>
              <w:rPr>
                <w:rFonts w:ascii="Times New Roman" w:hAnsi="Times New Roman" w:cs="Times New Roman"/>
                <w:sz w:val="20"/>
                <w:szCs w:val="20"/>
              </w:rPr>
            </w:pPr>
          </w:p>
        </w:tc>
        <w:tc>
          <w:tcPr>
            <w:tcW w:w="1245" w:type="dxa"/>
            <w:tcBorders>
              <w:bottom w:val="single" w:sz="4" w:space="0" w:color="000000" w:themeColor="text1"/>
            </w:tcBorders>
          </w:tcPr>
          <w:p w14:paraId="10410813" w14:textId="77777777" w:rsidR="00651FF5" w:rsidRPr="00F35D07" w:rsidRDefault="00651FF5" w:rsidP="00C01A27">
            <w:pPr>
              <w:rPr>
                <w:rFonts w:ascii="Times New Roman" w:hAnsi="Times New Roman" w:cs="Times New Roman"/>
                <w:sz w:val="20"/>
                <w:szCs w:val="20"/>
              </w:rPr>
            </w:pPr>
          </w:p>
        </w:tc>
        <w:tc>
          <w:tcPr>
            <w:tcW w:w="2723" w:type="dxa"/>
            <w:tcBorders>
              <w:bottom w:val="single" w:sz="4" w:space="0" w:color="000000" w:themeColor="text1"/>
            </w:tcBorders>
          </w:tcPr>
          <w:p w14:paraId="10410814" w14:textId="77777777" w:rsidR="00651FF5" w:rsidRPr="00F35D07" w:rsidRDefault="00651FF5" w:rsidP="00C01A27">
            <w:pPr>
              <w:rPr>
                <w:rFonts w:ascii="Times New Roman" w:hAnsi="Times New Roman" w:cs="Times New Roman"/>
                <w:sz w:val="20"/>
                <w:szCs w:val="20"/>
              </w:rPr>
            </w:pPr>
          </w:p>
        </w:tc>
      </w:tr>
      <w:tr w:rsidR="00651FF5" w:rsidRPr="00F35D07" w14:paraId="1041081C" w14:textId="77777777" w:rsidTr="006C451F">
        <w:trPr>
          <w:cantSplit/>
          <w:trHeight w:val="403"/>
        </w:trPr>
        <w:tc>
          <w:tcPr>
            <w:tcW w:w="1541" w:type="dxa"/>
            <w:tcBorders>
              <w:bottom w:val="single" w:sz="4" w:space="0" w:color="000000" w:themeColor="text1"/>
            </w:tcBorders>
          </w:tcPr>
          <w:p w14:paraId="277ADA62" w14:textId="3FCDA6D4" w:rsidR="00651FF5" w:rsidRPr="009467D0" w:rsidRDefault="009467D0" w:rsidP="009B38DA">
            <w:pPr>
              <w:rPr>
                <w:rFonts w:ascii="Times New Roman" w:hAnsi="Times New Roman" w:cs="Times New Roman"/>
                <w:sz w:val="20"/>
                <w:szCs w:val="20"/>
              </w:rPr>
            </w:pPr>
            <w:r>
              <w:rPr>
                <w:rFonts w:ascii="Times New Roman" w:hAnsi="Times New Roman" w:cs="Times New Roman"/>
                <w:sz w:val="20"/>
                <w:szCs w:val="20"/>
              </w:rPr>
              <w:t>13</w:t>
            </w:r>
          </w:p>
        </w:tc>
        <w:tc>
          <w:tcPr>
            <w:tcW w:w="2032" w:type="dxa"/>
            <w:tcBorders>
              <w:bottom w:val="single" w:sz="4" w:space="0" w:color="000000" w:themeColor="text1"/>
            </w:tcBorders>
          </w:tcPr>
          <w:p w14:paraId="10410816" w14:textId="66E98406" w:rsidR="00651FF5" w:rsidRPr="00F35D07" w:rsidRDefault="00651FF5" w:rsidP="009B38DA">
            <w:pPr>
              <w:rPr>
                <w:rFonts w:ascii="Times New Roman" w:hAnsi="Times New Roman" w:cs="Times New Roman"/>
                <w:sz w:val="20"/>
                <w:szCs w:val="20"/>
              </w:rPr>
            </w:pPr>
            <w:r w:rsidRPr="00F35D07">
              <w:rPr>
                <w:rFonts w:ascii="Times New Roman" w:hAnsi="Times New Roman" w:cs="Times New Roman"/>
                <w:sz w:val="20"/>
                <w:szCs w:val="20"/>
              </w:rPr>
              <w:t>Least Functionality</w:t>
            </w:r>
          </w:p>
        </w:tc>
        <w:tc>
          <w:tcPr>
            <w:tcW w:w="1224" w:type="dxa"/>
            <w:tcBorders>
              <w:bottom w:val="single" w:sz="4" w:space="0" w:color="000000" w:themeColor="text1"/>
            </w:tcBorders>
          </w:tcPr>
          <w:p w14:paraId="10410817" w14:textId="77777777" w:rsidR="00651FF5" w:rsidRPr="00F35D07" w:rsidRDefault="00651FF5" w:rsidP="009B38DA">
            <w:pPr>
              <w:jc w:val="center"/>
              <w:rPr>
                <w:rFonts w:ascii="Times New Roman" w:hAnsi="Times New Roman" w:cs="Times New Roman"/>
                <w:sz w:val="20"/>
                <w:szCs w:val="20"/>
              </w:rPr>
            </w:pPr>
            <w:r w:rsidRPr="00F35D07">
              <w:rPr>
                <w:rFonts w:ascii="Times New Roman" w:hAnsi="Times New Roman" w:cs="Times New Roman"/>
                <w:sz w:val="20"/>
                <w:szCs w:val="20"/>
              </w:rPr>
              <w:t>CM-7(</w:t>
            </w:r>
            <w:proofErr w:type="gramStart"/>
            <w:r w:rsidRPr="00F35D07">
              <w:rPr>
                <w:rFonts w:ascii="Times New Roman" w:hAnsi="Times New Roman" w:cs="Times New Roman"/>
                <w:sz w:val="20"/>
                <w:szCs w:val="20"/>
              </w:rPr>
              <w:t>1)a</w:t>
            </w:r>
            <w:proofErr w:type="gramEnd"/>
          </w:p>
        </w:tc>
        <w:tc>
          <w:tcPr>
            <w:tcW w:w="3217" w:type="dxa"/>
            <w:tcBorders>
              <w:bottom w:val="single" w:sz="4" w:space="0" w:color="000000" w:themeColor="text1"/>
            </w:tcBorders>
          </w:tcPr>
          <w:p w14:paraId="10410818" w14:textId="5E0BC165" w:rsidR="00651FF5" w:rsidRPr="00F35D07" w:rsidRDefault="00651FF5" w:rsidP="009B38DA">
            <w:pPr>
              <w:rPr>
                <w:rFonts w:ascii="Times New Roman" w:eastAsia="Times New Roman" w:hAnsi="Times New Roman" w:cs="Times New Roman"/>
                <w:sz w:val="20"/>
                <w:szCs w:val="20"/>
              </w:rPr>
            </w:pPr>
            <w:r w:rsidRPr="00F35D07">
              <w:rPr>
                <w:rFonts w:ascii="Times New Roman" w:eastAsia="Times New Roman" w:hAnsi="Times New Roman" w:cs="Times New Roman"/>
                <w:sz w:val="20"/>
                <w:szCs w:val="20"/>
              </w:rPr>
              <w:t xml:space="preserve">CSPs must review the information system </w:t>
            </w:r>
            <w:r>
              <w:rPr>
                <w:rFonts w:ascii="Times New Roman" w:eastAsia="Times New Roman" w:hAnsi="Times New Roman" w:cs="Times New Roman"/>
                <w:sz w:val="20"/>
                <w:szCs w:val="20"/>
              </w:rPr>
              <w:t>monthly</w:t>
            </w:r>
            <w:r w:rsidRPr="00F35D07">
              <w:rPr>
                <w:rFonts w:ascii="Times New Roman" w:eastAsia="Times New Roman" w:hAnsi="Times New Roman" w:cs="Times New Roman"/>
                <w:sz w:val="20"/>
                <w:szCs w:val="20"/>
              </w:rPr>
              <w:t xml:space="preserve"> to identify and eliminate unnecessary functions, ports, protocols, and/or services</w:t>
            </w:r>
            <w:r w:rsidR="00603812" w:rsidRPr="00F35D07">
              <w:rPr>
                <w:rFonts w:ascii="Times New Roman" w:eastAsia="Times New Roman" w:hAnsi="Times New Roman" w:cs="Times New Roman"/>
                <w:sz w:val="20"/>
                <w:szCs w:val="20"/>
              </w:rPr>
              <w:t>.</w:t>
            </w:r>
            <w:r w:rsidR="00603812">
              <w:rPr>
                <w:rFonts w:ascii="Times New Roman" w:eastAsia="Times New Roman" w:hAnsi="Times New Roman" w:cs="Times New Roman"/>
                <w:sz w:val="20"/>
                <w:szCs w:val="20"/>
              </w:rPr>
              <w:t xml:space="preserve">  </w:t>
            </w:r>
            <w:r w:rsidRPr="00F35D07">
              <w:rPr>
                <w:rFonts w:ascii="Times New Roman" w:eastAsia="Times New Roman" w:hAnsi="Times New Roman" w:cs="Times New Roman"/>
                <w:sz w:val="20"/>
                <w:szCs w:val="20"/>
              </w:rPr>
              <w:t xml:space="preserve">If ports, protocols, and/or services are changed, Table 10-4 in the </w:t>
            </w:r>
            <w:r w:rsidRPr="00F35D07">
              <w:rPr>
                <w:rFonts w:ascii="Times New Roman" w:eastAsia="Times New Roman" w:hAnsi="Times New Roman" w:cs="Times New Roman"/>
                <w:i/>
                <w:sz w:val="20"/>
                <w:szCs w:val="20"/>
              </w:rPr>
              <w:t>System Security Plan</w:t>
            </w:r>
            <w:r w:rsidRPr="00F35D07">
              <w:rPr>
                <w:rFonts w:ascii="Times New Roman" w:eastAsia="Times New Roman" w:hAnsi="Times New Roman" w:cs="Times New Roman"/>
                <w:sz w:val="20"/>
                <w:szCs w:val="20"/>
              </w:rPr>
              <w:t xml:space="preserve"> must be updated at the time of change</w:t>
            </w:r>
            <w:r w:rsidR="00603812" w:rsidRPr="00F35D07">
              <w:rPr>
                <w:rFonts w:ascii="Times New Roman" w:eastAsia="Times New Roman" w:hAnsi="Times New Roman" w:cs="Times New Roman"/>
                <w:sz w:val="20"/>
                <w:szCs w:val="20"/>
              </w:rPr>
              <w:t>.</w:t>
            </w:r>
            <w:r w:rsidR="00603812">
              <w:rPr>
                <w:rFonts w:ascii="Times New Roman" w:eastAsia="Times New Roman" w:hAnsi="Times New Roman" w:cs="Times New Roman"/>
                <w:sz w:val="20"/>
                <w:szCs w:val="20"/>
              </w:rPr>
              <w:t xml:space="preserve">  </w:t>
            </w:r>
            <w:r w:rsidRPr="00F35D07">
              <w:rPr>
                <w:rFonts w:ascii="Times New Roman" w:eastAsia="Times New Roman" w:hAnsi="Times New Roman" w:cs="Times New Roman"/>
                <w:sz w:val="20"/>
                <w:szCs w:val="20"/>
              </w:rPr>
              <w:t xml:space="preserve">Changes must be made according to the CSP change management process that is described in the </w:t>
            </w:r>
            <w:r w:rsidRPr="00F35D07">
              <w:rPr>
                <w:rFonts w:ascii="Times New Roman" w:eastAsia="Times New Roman" w:hAnsi="Times New Roman" w:cs="Times New Roman"/>
                <w:i/>
                <w:sz w:val="20"/>
                <w:szCs w:val="20"/>
              </w:rPr>
              <w:t>Configuration Management Plan</w:t>
            </w:r>
            <w:r w:rsidR="00603812" w:rsidRPr="00F35D07">
              <w:rPr>
                <w:rFonts w:ascii="Times New Roman" w:eastAsia="Times New Roman" w:hAnsi="Times New Roman" w:cs="Times New Roman"/>
                <w:sz w:val="20"/>
                <w:szCs w:val="20"/>
              </w:rPr>
              <w:t>.</w:t>
            </w:r>
            <w:r w:rsidR="00603812">
              <w:rPr>
                <w:rFonts w:ascii="Times New Roman" w:eastAsia="Times New Roman" w:hAnsi="Times New Roman" w:cs="Times New Roman"/>
                <w:sz w:val="20"/>
                <w:szCs w:val="20"/>
              </w:rPr>
              <w:t xml:space="preserve">  </w:t>
            </w:r>
          </w:p>
        </w:tc>
        <w:tc>
          <w:tcPr>
            <w:tcW w:w="1194" w:type="dxa"/>
            <w:tcBorders>
              <w:bottom w:val="single" w:sz="4" w:space="0" w:color="000000" w:themeColor="text1"/>
            </w:tcBorders>
          </w:tcPr>
          <w:p w14:paraId="10410819" w14:textId="77777777" w:rsidR="00651FF5" w:rsidRPr="00F35D07" w:rsidRDefault="00651FF5" w:rsidP="009B38DA">
            <w:pPr>
              <w:rPr>
                <w:rFonts w:ascii="Times New Roman" w:hAnsi="Times New Roman" w:cs="Times New Roman"/>
                <w:sz w:val="20"/>
                <w:szCs w:val="20"/>
              </w:rPr>
            </w:pPr>
          </w:p>
        </w:tc>
        <w:tc>
          <w:tcPr>
            <w:tcW w:w="1245" w:type="dxa"/>
            <w:tcBorders>
              <w:bottom w:val="single" w:sz="4" w:space="0" w:color="000000" w:themeColor="text1"/>
            </w:tcBorders>
          </w:tcPr>
          <w:p w14:paraId="1041081A" w14:textId="77777777" w:rsidR="00651FF5" w:rsidRPr="00F35D07" w:rsidRDefault="00651FF5" w:rsidP="009B38DA">
            <w:pPr>
              <w:rPr>
                <w:rFonts w:ascii="Times New Roman" w:hAnsi="Times New Roman" w:cs="Times New Roman"/>
                <w:sz w:val="20"/>
                <w:szCs w:val="20"/>
              </w:rPr>
            </w:pPr>
          </w:p>
        </w:tc>
        <w:tc>
          <w:tcPr>
            <w:tcW w:w="2723" w:type="dxa"/>
            <w:tcBorders>
              <w:bottom w:val="single" w:sz="4" w:space="0" w:color="000000" w:themeColor="text1"/>
            </w:tcBorders>
          </w:tcPr>
          <w:p w14:paraId="1041081B" w14:textId="77777777" w:rsidR="00651FF5" w:rsidRPr="00F35D07" w:rsidRDefault="00651FF5" w:rsidP="009B38DA">
            <w:pPr>
              <w:rPr>
                <w:rFonts w:ascii="Times New Roman" w:hAnsi="Times New Roman" w:cs="Times New Roman"/>
                <w:sz w:val="20"/>
                <w:szCs w:val="20"/>
              </w:rPr>
            </w:pPr>
          </w:p>
        </w:tc>
      </w:tr>
      <w:tr w:rsidR="00651FF5" w:rsidRPr="00F35D07" w14:paraId="10410823" w14:textId="77777777" w:rsidTr="006C451F">
        <w:trPr>
          <w:cantSplit/>
          <w:trHeight w:val="403"/>
        </w:trPr>
        <w:tc>
          <w:tcPr>
            <w:tcW w:w="1541" w:type="dxa"/>
          </w:tcPr>
          <w:p w14:paraId="76BE06B4" w14:textId="4F85D8A0" w:rsidR="00651FF5" w:rsidRPr="009467D0" w:rsidRDefault="009467D0" w:rsidP="00C01A27">
            <w:pPr>
              <w:rPr>
                <w:rFonts w:ascii="Times New Roman" w:hAnsi="Times New Roman" w:cs="Times New Roman"/>
                <w:sz w:val="20"/>
                <w:szCs w:val="20"/>
              </w:rPr>
            </w:pPr>
            <w:r>
              <w:rPr>
                <w:rFonts w:ascii="Times New Roman" w:hAnsi="Times New Roman" w:cs="Times New Roman"/>
                <w:sz w:val="20"/>
                <w:szCs w:val="20"/>
              </w:rPr>
              <w:t>14</w:t>
            </w:r>
          </w:p>
        </w:tc>
        <w:tc>
          <w:tcPr>
            <w:tcW w:w="2032" w:type="dxa"/>
          </w:tcPr>
          <w:p w14:paraId="1041081D" w14:textId="2CF60F84"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Vulnerability Scanning</w:t>
            </w:r>
          </w:p>
        </w:tc>
        <w:tc>
          <w:tcPr>
            <w:tcW w:w="1224" w:type="dxa"/>
          </w:tcPr>
          <w:p w14:paraId="1041081E"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RA-5a</w:t>
            </w:r>
          </w:p>
        </w:tc>
        <w:tc>
          <w:tcPr>
            <w:tcW w:w="3217" w:type="dxa"/>
          </w:tcPr>
          <w:p w14:paraId="1041081F" w14:textId="69042803" w:rsidR="00651FF5" w:rsidRPr="00F35D07" w:rsidRDefault="00651FF5" w:rsidP="00E8218D">
            <w:pPr>
              <w:rPr>
                <w:rFonts w:ascii="Times New Roman" w:hAnsi="Times New Roman" w:cs="Times New Roman"/>
                <w:sz w:val="20"/>
                <w:szCs w:val="20"/>
              </w:rPr>
            </w:pPr>
            <w:r w:rsidRPr="00F35D07">
              <w:rPr>
                <w:rFonts w:ascii="Times New Roman" w:hAnsi="Times New Roman" w:cs="Times New Roman"/>
                <w:sz w:val="20"/>
                <w:szCs w:val="20"/>
              </w:rPr>
              <w:t>C</w:t>
            </w:r>
            <w:r>
              <w:rPr>
                <w:rFonts w:ascii="Times New Roman" w:hAnsi="Times New Roman" w:cs="Times New Roman"/>
                <w:sz w:val="20"/>
                <w:szCs w:val="20"/>
              </w:rPr>
              <w:t>SPs must scan operating systems,</w:t>
            </w:r>
            <w:r>
              <w:rPr>
                <w:rFonts w:ascii="Times New Roman" w:hAnsi="Times New Roman" w:cs="Times New Roman"/>
                <w:color w:val="000000" w:themeColor="text1"/>
                <w:sz w:val="20"/>
                <w:szCs w:val="20"/>
              </w:rPr>
              <w:t xml:space="preserve"> </w:t>
            </w:r>
            <w:r w:rsidRPr="00F35D07">
              <w:rPr>
                <w:rFonts w:ascii="Times New Roman" w:hAnsi="Times New Roman" w:cs="Times New Roman"/>
                <w:color w:val="000000" w:themeColor="text1"/>
                <w:sz w:val="20"/>
                <w:szCs w:val="20"/>
              </w:rPr>
              <w:t>web appl</w:t>
            </w:r>
            <w:r>
              <w:rPr>
                <w:rFonts w:ascii="Times New Roman" w:hAnsi="Times New Roman" w:cs="Times New Roman"/>
                <w:color w:val="000000" w:themeColor="text1"/>
                <w:sz w:val="20"/>
                <w:szCs w:val="20"/>
              </w:rPr>
              <w:t>ications and databases monthly</w:t>
            </w:r>
            <w:r w:rsidR="00603812" w:rsidRPr="00F35D07">
              <w:rPr>
                <w:rFonts w:ascii="Times New Roman" w:hAnsi="Times New Roman" w:cs="Times New Roman"/>
                <w:color w:val="000000" w:themeColor="text1"/>
                <w:sz w:val="20"/>
                <w:szCs w:val="20"/>
              </w:rPr>
              <w:t>.</w:t>
            </w:r>
            <w:r w:rsidR="00603812">
              <w:rPr>
                <w:rFonts w:ascii="Times New Roman" w:hAnsi="Times New Roman" w:cs="Times New Roman"/>
                <w:color w:val="000000" w:themeColor="text1"/>
                <w:sz w:val="20"/>
                <w:szCs w:val="20"/>
              </w:rPr>
              <w:t xml:space="preserve">  </w:t>
            </w:r>
            <w:r w:rsidRPr="00F35D07">
              <w:rPr>
                <w:rFonts w:ascii="Times New Roman" w:hAnsi="Times New Roman" w:cs="Times New Roman"/>
                <w:sz w:val="20"/>
                <w:szCs w:val="20"/>
              </w:rPr>
              <w:t>All scan reports must be sent to the ISSO monthly.</w:t>
            </w:r>
          </w:p>
        </w:tc>
        <w:tc>
          <w:tcPr>
            <w:tcW w:w="1194" w:type="dxa"/>
            <w:vAlign w:val="center"/>
          </w:tcPr>
          <w:p w14:paraId="10410820" w14:textId="77777777" w:rsidR="00651FF5" w:rsidRPr="00F35D07" w:rsidRDefault="00651FF5" w:rsidP="0007316E">
            <w:pPr>
              <w:jc w:val="center"/>
              <w:rPr>
                <w:rFonts w:ascii="Times New Roman" w:hAnsi="Times New Roman" w:cs="Times New Roman"/>
                <w:sz w:val="20"/>
                <w:szCs w:val="20"/>
              </w:rPr>
            </w:pPr>
            <w:r w:rsidRPr="00F35D07">
              <w:rPr>
                <w:rFonts w:ascii="Times New Roman" w:hAnsi="Times New Roman" w:cs="Times New Roman"/>
                <w:sz w:val="28"/>
                <w:szCs w:val="28"/>
              </w:rPr>
              <w:sym w:font="Wingdings" w:char="F0FC"/>
            </w:r>
          </w:p>
        </w:tc>
        <w:tc>
          <w:tcPr>
            <w:tcW w:w="1245" w:type="dxa"/>
          </w:tcPr>
          <w:p w14:paraId="10410821" w14:textId="77777777" w:rsidR="00651FF5" w:rsidRPr="00F35D07" w:rsidRDefault="00651FF5" w:rsidP="00606587">
            <w:pPr>
              <w:rPr>
                <w:rFonts w:ascii="Times New Roman" w:hAnsi="Times New Roman" w:cs="Times New Roman"/>
                <w:sz w:val="20"/>
                <w:szCs w:val="20"/>
              </w:rPr>
            </w:pPr>
          </w:p>
        </w:tc>
        <w:tc>
          <w:tcPr>
            <w:tcW w:w="2723" w:type="dxa"/>
            <w:vAlign w:val="center"/>
          </w:tcPr>
          <w:p w14:paraId="10410822" w14:textId="77777777" w:rsidR="00651FF5" w:rsidRPr="00F35D07" w:rsidRDefault="00651FF5" w:rsidP="00606587">
            <w:pPr>
              <w:rPr>
                <w:rFonts w:ascii="Times New Roman" w:hAnsi="Times New Roman" w:cs="Times New Roman"/>
                <w:sz w:val="20"/>
                <w:szCs w:val="20"/>
              </w:rPr>
            </w:pPr>
          </w:p>
        </w:tc>
      </w:tr>
      <w:tr w:rsidR="00651FF5" w:rsidRPr="00F35D07" w14:paraId="1041082A" w14:textId="77777777" w:rsidTr="006C451F">
        <w:trPr>
          <w:cantSplit/>
          <w:trHeight w:val="403"/>
        </w:trPr>
        <w:tc>
          <w:tcPr>
            <w:tcW w:w="1541" w:type="dxa"/>
            <w:tcBorders>
              <w:bottom w:val="single" w:sz="4" w:space="0" w:color="000000" w:themeColor="text1"/>
            </w:tcBorders>
          </w:tcPr>
          <w:p w14:paraId="34A5ABEE" w14:textId="5CD44226" w:rsidR="00651FF5" w:rsidRPr="009467D0" w:rsidRDefault="009467D0" w:rsidP="00C01A27">
            <w:pPr>
              <w:rPr>
                <w:rFonts w:ascii="Times New Roman" w:hAnsi="Times New Roman" w:cs="Times New Roman"/>
                <w:sz w:val="20"/>
                <w:szCs w:val="20"/>
              </w:rPr>
            </w:pPr>
            <w:r>
              <w:rPr>
                <w:rFonts w:ascii="Times New Roman" w:hAnsi="Times New Roman" w:cs="Times New Roman"/>
                <w:sz w:val="20"/>
                <w:szCs w:val="20"/>
              </w:rPr>
              <w:t>15</w:t>
            </w:r>
          </w:p>
        </w:tc>
        <w:tc>
          <w:tcPr>
            <w:tcW w:w="2032" w:type="dxa"/>
            <w:tcBorders>
              <w:bottom w:val="single" w:sz="4" w:space="0" w:color="000000" w:themeColor="text1"/>
            </w:tcBorders>
          </w:tcPr>
          <w:p w14:paraId="10410824" w14:textId="63685585" w:rsidR="00651FF5" w:rsidRPr="0011613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Flaw Remediation</w:t>
            </w:r>
          </w:p>
        </w:tc>
        <w:tc>
          <w:tcPr>
            <w:tcW w:w="1224" w:type="dxa"/>
            <w:tcBorders>
              <w:bottom w:val="single" w:sz="4" w:space="0" w:color="000000" w:themeColor="text1"/>
            </w:tcBorders>
          </w:tcPr>
          <w:p w14:paraId="10410825" w14:textId="77777777" w:rsidR="00651FF5" w:rsidRPr="00116137" w:rsidRDefault="00651FF5" w:rsidP="00C01A27">
            <w:pPr>
              <w:jc w:val="center"/>
              <w:rPr>
                <w:rFonts w:ascii="Times New Roman" w:hAnsi="Times New Roman" w:cs="Times New Roman"/>
                <w:sz w:val="20"/>
                <w:szCs w:val="20"/>
              </w:rPr>
            </w:pPr>
            <w:r w:rsidRPr="00116137">
              <w:rPr>
                <w:rFonts w:ascii="Times New Roman" w:hAnsi="Times New Roman" w:cs="Times New Roman"/>
                <w:sz w:val="20"/>
                <w:szCs w:val="20"/>
              </w:rPr>
              <w:t>S</w:t>
            </w:r>
            <w:r>
              <w:rPr>
                <w:rFonts w:ascii="Times New Roman" w:hAnsi="Times New Roman" w:cs="Times New Roman"/>
                <w:sz w:val="20"/>
                <w:szCs w:val="20"/>
              </w:rPr>
              <w:t>I-2c</w:t>
            </w:r>
          </w:p>
        </w:tc>
        <w:tc>
          <w:tcPr>
            <w:tcW w:w="3217" w:type="dxa"/>
            <w:tcBorders>
              <w:bottom w:val="single" w:sz="4" w:space="0" w:color="000000" w:themeColor="text1"/>
            </w:tcBorders>
          </w:tcPr>
          <w:p w14:paraId="10410826" w14:textId="77777777" w:rsidR="00651FF5" w:rsidRPr="00116137" w:rsidRDefault="00651FF5" w:rsidP="00116137">
            <w:pPr>
              <w:rPr>
                <w:rFonts w:ascii="Times New Roman" w:hAnsi="Times New Roman" w:cs="Times New Roman"/>
                <w:sz w:val="20"/>
                <w:szCs w:val="20"/>
              </w:rPr>
            </w:pPr>
            <w:r>
              <w:rPr>
                <w:rFonts w:ascii="Times New Roman" w:hAnsi="Times New Roman" w:cs="Times New Roman"/>
                <w:sz w:val="20"/>
                <w:szCs w:val="20"/>
              </w:rPr>
              <w:t>CSPs must install</w:t>
            </w:r>
            <w:r w:rsidRPr="00116137">
              <w:rPr>
                <w:rFonts w:ascii="Times New Roman" w:hAnsi="Times New Roman" w:cs="Times New Roman"/>
                <w:sz w:val="20"/>
                <w:szCs w:val="20"/>
              </w:rPr>
              <w:t xml:space="preserve"> security-relevant software and firmware updates within </w:t>
            </w:r>
            <w:r>
              <w:rPr>
                <w:rFonts w:ascii="Times New Roman" w:hAnsi="Times New Roman" w:cs="Times New Roman"/>
                <w:sz w:val="20"/>
                <w:szCs w:val="20"/>
              </w:rPr>
              <w:t xml:space="preserve">30 days </w:t>
            </w:r>
            <w:r w:rsidRPr="00116137">
              <w:rPr>
                <w:rFonts w:ascii="Times New Roman" w:hAnsi="Times New Roman" w:cs="Times New Roman"/>
                <w:sz w:val="20"/>
                <w:szCs w:val="20"/>
              </w:rPr>
              <w:t>of the release of the updates</w:t>
            </w:r>
            <w:r>
              <w:rPr>
                <w:rFonts w:ascii="Times New Roman" w:hAnsi="Times New Roman" w:cs="Times New Roman"/>
                <w:sz w:val="20"/>
                <w:szCs w:val="20"/>
              </w:rPr>
              <w:t>.</w:t>
            </w:r>
          </w:p>
        </w:tc>
        <w:tc>
          <w:tcPr>
            <w:tcW w:w="1194" w:type="dxa"/>
            <w:tcBorders>
              <w:bottom w:val="single" w:sz="4" w:space="0" w:color="000000" w:themeColor="text1"/>
            </w:tcBorders>
          </w:tcPr>
          <w:p w14:paraId="10410827" w14:textId="77777777" w:rsidR="00651FF5" w:rsidRPr="00116137" w:rsidRDefault="00651FF5" w:rsidP="00BE701E">
            <w:pPr>
              <w:rPr>
                <w:rFonts w:ascii="Times New Roman" w:hAnsi="Times New Roman" w:cs="Times New Roman"/>
                <w:sz w:val="20"/>
                <w:szCs w:val="20"/>
              </w:rPr>
            </w:pPr>
          </w:p>
        </w:tc>
        <w:tc>
          <w:tcPr>
            <w:tcW w:w="1245" w:type="dxa"/>
            <w:tcBorders>
              <w:bottom w:val="single" w:sz="4" w:space="0" w:color="000000" w:themeColor="text1"/>
            </w:tcBorders>
          </w:tcPr>
          <w:p w14:paraId="10410828" w14:textId="77777777" w:rsidR="00651FF5" w:rsidRPr="00116137" w:rsidRDefault="00651FF5" w:rsidP="00BE701E">
            <w:pPr>
              <w:rPr>
                <w:rFonts w:ascii="Times New Roman" w:hAnsi="Times New Roman" w:cs="Times New Roman"/>
                <w:sz w:val="20"/>
                <w:szCs w:val="20"/>
              </w:rPr>
            </w:pPr>
          </w:p>
        </w:tc>
        <w:tc>
          <w:tcPr>
            <w:tcW w:w="2723" w:type="dxa"/>
            <w:tcBorders>
              <w:bottom w:val="single" w:sz="4" w:space="0" w:color="000000" w:themeColor="text1"/>
            </w:tcBorders>
            <w:vAlign w:val="center"/>
          </w:tcPr>
          <w:p w14:paraId="10410829" w14:textId="77777777" w:rsidR="00651FF5" w:rsidRPr="00116137" w:rsidRDefault="00651FF5" w:rsidP="00BE701E">
            <w:pPr>
              <w:rPr>
                <w:rFonts w:ascii="Times New Roman" w:hAnsi="Times New Roman" w:cs="Times New Roman"/>
                <w:sz w:val="20"/>
                <w:szCs w:val="20"/>
              </w:rPr>
            </w:pPr>
          </w:p>
        </w:tc>
      </w:tr>
      <w:tr w:rsidR="00651FF5" w:rsidRPr="00F35D07" w14:paraId="10410831" w14:textId="77777777" w:rsidTr="006C451F">
        <w:trPr>
          <w:cantSplit/>
          <w:trHeight w:val="403"/>
        </w:trPr>
        <w:tc>
          <w:tcPr>
            <w:tcW w:w="1541" w:type="dxa"/>
            <w:tcBorders>
              <w:bottom w:val="single" w:sz="4" w:space="0" w:color="000000" w:themeColor="text1"/>
            </w:tcBorders>
          </w:tcPr>
          <w:p w14:paraId="30E1A102" w14:textId="55FA8558" w:rsidR="00651FF5" w:rsidRPr="009467D0" w:rsidRDefault="009467D0" w:rsidP="00C01A27">
            <w:pPr>
              <w:rPr>
                <w:rFonts w:ascii="Times New Roman" w:hAnsi="Times New Roman" w:cs="Times New Roman"/>
                <w:sz w:val="20"/>
                <w:szCs w:val="20"/>
              </w:rPr>
            </w:pPr>
            <w:r>
              <w:rPr>
                <w:rFonts w:ascii="Times New Roman" w:hAnsi="Times New Roman" w:cs="Times New Roman"/>
                <w:sz w:val="20"/>
                <w:szCs w:val="20"/>
              </w:rPr>
              <w:lastRenderedPageBreak/>
              <w:t>16</w:t>
            </w:r>
          </w:p>
        </w:tc>
        <w:tc>
          <w:tcPr>
            <w:tcW w:w="2032" w:type="dxa"/>
            <w:tcBorders>
              <w:bottom w:val="single" w:sz="4" w:space="0" w:color="000000" w:themeColor="text1"/>
            </w:tcBorders>
          </w:tcPr>
          <w:p w14:paraId="1041082B" w14:textId="0F9060E3"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Flaw Remediation</w:t>
            </w:r>
          </w:p>
        </w:tc>
        <w:tc>
          <w:tcPr>
            <w:tcW w:w="1224" w:type="dxa"/>
            <w:tcBorders>
              <w:bottom w:val="single" w:sz="4" w:space="0" w:color="000000" w:themeColor="text1"/>
            </w:tcBorders>
          </w:tcPr>
          <w:p w14:paraId="1041082C"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SI-2(2)</w:t>
            </w:r>
          </w:p>
        </w:tc>
        <w:tc>
          <w:tcPr>
            <w:tcW w:w="3217" w:type="dxa"/>
            <w:tcBorders>
              <w:bottom w:val="single" w:sz="4" w:space="0" w:color="000000" w:themeColor="text1"/>
            </w:tcBorders>
          </w:tcPr>
          <w:p w14:paraId="1041082D" w14:textId="6E7F4D45" w:rsidR="00651FF5" w:rsidRPr="00F35D07" w:rsidRDefault="00651FF5" w:rsidP="00891F19">
            <w:pPr>
              <w:rPr>
                <w:rFonts w:ascii="Times New Roman" w:hAnsi="Times New Roman" w:cs="Times New Roman"/>
                <w:sz w:val="20"/>
                <w:szCs w:val="20"/>
              </w:rPr>
            </w:pPr>
            <w:r w:rsidRPr="00F35D07">
              <w:rPr>
                <w:rFonts w:ascii="Times New Roman" w:hAnsi="Times New Roman" w:cs="Times New Roman"/>
                <w:sz w:val="20"/>
                <w:szCs w:val="20"/>
              </w:rPr>
              <w:t>CSPs must use an automated mechanism to look for system flaws at least once a month</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c>
          <w:tcPr>
            <w:tcW w:w="1194" w:type="dxa"/>
            <w:tcBorders>
              <w:bottom w:val="single" w:sz="4" w:space="0" w:color="000000" w:themeColor="text1"/>
            </w:tcBorders>
          </w:tcPr>
          <w:p w14:paraId="1041082E" w14:textId="77777777" w:rsidR="00651FF5" w:rsidRPr="00F35D07" w:rsidRDefault="00651FF5" w:rsidP="00BE701E">
            <w:pPr>
              <w:rPr>
                <w:rFonts w:ascii="Times New Roman" w:hAnsi="Times New Roman" w:cs="Times New Roman"/>
                <w:sz w:val="20"/>
                <w:szCs w:val="20"/>
              </w:rPr>
            </w:pPr>
          </w:p>
        </w:tc>
        <w:tc>
          <w:tcPr>
            <w:tcW w:w="1245" w:type="dxa"/>
            <w:tcBorders>
              <w:bottom w:val="single" w:sz="4" w:space="0" w:color="000000" w:themeColor="text1"/>
            </w:tcBorders>
          </w:tcPr>
          <w:p w14:paraId="1041082F" w14:textId="77777777" w:rsidR="00651FF5" w:rsidRPr="00F35D07" w:rsidRDefault="00651FF5" w:rsidP="00BE701E">
            <w:pPr>
              <w:rPr>
                <w:rFonts w:ascii="Times New Roman" w:hAnsi="Times New Roman" w:cs="Times New Roman"/>
                <w:sz w:val="20"/>
                <w:szCs w:val="20"/>
              </w:rPr>
            </w:pPr>
          </w:p>
        </w:tc>
        <w:tc>
          <w:tcPr>
            <w:tcW w:w="2723" w:type="dxa"/>
            <w:tcBorders>
              <w:bottom w:val="single" w:sz="4" w:space="0" w:color="000000" w:themeColor="text1"/>
            </w:tcBorders>
            <w:vAlign w:val="center"/>
          </w:tcPr>
          <w:p w14:paraId="10410830" w14:textId="11C44DE4" w:rsidR="00651FF5" w:rsidRPr="00F35D07" w:rsidRDefault="00651FF5" w:rsidP="00BE701E">
            <w:pPr>
              <w:rPr>
                <w:rFonts w:ascii="Times New Roman" w:hAnsi="Times New Roman" w:cs="Times New Roman"/>
                <w:sz w:val="20"/>
                <w:szCs w:val="20"/>
              </w:rPr>
            </w:pPr>
            <w:r w:rsidRPr="00F35D07">
              <w:rPr>
                <w:rFonts w:ascii="Times New Roman" w:hAnsi="Times New Roman" w:cs="Times New Roman"/>
                <w:sz w:val="20"/>
                <w:szCs w:val="20"/>
              </w:rPr>
              <w:t xml:space="preserve">Examples of programs that look for system flaws could include program that: </w:t>
            </w:r>
            <w:proofErr w:type="spellStart"/>
            <w:r w:rsidRPr="00F35D07">
              <w:rPr>
                <w:rFonts w:ascii="Times New Roman" w:hAnsi="Times New Roman" w:cs="Times New Roman"/>
                <w:sz w:val="20"/>
                <w:szCs w:val="20"/>
              </w:rPr>
              <w:t>i</w:t>
            </w:r>
            <w:proofErr w:type="spellEnd"/>
            <w:r w:rsidRPr="00F35D07">
              <w:rPr>
                <w:rFonts w:ascii="Times New Roman" w:hAnsi="Times New Roman" w:cs="Times New Roman"/>
                <w:sz w:val="20"/>
                <w:szCs w:val="20"/>
              </w:rPr>
              <w:t xml:space="preserve">) inspect log files looking for variances in normal behavior; ii) look for missing patches; iii) look for errors that indicate software bugs; iv) look for processing errors; v) look for indications for intrusions; vi) look for malware; vii) look for access control violations or attempted violations </w:t>
            </w:r>
            <w:proofErr w:type="gramStart"/>
            <w:r w:rsidRPr="00F35D07">
              <w:rPr>
                <w:rFonts w:ascii="Times New Roman" w:hAnsi="Times New Roman" w:cs="Times New Roman"/>
                <w:sz w:val="20"/>
                <w:szCs w:val="20"/>
              </w:rPr>
              <w:t>etc.</w:t>
            </w:r>
            <w:r w:rsidR="00603812" w:rsidRPr="00F35D07">
              <w:rPr>
                <w:rFonts w:ascii="Times New Roman" w:hAnsi="Times New Roman" w:cs="Times New Roman"/>
                <w:sz w:val="20"/>
                <w:szCs w:val="20"/>
              </w:rPr>
              <w:t>.</w:t>
            </w:r>
            <w:proofErr w:type="gramEnd"/>
            <w:r w:rsidR="00603812">
              <w:rPr>
                <w:rFonts w:ascii="Times New Roman" w:hAnsi="Times New Roman" w:cs="Times New Roman"/>
                <w:sz w:val="20"/>
                <w:szCs w:val="20"/>
              </w:rPr>
              <w:t xml:space="preserve">  </w:t>
            </w:r>
          </w:p>
        </w:tc>
      </w:tr>
      <w:tr w:rsidR="00651FF5" w:rsidRPr="00F35D07" w14:paraId="10410838" w14:textId="77777777" w:rsidTr="006C451F">
        <w:trPr>
          <w:cantSplit/>
          <w:trHeight w:val="403"/>
        </w:trPr>
        <w:tc>
          <w:tcPr>
            <w:tcW w:w="1541" w:type="dxa"/>
            <w:tcBorders>
              <w:bottom w:val="single" w:sz="4" w:space="0" w:color="000000" w:themeColor="text1"/>
            </w:tcBorders>
          </w:tcPr>
          <w:p w14:paraId="7D491D2C" w14:textId="06DA5D22" w:rsidR="00651FF5" w:rsidRPr="009467D0" w:rsidRDefault="009467D0" w:rsidP="00C01A27">
            <w:pPr>
              <w:rPr>
                <w:rFonts w:ascii="Times New Roman" w:hAnsi="Times New Roman" w:cs="Times New Roman"/>
                <w:sz w:val="20"/>
                <w:szCs w:val="20"/>
              </w:rPr>
            </w:pPr>
            <w:r>
              <w:rPr>
                <w:rFonts w:ascii="Times New Roman" w:hAnsi="Times New Roman" w:cs="Times New Roman"/>
                <w:sz w:val="20"/>
                <w:szCs w:val="20"/>
              </w:rPr>
              <w:t>17</w:t>
            </w:r>
          </w:p>
        </w:tc>
        <w:tc>
          <w:tcPr>
            <w:tcW w:w="2032" w:type="dxa"/>
            <w:tcBorders>
              <w:bottom w:val="single" w:sz="4" w:space="0" w:color="000000" w:themeColor="text1"/>
            </w:tcBorders>
          </w:tcPr>
          <w:p w14:paraId="10410832" w14:textId="1FFE63D8"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Software &amp; Information Integrity</w:t>
            </w:r>
          </w:p>
        </w:tc>
        <w:tc>
          <w:tcPr>
            <w:tcW w:w="1224" w:type="dxa"/>
            <w:tcBorders>
              <w:bottom w:val="single" w:sz="4" w:space="0" w:color="000000" w:themeColor="text1"/>
            </w:tcBorders>
          </w:tcPr>
          <w:p w14:paraId="10410833"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SI-7(1)</w:t>
            </w:r>
          </w:p>
        </w:tc>
        <w:tc>
          <w:tcPr>
            <w:tcW w:w="3217" w:type="dxa"/>
            <w:tcBorders>
              <w:bottom w:val="single" w:sz="4" w:space="0" w:color="000000" w:themeColor="text1"/>
            </w:tcBorders>
          </w:tcPr>
          <w:p w14:paraId="10410834" w14:textId="7153C4E5" w:rsidR="00651FF5" w:rsidRPr="00F35D07" w:rsidRDefault="00651FF5" w:rsidP="00D96218">
            <w:pPr>
              <w:rPr>
                <w:rFonts w:ascii="Times New Roman" w:hAnsi="Times New Roman" w:cs="Times New Roman"/>
                <w:sz w:val="20"/>
                <w:szCs w:val="20"/>
              </w:rPr>
            </w:pPr>
            <w:r w:rsidRPr="00F35D07">
              <w:rPr>
                <w:rFonts w:ascii="Times New Roman" w:hAnsi="Times New Roman" w:cs="Times New Roman"/>
                <w:sz w:val="20"/>
                <w:szCs w:val="20"/>
              </w:rPr>
              <w:t>CSPs must perform integrity scans monthly</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c>
          <w:tcPr>
            <w:tcW w:w="1194" w:type="dxa"/>
            <w:tcBorders>
              <w:bottom w:val="single" w:sz="4" w:space="0" w:color="000000" w:themeColor="text1"/>
            </w:tcBorders>
          </w:tcPr>
          <w:p w14:paraId="10410835" w14:textId="77777777" w:rsidR="00651FF5" w:rsidRPr="00F35D07" w:rsidRDefault="00651FF5" w:rsidP="00C01A27">
            <w:pPr>
              <w:rPr>
                <w:rFonts w:ascii="Times New Roman" w:hAnsi="Times New Roman" w:cs="Times New Roman"/>
                <w:sz w:val="20"/>
                <w:szCs w:val="20"/>
              </w:rPr>
            </w:pPr>
          </w:p>
        </w:tc>
        <w:tc>
          <w:tcPr>
            <w:tcW w:w="1245" w:type="dxa"/>
            <w:tcBorders>
              <w:bottom w:val="single" w:sz="4" w:space="0" w:color="000000" w:themeColor="text1"/>
            </w:tcBorders>
          </w:tcPr>
          <w:p w14:paraId="10410836" w14:textId="77777777" w:rsidR="00651FF5" w:rsidRPr="00F35D07" w:rsidRDefault="00651FF5" w:rsidP="00C01A27">
            <w:pPr>
              <w:rPr>
                <w:rFonts w:ascii="Times New Roman" w:hAnsi="Times New Roman" w:cs="Times New Roman"/>
                <w:sz w:val="20"/>
                <w:szCs w:val="20"/>
              </w:rPr>
            </w:pPr>
          </w:p>
        </w:tc>
        <w:tc>
          <w:tcPr>
            <w:tcW w:w="2723" w:type="dxa"/>
            <w:tcBorders>
              <w:bottom w:val="single" w:sz="4" w:space="0" w:color="000000" w:themeColor="text1"/>
            </w:tcBorders>
          </w:tcPr>
          <w:p w14:paraId="10410837" w14:textId="70F42A3E"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SI-7 (1)</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[Selection to include security relevant events and at least monthly]</w:t>
            </w:r>
          </w:p>
        </w:tc>
      </w:tr>
      <w:tr w:rsidR="00651FF5" w:rsidRPr="00F35D07" w14:paraId="1041083F" w14:textId="77777777" w:rsidTr="006C451F">
        <w:trPr>
          <w:cantSplit/>
          <w:trHeight w:val="403"/>
        </w:trPr>
        <w:tc>
          <w:tcPr>
            <w:tcW w:w="1541" w:type="dxa"/>
            <w:tcBorders>
              <w:bottom w:val="single" w:sz="4" w:space="0" w:color="000000" w:themeColor="text1"/>
            </w:tcBorders>
          </w:tcPr>
          <w:p w14:paraId="1073FFC5" w14:textId="0233A4DE" w:rsidR="00651FF5" w:rsidRPr="009467D0" w:rsidRDefault="009467D0" w:rsidP="00C01A27">
            <w:pPr>
              <w:rPr>
                <w:rFonts w:ascii="Times New Roman" w:hAnsi="Times New Roman" w:cs="Times New Roman"/>
                <w:sz w:val="20"/>
                <w:szCs w:val="20"/>
              </w:rPr>
            </w:pPr>
            <w:r>
              <w:rPr>
                <w:rFonts w:ascii="Times New Roman" w:hAnsi="Times New Roman" w:cs="Times New Roman"/>
                <w:sz w:val="20"/>
                <w:szCs w:val="20"/>
              </w:rPr>
              <w:t>18</w:t>
            </w:r>
          </w:p>
        </w:tc>
        <w:tc>
          <w:tcPr>
            <w:tcW w:w="2032" w:type="dxa"/>
            <w:tcBorders>
              <w:bottom w:val="single" w:sz="4" w:space="0" w:color="000000" w:themeColor="text1"/>
            </w:tcBorders>
            <w:vAlign w:val="center"/>
          </w:tcPr>
          <w:p w14:paraId="10410839" w14:textId="098A0F27"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Account Management</w:t>
            </w:r>
          </w:p>
        </w:tc>
        <w:tc>
          <w:tcPr>
            <w:tcW w:w="1224" w:type="dxa"/>
            <w:tcBorders>
              <w:bottom w:val="single" w:sz="4" w:space="0" w:color="000000" w:themeColor="text1"/>
            </w:tcBorders>
            <w:vAlign w:val="center"/>
          </w:tcPr>
          <w:p w14:paraId="1041083A"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AC-2(2)</w:t>
            </w:r>
          </w:p>
        </w:tc>
        <w:tc>
          <w:tcPr>
            <w:tcW w:w="3217" w:type="dxa"/>
            <w:tcBorders>
              <w:bottom w:val="single" w:sz="4" w:space="0" w:color="000000" w:themeColor="text1"/>
            </w:tcBorders>
            <w:vAlign w:val="center"/>
          </w:tcPr>
          <w:p w14:paraId="1041083B" w14:textId="77777777" w:rsidR="00651FF5" w:rsidRPr="00F35D07" w:rsidRDefault="00651FF5" w:rsidP="002B5E7C">
            <w:pPr>
              <w:rPr>
                <w:rFonts w:ascii="Times New Roman" w:hAnsi="Times New Roman" w:cs="Times New Roman"/>
                <w:sz w:val="20"/>
                <w:szCs w:val="20"/>
              </w:rPr>
            </w:pPr>
            <w:r w:rsidRPr="00F35D07">
              <w:rPr>
                <w:rFonts w:ascii="Times New Roman" w:eastAsia="Times New Roman" w:hAnsi="Times New Roman" w:cs="Times New Roman"/>
                <w:sz w:val="20"/>
                <w:szCs w:val="20"/>
              </w:rPr>
              <w:t>Automatic termination of temporary and emergency accounts after</w:t>
            </w:r>
            <w:r>
              <w:rPr>
                <w:rFonts w:ascii="Times New Roman" w:eastAsia="Times New Roman" w:hAnsi="Times New Roman" w:cs="Times New Roman"/>
                <w:sz w:val="20"/>
                <w:szCs w:val="20"/>
              </w:rPr>
              <w:t xml:space="preserve"> no more than</w:t>
            </w:r>
            <w:r w:rsidRPr="00F35D07">
              <w:rPr>
                <w:rFonts w:ascii="Times New Roman" w:eastAsia="Times New Roman" w:hAnsi="Times New Roman" w:cs="Times New Roman"/>
                <w:sz w:val="20"/>
                <w:szCs w:val="20"/>
              </w:rPr>
              <w:t xml:space="preserve"> 30 days.</w:t>
            </w:r>
          </w:p>
        </w:tc>
        <w:tc>
          <w:tcPr>
            <w:tcW w:w="1194" w:type="dxa"/>
            <w:tcBorders>
              <w:bottom w:val="single" w:sz="4" w:space="0" w:color="000000" w:themeColor="text1"/>
            </w:tcBorders>
            <w:vAlign w:val="center"/>
          </w:tcPr>
          <w:p w14:paraId="1041083C" w14:textId="77777777" w:rsidR="00651FF5" w:rsidRPr="00F35D07" w:rsidRDefault="00651FF5" w:rsidP="00C01A27">
            <w:pPr>
              <w:rPr>
                <w:rFonts w:ascii="Times New Roman" w:hAnsi="Times New Roman" w:cs="Times New Roman"/>
                <w:sz w:val="20"/>
                <w:szCs w:val="20"/>
              </w:rPr>
            </w:pPr>
          </w:p>
        </w:tc>
        <w:tc>
          <w:tcPr>
            <w:tcW w:w="1245" w:type="dxa"/>
            <w:tcBorders>
              <w:bottom w:val="single" w:sz="4" w:space="0" w:color="000000" w:themeColor="text1"/>
            </w:tcBorders>
            <w:vAlign w:val="center"/>
          </w:tcPr>
          <w:p w14:paraId="1041083D" w14:textId="77777777" w:rsidR="00651FF5" w:rsidRPr="00F35D07" w:rsidRDefault="00651FF5" w:rsidP="00C01A27">
            <w:pPr>
              <w:rPr>
                <w:rFonts w:ascii="Times New Roman" w:hAnsi="Times New Roman" w:cs="Times New Roman"/>
                <w:sz w:val="20"/>
                <w:szCs w:val="20"/>
              </w:rPr>
            </w:pPr>
          </w:p>
        </w:tc>
        <w:tc>
          <w:tcPr>
            <w:tcW w:w="2723" w:type="dxa"/>
            <w:tcBorders>
              <w:bottom w:val="single" w:sz="4" w:space="0" w:color="000000" w:themeColor="text1"/>
            </w:tcBorders>
            <w:vAlign w:val="center"/>
          </w:tcPr>
          <w:p w14:paraId="1041083E" w14:textId="77777777" w:rsidR="00651FF5" w:rsidRPr="00F35D07" w:rsidRDefault="00651FF5" w:rsidP="002B5E7C">
            <w:pPr>
              <w:rPr>
                <w:rFonts w:ascii="Times New Roman" w:hAnsi="Times New Roman" w:cs="Times New Roman"/>
                <w:sz w:val="20"/>
                <w:szCs w:val="20"/>
              </w:rPr>
            </w:pPr>
          </w:p>
        </w:tc>
      </w:tr>
      <w:tr w:rsidR="00651FF5" w:rsidRPr="00F35D07" w14:paraId="10410848" w14:textId="77777777" w:rsidTr="006C451F">
        <w:trPr>
          <w:cantSplit/>
          <w:trHeight w:val="403"/>
        </w:trPr>
        <w:tc>
          <w:tcPr>
            <w:tcW w:w="1541" w:type="dxa"/>
            <w:tcBorders>
              <w:bottom w:val="single" w:sz="4" w:space="0" w:color="000000" w:themeColor="text1"/>
            </w:tcBorders>
          </w:tcPr>
          <w:p w14:paraId="3D0834F1" w14:textId="12487F04" w:rsidR="00651FF5" w:rsidRPr="009467D0" w:rsidRDefault="009467D0" w:rsidP="00E931C4">
            <w:pPr>
              <w:rPr>
                <w:rFonts w:ascii="Times New Roman" w:hAnsi="Times New Roman" w:cs="Times New Roman"/>
                <w:sz w:val="20"/>
                <w:szCs w:val="20"/>
              </w:rPr>
            </w:pPr>
            <w:r>
              <w:rPr>
                <w:rFonts w:ascii="Times New Roman" w:hAnsi="Times New Roman" w:cs="Times New Roman"/>
                <w:sz w:val="20"/>
                <w:szCs w:val="20"/>
              </w:rPr>
              <w:t>19</w:t>
            </w:r>
          </w:p>
        </w:tc>
        <w:tc>
          <w:tcPr>
            <w:tcW w:w="2032" w:type="dxa"/>
            <w:tcBorders>
              <w:bottom w:val="single" w:sz="4" w:space="0" w:color="000000" w:themeColor="text1"/>
            </w:tcBorders>
          </w:tcPr>
          <w:p w14:paraId="10410840" w14:textId="16D9CFDE" w:rsidR="00651FF5" w:rsidRPr="00F35D07" w:rsidRDefault="00651FF5" w:rsidP="00E931C4">
            <w:pPr>
              <w:rPr>
                <w:rFonts w:ascii="Times New Roman" w:hAnsi="Times New Roman" w:cs="Times New Roman"/>
                <w:sz w:val="20"/>
                <w:szCs w:val="20"/>
              </w:rPr>
            </w:pPr>
            <w:r w:rsidRPr="00F35D07">
              <w:rPr>
                <w:rFonts w:ascii="Times New Roman" w:hAnsi="Times New Roman" w:cs="Times New Roman"/>
                <w:sz w:val="20"/>
                <w:szCs w:val="20"/>
              </w:rPr>
              <w:t>Security Functionality Verification</w:t>
            </w:r>
          </w:p>
        </w:tc>
        <w:tc>
          <w:tcPr>
            <w:tcW w:w="1224" w:type="dxa"/>
            <w:tcBorders>
              <w:bottom w:val="single" w:sz="4" w:space="0" w:color="000000" w:themeColor="text1"/>
            </w:tcBorders>
          </w:tcPr>
          <w:p w14:paraId="10410841" w14:textId="77777777" w:rsidR="00651FF5" w:rsidRPr="00F35D07" w:rsidRDefault="00651FF5" w:rsidP="00A34F88">
            <w:pPr>
              <w:jc w:val="center"/>
              <w:rPr>
                <w:rFonts w:ascii="Times New Roman" w:hAnsi="Times New Roman" w:cs="Times New Roman"/>
                <w:sz w:val="20"/>
                <w:szCs w:val="20"/>
              </w:rPr>
            </w:pPr>
            <w:r w:rsidRPr="00F35D07">
              <w:rPr>
                <w:rFonts w:ascii="Times New Roman" w:hAnsi="Times New Roman" w:cs="Times New Roman"/>
                <w:sz w:val="20"/>
                <w:szCs w:val="20"/>
              </w:rPr>
              <w:t>SI-6</w:t>
            </w:r>
          </w:p>
        </w:tc>
        <w:tc>
          <w:tcPr>
            <w:tcW w:w="3217" w:type="dxa"/>
            <w:tcBorders>
              <w:bottom w:val="single" w:sz="4" w:space="0" w:color="000000" w:themeColor="text1"/>
            </w:tcBorders>
          </w:tcPr>
          <w:p w14:paraId="10410842" w14:textId="77777777" w:rsidR="00651FF5" w:rsidRPr="00F35D07" w:rsidRDefault="00651FF5" w:rsidP="00E931C4">
            <w:pPr>
              <w:rPr>
                <w:rFonts w:ascii="Times New Roman" w:hAnsi="Times New Roman" w:cs="Times New Roman"/>
                <w:sz w:val="20"/>
                <w:szCs w:val="20"/>
              </w:rPr>
            </w:pPr>
            <w:r w:rsidRPr="00F35D07">
              <w:rPr>
                <w:rFonts w:ascii="Times New Roman" w:hAnsi="Times New Roman" w:cs="Times New Roman"/>
                <w:sz w:val="20"/>
                <w:szCs w:val="20"/>
              </w:rPr>
              <w:t>System verifies correct operation of security functions</w:t>
            </w:r>
            <w:r>
              <w:rPr>
                <w:rFonts w:ascii="Times New Roman" w:hAnsi="Times New Roman" w:cs="Times New Roman"/>
                <w:sz w:val="20"/>
                <w:szCs w:val="20"/>
              </w:rPr>
              <w:t xml:space="preserve"> monthly.</w:t>
            </w:r>
          </w:p>
        </w:tc>
        <w:tc>
          <w:tcPr>
            <w:tcW w:w="1194" w:type="dxa"/>
            <w:tcBorders>
              <w:bottom w:val="single" w:sz="4" w:space="0" w:color="000000" w:themeColor="text1"/>
            </w:tcBorders>
          </w:tcPr>
          <w:p w14:paraId="10410843" w14:textId="77777777" w:rsidR="00651FF5" w:rsidRPr="00F35D07" w:rsidRDefault="00651FF5" w:rsidP="00E931C4">
            <w:pPr>
              <w:rPr>
                <w:rFonts w:ascii="Times New Roman" w:hAnsi="Times New Roman" w:cs="Times New Roman"/>
                <w:sz w:val="20"/>
                <w:szCs w:val="20"/>
              </w:rPr>
            </w:pPr>
          </w:p>
        </w:tc>
        <w:tc>
          <w:tcPr>
            <w:tcW w:w="1245" w:type="dxa"/>
            <w:tcBorders>
              <w:bottom w:val="single" w:sz="4" w:space="0" w:color="000000" w:themeColor="text1"/>
            </w:tcBorders>
          </w:tcPr>
          <w:p w14:paraId="10410844" w14:textId="77777777" w:rsidR="00651FF5" w:rsidRPr="00F35D07" w:rsidRDefault="00651FF5" w:rsidP="00E931C4">
            <w:pPr>
              <w:rPr>
                <w:rFonts w:ascii="Times New Roman" w:hAnsi="Times New Roman" w:cs="Times New Roman"/>
                <w:sz w:val="20"/>
                <w:szCs w:val="20"/>
              </w:rPr>
            </w:pPr>
          </w:p>
        </w:tc>
        <w:tc>
          <w:tcPr>
            <w:tcW w:w="2723" w:type="dxa"/>
            <w:tcBorders>
              <w:bottom w:val="single" w:sz="4" w:space="0" w:color="000000" w:themeColor="text1"/>
            </w:tcBorders>
          </w:tcPr>
          <w:p w14:paraId="10410845" w14:textId="77777777" w:rsidR="00651FF5" w:rsidRDefault="00651FF5" w:rsidP="00E931C4">
            <w:pPr>
              <w:rPr>
                <w:rFonts w:ascii="Times New Roman" w:hAnsi="Times New Roman" w:cs="Times New Roman"/>
                <w:sz w:val="20"/>
                <w:szCs w:val="20"/>
              </w:rPr>
            </w:pPr>
            <w:r w:rsidRPr="00F35D07">
              <w:rPr>
                <w:rFonts w:ascii="Times New Roman" w:hAnsi="Times New Roman" w:cs="Times New Roman"/>
                <w:sz w:val="20"/>
                <w:szCs w:val="20"/>
              </w:rPr>
              <w:t>SI-6b [</w:t>
            </w:r>
            <w:r w:rsidRPr="00E8218D">
              <w:rPr>
                <w:rFonts w:ascii="Times New Roman" w:hAnsi="Times New Roman" w:cs="Times New Roman"/>
                <w:sz w:val="20"/>
                <w:szCs w:val="20"/>
              </w:rPr>
              <w:t>to include upon system startup and/or restart at least monthly</w:t>
            </w:r>
            <w:r>
              <w:rPr>
                <w:rFonts w:ascii="Times New Roman" w:hAnsi="Times New Roman" w:cs="Times New Roman"/>
                <w:sz w:val="20"/>
                <w:szCs w:val="20"/>
              </w:rPr>
              <w:t>]</w:t>
            </w:r>
          </w:p>
          <w:p w14:paraId="10410846" w14:textId="77777777" w:rsidR="00651FF5" w:rsidRPr="00F35D07" w:rsidRDefault="00651FF5" w:rsidP="00E931C4">
            <w:pPr>
              <w:rPr>
                <w:rFonts w:ascii="Times New Roman" w:hAnsi="Times New Roman" w:cs="Times New Roman"/>
                <w:sz w:val="20"/>
                <w:szCs w:val="20"/>
              </w:rPr>
            </w:pPr>
            <w:r w:rsidRPr="00F35D07">
              <w:rPr>
                <w:rFonts w:ascii="Times New Roman" w:hAnsi="Times New Roman" w:cs="Times New Roman"/>
                <w:sz w:val="20"/>
                <w:szCs w:val="20"/>
              </w:rPr>
              <w:t>SI-6c [to include system administrators and security personnel]</w:t>
            </w:r>
          </w:p>
          <w:p w14:paraId="10410847" w14:textId="77777777" w:rsidR="00651FF5" w:rsidRPr="00F35D07" w:rsidRDefault="00651FF5" w:rsidP="00E931C4">
            <w:pPr>
              <w:rPr>
                <w:rFonts w:ascii="Times New Roman" w:hAnsi="Times New Roman" w:cs="Times New Roman"/>
                <w:sz w:val="20"/>
                <w:szCs w:val="20"/>
              </w:rPr>
            </w:pPr>
            <w:r w:rsidRPr="00F35D07">
              <w:rPr>
                <w:rFonts w:ascii="Times New Roman" w:hAnsi="Times New Roman" w:cs="Times New Roman"/>
                <w:sz w:val="20"/>
                <w:szCs w:val="20"/>
              </w:rPr>
              <w:t>SI-6d [to include notification of system administrators and security personnel]</w:t>
            </w:r>
          </w:p>
        </w:tc>
      </w:tr>
      <w:tr w:rsidR="00651FF5" w:rsidRPr="00F35D07" w14:paraId="10410850" w14:textId="77777777" w:rsidTr="006C451F">
        <w:trPr>
          <w:cantSplit/>
          <w:trHeight w:val="403"/>
        </w:trPr>
        <w:tc>
          <w:tcPr>
            <w:tcW w:w="1541" w:type="dxa"/>
            <w:tcBorders>
              <w:bottom w:val="single" w:sz="4" w:space="0" w:color="000000" w:themeColor="text1"/>
            </w:tcBorders>
          </w:tcPr>
          <w:p w14:paraId="15A7992A" w14:textId="023D6FEF" w:rsidR="00651FF5" w:rsidRPr="009467D0" w:rsidRDefault="009467D0" w:rsidP="00575FD6">
            <w:pPr>
              <w:rPr>
                <w:rFonts w:ascii="Times New Roman" w:hAnsi="Times New Roman" w:cs="Times New Roman"/>
                <w:sz w:val="20"/>
                <w:szCs w:val="20"/>
              </w:rPr>
            </w:pPr>
            <w:r>
              <w:rPr>
                <w:rFonts w:ascii="Times New Roman" w:hAnsi="Times New Roman" w:cs="Times New Roman"/>
                <w:sz w:val="20"/>
                <w:szCs w:val="20"/>
              </w:rPr>
              <w:lastRenderedPageBreak/>
              <w:t>20</w:t>
            </w:r>
          </w:p>
        </w:tc>
        <w:tc>
          <w:tcPr>
            <w:tcW w:w="2032" w:type="dxa"/>
            <w:tcBorders>
              <w:bottom w:val="single" w:sz="4" w:space="0" w:color="000000" w:themeColor="text1"/>
            </w:tcBorders>
          </w:tcPr>
          <w:p w14:paraId="10410849" w14:textId="24741DCA" w:rsidR="00651FF5" w:rsidRPr="00F35D07" w:rsidRDefault="00651FF5" w:rsidP="00575FD6">
            <w:pPr>
              <w:rPr>
                <w:rFonts w:ascii="Times New Roman" w:hAnsi="Times New Roman" w:cs="Times New Roman"/>
                <w:sz w:val="20"/>
                <w:szCs w:val="20"/>
              </w:rPr>
            </w:pPr>
            <w:r w:rsidRPr="00F35D07">
              <w:rPr>
                <w:rFonts w:ascii="Times New Roman" w:hAnsi="Times New Roman" w:cs="Times New Roman"/>
                <w:sz w:val="20"/>
                <w:szCs w:val="20"/>
              </w:rPr>
              <w:t>Plan of Action &amp; Milestones</w:t>
            </w:r>
          </w:p>
          <w:p w14:paraId="1041084A" w14:textId="77777777" w:rsidR="00651FF5" w:rsidRPr="00F35D07" w:rsidRDefault="00651FF5" w:rsidP="00C01A27">
            <w:pPr>
              <w:rPr>
                <w:rFonts w:ascii="Times New Roman" w:hAnsi="Times New Roman" w:cs="Times New Roman"/>
                <w:sz w:val="20"/>
                <w:szCs w:val="20"/>
              </w:rPr>
            </w:pPr>
          </w:p>
        </w:tc>
        <w:tc>
          <w:tcPr>
            <w:tcW w:w="1224" w:type="dxa"/>
            <w:tcBorders>
              <w:bottom w:val="single" w:sz="4" w:space="0" w:color="000000" w:themeColor="text1"/>
            </w:tcBorders>
          </w:tcPr>
          <w:p w14:paraId="1041084B"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CA-5b</w:t>
            </w:r>
          </w:p>
        </w:tc>
        <w:tc>
          <w:tcPr>
            <w:tcW w:w="3217" w:type="dxa"/>
            <w:tcBorders>
              <w:bottom w:val="single" w:sz="4" w:space="0" w:color="000000" w:themeColor="text1"/>
            </w:tcBorders>
          </w:tcPr>
          <w:p w14:paraId="1041084C" w14:textId="1A023C96" w:rsidR="00651FF5" w:rsidRPr="00F35D07" w:rsidRDefault="00651FF5" w:rsidP="00575FD6">
            <w:pPr>
              <w:rPr>
                <w:rFonts w:ascii="Times New Roman" w:eastAsia="Times New Roman" w:hAnsi="Times New Roman" w:cs="Times New Roman"/>
                <w:sz w:val="20"/>
                <w:szCs w:val="20"/>
              </w:rPr>
            </w:pPr>
            <w:r w:rsidRPr="00F35D07">
              <w:rPr>
                <w:rFonts w:ascii="Times New Roman" w:eastAsia="Times New Roman" w:hAnsi="Times New Roman" w:cs="Times New Roman"/>
                <w:sz w:val="20"/>
                <w:szCs w:val="20"/>
              </w:rPr>
              <w:t>CSPs must update the POA&amp;M at least monthly and must submit it to the ISSO at least monthly</w:t>
            </w:r>
            <w:r w:rsidR="00603812" w:rsidRPr="00F35D07">
              <w:rPr>
                <w:rFonts w:ascii="Times New Roman" w:eastAsia="Times New Roman" w:hAnsi="Times New Roman" w:cs="Times New Roman"/>
                <w:sz w:val="20"/>
                <w:szCs w:val="20"/>
              </w:rPr>
              <w:t>.</w:t>
            </w:r>
            <w:r w:rsidR="00603812">
              <w:rPr>
                <w:rFonts w:ascii="Times New Roman" w:eastAsia="Times New Roman" w:hAnsi="Times New Roman" w:cs="Times New Roman"/>
                <w:sz w:val="20"/>
                <w:szCs w:val="20"/>
              </w:rPr>
              <w:t xml:space="preserve">  </w:t>
            </w:r>
          </w:p>
        </w:tc>
        <w:tc>
          <w:tcPr>
            <w:tcW w:w="1194" w:type="dxa"/>
            <w:tcBorders>
              <w:bottom w:val="single" w:sz="4" w:space="0" w:color="000000" w:themeColor="text1"/>
            </w:tcBorders>
            <w:vAlign w:val="center"/>
          </w:tcPr>
          <w:p w14:paraId="1041084D" w14:textId="77777777" w:rsidR="00651FF5" w:rsidRPr="00F35D07" w:rsidRDefault="00651FF5" w:rsidP="00200EF1">
            <w:pPr>
              <w:jc w:val="center"/>
              <w:rPr>
                <w:rFonts w:ascii="Times New Roman" w:hAnsi="Times New Roman" w:cs="Times New Roman"/>
                <w:sz w:val="20"/>
                <w:szCs w:val="20"/>
              </w:rPr>
            </w:pPr>
            <w:r w:rsidRPr="00F35D07">
              <w:rPr>
                <w:rFonts w:ascii="Times New Roman" w:hAnsi="Times New Roman" w:cs="Times New Roman"/>
                <w:sz w:val="28"/>
                <w:szCs w:val="28"/>
              </w:rPr>
              <w:sym w:font="Wingdings" w:char="F0FC"/>
            </w:r>
          </w:p>
        </w:tc>
        <w:tc>
          <w:tcPr>
            <w:tcW w:w="1245" w:type="dxa"/>
            <w:tcBorders>
              <w:bottom w:val="single" w:sz="4" w:space="0" w:color="000000" w:themeColor="text1"/>
            </w:tcBorders>
          </w:tcPr>
          <w:p w14:paraId="1041084E" w14:textId="77777777" w:rsidR="00651FF5" w:rsidRPr="00F35D07" w:rsidRDefault="00651FF5" w:rsidP="00C01A27">
            <w:pPr>
              <w:rPr>
                <w:rFonts w:ascii="Times New Roman" w:hAnsi="Times New Roman" w:cs="Times New Roman"/>
                <w:sz w:val="20"/>
                <w:szCs w:val="20"/>
              </w:rPr>
            </w:pPr>
          </w:p>
        </w:tc>
        <w:tc>
          <w:tcPr>
            <w:tcW w:w="2723" w:type="dxa"/>
            <w:tcBorders>
              <w:bottom w:val="single" w:sz="4" w:space="0" w:color="000000" w:themeColor="text1"/>
            </w:tcBorders>
          </w:tcPr>
          <w:p w14:paraId="1041084F" w14:textId="77777777" w:rsidR="00651FF5" w:rsidRPr="00F35D07" w:rsidRDefault="00651FF5" w:rsidP="00CE6885">
            <w:pPr>
              <w:rPr>
                <w:rFonts w:ascii="Times New Roman" w:hAnsi="Times New Roman" w:cs="Times New Roman"/>
                <w:sz w:val="20"/>
                <w:szCs w:val="20"/>
              </w:rPr>
            </w:pPr>
            <w:r w:rsidRPr="00F35D07">
              <w:rPr>
                <w:rFonts w:ascii="Times New Roman" w:hAnsi="Times New Roman" w:cs="Times New Roman"/>
                <w:sz w:val="20"/>
                <w:szCs w:val="20"/>
              </w:rPr>
              <w:t>Updates must be based on the findings from security assessments, security impact analyses, CSP risk assessments, continuous monitoring activities and any other indications of a security weakness.</w:t>
            </w:r>
          </w:p>
        </w:tc>
      </w:tr>
      <w:tr w:rsidR="00651FF5" w:rsidRPr="00F35D07" w14:paraId="10410857" w14:textId="77777777" w:rsidTr="006C451F">
        <w:trPr>
          <w:cantSplit/>
          <w:trHeight w:val="403"/>
        </w:trPr>
        <w:tc>
          <w:tcPr>
            <w:tcW w:w="1541" w:type="dxa"/>
            <w:tcBorders>
              <w:bottom w:val="single" w:sz="4" w:space="0" w:color="000000" w:themeColor="text1"/>
            </w:tcBorders>
          </w:tcPr>
          <w:p w14:paraId="0A3A7B12" w14:textId="09FBE624" w:rsidR="00651FF5" w:rsidRPr="009467D0" w:rsidRDefault="009467D0" w:rsidP="00E931C4">
            <w:pPr>
              <w:rPr>
                <w:rFonts w:ascii="Times New Roman" w:hAnsi="Times New Roman" w:cs="Times New Roman"/>
                <w:sz w:val="20"/>
                <w:szCs w:val="20"/>
              </w:rPr>
            </w:pPr>
            <w:r>
              <w:rPr>
                <w:rFonts w:ascii="Times New Roman" w:hAnsi="Times New Roman" w:cs="Times New Roman"/>
                <w:sz w:val="20"/>
                <w:szCs w:val="20"/>
              </w:rPr>
              <w:t>21</w:t>
            </w:r>
          </w:p>
        </w:tc>
        <w:tc>
          <w:tcPr>
            <w:tcW w:w="2032" w:type="dxa"/>
            <w:tcBorders>
              <w:bottom w:val="single" w:sz="4" w:space="0" w:color="000000" w:themeColor="text1"/>
            </w:tcBorders>
          </w:tcPr>
          <w:p w14:paraId="10410851" w14:textId="79F013F4" w:rsidR="00651FF5" w:rsidRPr="00F35D07" w:rsidRDefault="00651FF5" w:rsidP="00E931C4">
            <w:pPr>
              <w:rPr>
                <w:rFonts w:ascii="Times New Roman" w:hAnsi="Times New Roman" w:cs="Times New Roman"/>
                <w:sz w:val="20"/>
                <w:szCs w:val="20"/>
              </w:rPr>
            </w:pPr>
            <w:r w:rsidRPr="00F35D07">
              <w:rPr>
                <w:rFonts w:ascii="Times New Roman" w:hAnsi="Times New Roman" w:cs="Times New Roman"/>
                <w:sz w:val="20"/>
                <w:szCs w:val="20"/>
              </w:rPr>
              <w:t>Monitoring Physical Access</w:t>
            </w:r>
          </w:p>
        </w:tc>
        <w:tc>
          <w:tcPr>
            <w:tcW w:w="1224" w:type="dxa"/>
            <w:tcBorders>
              <w:bottom w:val="single" w:sz="4" w:space="0" w:color="000000" w:themeColor="text1"/>
            </w:tcBorders>
          </w:tcPr>
          <w:p w14:paraId="10410852" w14:textId="77777777" w:rsidR="00651FF5" w:rsidRPr="00F35D07" w:rsidRDefault="00651FF5" w:rsidP="00E931C4">
            <w:pPr>
              <w:jc w:val="center"/>
              <w:rPr>
                <w:rFonts w:ascii="Times New Roman" w:hAnsi="Times New Roman" w:cs="Times New Roman"/>
                <w:sz w:val="20"/>
                <w:szCs w:val="20"/>
              </w:rPr>
            </w:pPr>
            <w:r w:rsidRPr="00F35D07">
              <w:rPr>
                <w:rFonts w:ascii="Times New Roman" w:hAnsi="Times New Roman" w:cs="Times New Roman"/>
                <w:sz w:val="20"/>
                <w:szCs w:val="20"/>
              </w:rPr>
              <w:t>PE-6b</w:t>
            </w:r>
          </w:p>
        </w:tc>
        <w:tc>
          <w:tcPr>
            <w:tcW w:w="3217" w:type="dxa"/>
            <w:tcBorders>
              <w:bottom w:val="single" w:sz="4" w:space="0" w:color="000000" w:themeColor="text1"/>
            </w:tcBorders>
          </w:tcPr>
          <w:p w14:paraId="10410853" w14:textId="42CADE69" w:rsidR="00651FF5" w:rsidRPr="00F35D07" w:rsidRDefault="00651FF5" w:rsidP="00E931C4">
            <w:pPr>
              <w:rPr>
                <w:rFonts w:ascii="Times New Roman" w:eastAsia="Times New Roman" w:hAnsi="Times New Roman" w:cs="Times New Roman"/>
                <w:sz w:val="20"/>
                <w:szCs w:val="20"/>
              </w:rPr>
            </w:pPr>
            <w:r w:rsidRPr="00F35D07">
              <w:rPr>
                <w:rFonts w:ascii="Times New Roman" w:eastAsia="Times New Roman" w:hAnsi="Times New Roman" w:cs="Times New Roman"/>
                <w:sz w:val="20"/>
                <w:szCs w:val="20"/>
              </w:rPr>
              <w:t xml:space="preserve">CSPs must review physical access logs </w:t>
            </w:r>
            <w:r>
              <w:rPr>
                <w:rFonts w:ascii="Times New Roman" w:eastAsia="Times New Roman" w:hAnsi="Times New Roman" w:cs="Times New Roman"/>
                <w:sz w:val="20"/>
                <w:szCs w:val="20"/>
              </w:rPr>
              <w:t>at least monthly</w:t>
            </w:r>
            <w:r w:rsidR="00603812" w:rsidRPr="00F35D07">
              <w:rPr>
                <w:rFonts w:ascii="Times New Roman" w:eastAsia="Times New Roman" w:hAnsi="Times New Roman" w:cs="Times New Roman"/>
                <w:sz w:val="20"/>
                <w:szCs w:val="20"/>
              </w:rPr>
              <w:t>.</w:t>
            </w:r>
            <w:r w:rsidR="00603812">
              <w:rPr>
                <w:rFonts w:ascii="Times New Roman" w:eastAsia="Times New Roman" w:hAnsi="Times New Roman" w:cs="Times New Roman"/>
                <w:sz w:val="20"/>
                <w:szCs w:val="20"/>
              </w:rPr>
              <w:t xml:space="preserve">  </w:t>
            </w:r>
            <w:r w:rsidRPr="00F35D07">
              <w:rPr>
                <w:rFonts w:ascii="Times New Roman" w:eastAsia="Times New Roman" w:hAnsi="Times New Roman" w:cs="Times New Roman"/>
                <w:sz w:val="20"/>
                <w:szCs w:val="20"/>
              </w:rPr>
              <w:t xml:space="preserve">Record the dates of review in the </w:t>
            </w:r>
            <w:r w:rsidRPr="00F35D07">
              <w:rPr>
                <w:rFonts w:ascii="Times New Roman" w:eastAsia="Times New Roman" w:hAnsi="Times New Roman" w:cs="Times New Roman"/>
                <w:i/>
                <w:sz w:val="20"/>
                <w:szCs w:val="20"/>
              </w:rPr>
              <w:t>System Security Plan</w:t>
            </w:r>
            <w:r w:rsidR="00603812" w:rsidRPr="00F35D07">
              <w:rPr>
                <w:rFonts w:ascii="Times New Roman" w:eastAsia="Times New Roman" w:hAnsi="Times New Roman" w:cs="Times New Roman"/>
                <w:sz w:val="20"/>
                <w:szCs w:val="20"/>
              </w:rPr>
              <w:t>.</w:t>
            </w:r>
            <w:r w:rsidR="00603812">
              <w:rPr>
                <w:rFonts w:ascii="Times New Roman" w:eastAsia="Times New Roman" w:hAnsi="Times New Roman" w:cs="Times New Roman"/>
                <w:sz w:val="20"/>
                <w:szCs w:val="20"/>
              </w:rPr>
              <w:t xml:space="preserve">  </w:t>
            </w:r>
          </w:p>
        </w:tc>
        <w:tc>
          <w:tcPr>
            <w:tcW w:w="1194" w:type="dxa"/>
            <w:tcBorders>
              <w:bottom w:val="single" w:sz="4" w:space="0" w:color="000000" w:themeColor="text1"/>
            </w:tcBorders>
          </w:tcPr>
          <w:p w14:paraId="10410854" w14:textId="77777777" w:rsidR="00651FF5" w:rsidRPr="00F35D07" w:rsidRDefault="00651FF5" w:rsidP="00E931C4">
            <w:pPr>
              <w:rPr>
                <w:rFonts w:ascii="Times New Roman" w:hAnsi="Times New Roman" w:cs="Times New Roman"/>
                <w:sz w:val="20"/>
                <w:szCs w:val="20"/>
              </w:rPr>
            </w:pPr>
          </w:p>
        </w:tc>
        <w:tc>
          <w:tcPr>
            <w:tcW w:w="1245" w:type="dxa"/>
            <w:tcBorders>
              <w:bottom w:val="single" w:sz="4" w:space="0" w:color="000000" w:themeColor="text1"/>
            </w:tcBorders>
          </w:tcPr>
          <w:p w14:paraId="10410855" w14:textId="77777777" w:rsidR="00651FF5" w:rsidRPr="00F35D07" w:rsidRDefault="00651FF5" w:rsidP="00E931C4">
            <w:pPr>
              <w:rPr>
                <w:rFonts w:ascii="Times New Roman" w:hAnsi="Times New Roman" w:cs="Times New Roman"/>
                <w:sz w:val="20"/>
                <w:szCs w:val="20"/>
              </w:rPr>
            </w:pPr>
          </w:p>
        </w:tc>
        <w:tc>
          <w:tcPr>
            <w:tcW w:w="2723" w:type="dxa"/>
            <w:tcBorders>
              <w:bottom w:val="single" w:sz="4" w:space="0" w:color="000000" w:themeColor="text1"/>
            </w:tcBorders>
          </w:tcPr>
          <w:p w14:paraId="10410856" w14:textId="77777777" w:rsidR="00651FF5" w:rsidRPr="00F35D07" w:rsidRDefault="00651FF5" w:rsidP="00E931C4">
            <w:pPr>
              <w:rPr>
                <w:rFonts w:ascii="Times New Roman" w:hAnsi="Times New Roman" w:cs="Times New Roman"/>
                <w:sz w:val="20"/>
                <w:szCs w:val="20"/>
              </w:rPr>
            </w:pPr>
          </w:p>
        </w:tc>
      </w:tr>
      <w:tr w:rsidR="00651FF5" w:rsidRPr="00F35D07" w14:paraId="10410859" w14:textId="77777777" w:rsidTr="006C451F">
        <w:trPr>
          <w:cantSplit/>
          <w:trHeight w:val="403"/>
        </w:trPr>
        <w:tc>
          <w:tcPr>
            <w:tcW w:w="1541" w:type="dxa"/>
            <w:tcBorders>
              <w:bottom w:val="single" w:sz="4" w:space="0" w:color="000000" w:themeColor="text1"/>
            </w:tcBorders>
            <w:shd w:val="clear" w:color="auto" w:fill="DBE5F1" w:themeFill="accent1" w:themeFillTint="33"/>
          </w:tcPr>
          <w:p w14:paraId="444C4669" w14:textId="77777777" w:rsidR="00651FF5" w:rsidRPr="00F35D07" w:rsidRDefault="00651FF5" w:rsidP="00E03C18">
            <w:pPr>
              <w:rPr>
                <w:rFonts w:cs="Times New Roman"/>
                <w:b/>
                <w:sz w:val="20"/>
                <w:szCs w:val="20"/>
              </w:rPr>
            </w:pPr>
          </w:p>
        </w:tc>
        <w:tc>
          <w:tcPr>
            <w:tcW w:w="11635" w:type="dxa"/>
            <w:gridSpan w:val="6"/>
            <w:tcBorders>
              <w:bottom w:val="single" w:sz="4" w:space="0" w:color="000000" w:themeColor="text1"/>
            </w:tcBorders>
            <w:shd w:val="clear" w:color="auto" w:fill="DBE5F1" w:themeFill="accent1" w:themeFillTint="33"/>
            <w:vAlign w:val="center"/>
          </w:tcPr>
          <w:p w14:paraId="10410858" w14:textId="2BCBCB8A" w:rsidR="00651FF5" w:rsidRPr="00F35D07" w:rsidRDefault="00651FF5" w:rsidP="00E03C18">
            <w:pPr>
              <w:rPr>
                <w:rFonts w:ascii="Times New Roman" w:hAnsi="Times New Roman" w:cs="Times New Roman"/>
                <w:b/>
                <w:sz w:val="20"/>
                <w:szCs w:val="20"/>
              </w:rPr>
            </w:pPr>
            <w:r w:rsidRPr="00F35D07">
              <w:rPr>
                <w:rFonts w:ascii="Times New Roman" w:hAnsi="Times New Roman" w:cs="Times New Roman"/>
                <w:b/>
                <w:sz w:val="20"/>
                <w:szCs w:val="20"/>
              </w:rPr>
              <w:t>60 Days</w:t>
            </w:r>
          </w:p>
        </w:tc>
      </w:tr>
      <w:tr w:rsidR="00651FF5" w:rsidRPr="00F35D07" w14:paraId="10410860" w14:textId="77777777" w:rsidTr="006C451F">
        <w:trPr>
          <w:cantSplit/>
          <w:trHeight w:val="403"/>
        </w:trPr>
        <w:tc>
          <w:tcPr>
            <w:tcW w:w="1541" w:type="dxa"/>
            <w:tcBorders>
              <w:bottom w:val="single" w:sz="4" w:space="0" w:color="000000" w:themeColor="text1"/>
            </w:tcBorders>
          </w:tcPr>
          <w:p w14:paraId="4C3554A9" w14:textId="1FB89D0B" w:rsidR="00651FF5" w:rsidRPr="009467D0" w:rsidRDefault="009467D0" w:rsidP="00E03C18">
            <w:pPr>
              <w:rPr>
                <w:rFonts w:ascii="Times New Roman" w:hAnsi="Times New Roman" w:cs="Times New Roman"/>
                <w:sz w:val="20"/>
                <w:szCs w:val="20"/>
              </w:rPr>
            </w:pPr>
            <w:r>
              <w:rPr>
                <w:rFonts w:ascii="Times New Roman" w:hAnsi="Times New Roman" w:cs="Times New Roman"/>
                <w:sz w:val="20"/>
                <w:szCs w:val="20"/>
              </w:rPr>
              <w:t>22</w:t>
            </w:r>
          </w:p>
        </w:tc>
        <w:tc>
          <w:tcPr>
            <w:tcW w:w="2032" w:type="dxa"/>
            <w:tcBorders>
              <w:bottom w:val="single" w:sz="4" w:space="0" w:color="000000" w:themeColor="text1"/>
            </w:tcBorders>
            <w:vAlign w:val="center"/>
          </w:tcPr>
          <w:p w14:paraId="1041085A" w14:textId="159D3CE2" w:rsidR="00651FF5" w:rsidRPr="00F35D07" w:rsidRDefault="00651FF5" w:rsidP="00E03C18">
            <w:pPr>
              <w:rPr>
                <w:rFonts w:ascii="Times New Roman" w:hAnsi="Times New Roman" w:cs="Times New Roman"/>
                <w:sz w:val="20"/>
                <w:szCs w:val="20"/>
              </w:rPr>
            </w:pPr>
            <w:r w:rsidRPr="00F35D07">
              <w:rPr>
                <w:rFonts w:ascii="Times New Roman" w:hAnsi="Times New Roman" w:cs="Times New Roman"/>
                <w:sz w:val="20"/>
                <w:szCs w:val="20"/>
              </w:rPr>
              <w:t>Authenticator Management</w:t>
            </w:r>
          </w:p>
        </w:tc>
        <w:tc>
          <w:tcPr>
            <w:tcW w:w="1224" w:type="dxa"/>
            <w:tcBorders>
              <w:bottom w:val="single" w:sz="4" w:space="0" w:color="000000" w:themeColor="text1"/>
            </w:tcBorders>
            <w:vAlign w:val="center"/>
          </w:tcPr>
          <w:p w14:paraId="1041085B" w14:textId="77777777" w:rsidR="00651FF5" w:rsidRPr="00F35D07" w:rsidRDefault="00651FF5" w:rsidP="00E03C18">
            <w:pPr>
              <w:jc w:val="center"/>
              <w:rPr>
                <w:rFonts w:ascii="Times New Roman" w:hAnsi="Times New Roman" w:cs="Times New Roman"/>
                <w:sz w:val="20"/>
                <w:szCs w:val="20"/>
              </w:rPr>
            </w:pPr>
            <w:r w:rsidRPr="00F35D07">
              <w:rPr>
                <w:rFonts w:ascii="Times New Roman" w:hAnsi="Times New Roman" w:cs="Times New Roman"/>
                <w:sz w:val="20"/>
                <w:szCs w:val="20"/>
              </w:rPr>
              <w:t>IA-5g</w:t>
            </w:r>
          </w:p>
        </w:tc>
        <w:tc>
          <w:tcPr>
            <w:tcW w:w="3217" w:type="dxa"/>
            <w:tcBorders>
              <w:bottom w:val="single" w:sz="4" w:space="0" w:color="000000" w:themeColor="text1"/>
            </w:tcBorders>
            <w:vAlign w:val="center"/>
          </w:tcPr>
          <w:p w14:paraId="1041085C" w14:textId="77777777" w:rsidR="00651FF5" w:rsidRPr="00F35D07" w:rsidRDefault="00651FF5" w:rsidP="00E03C18">
            <w:pPr>
              <w:rPr>
                <w:rFonts w:ascii="Times New Roman" w:hAnsi="Times New Roman" w:cs="Times New Roman"/>
                <w:sz w:val="20"/>
                <w:szCs w:val="20"/>
              </w:rPr>
            </w:pPr>
            <w:r w:rsidRPr="00F35D07">
              <w:rPr>
                <w:rFonts w:ascii="Times New Roman" w:hAnsi="Times New Roman" w:cs="Times New Roman"/>
                <w:sz w:val="20"/>
                <w:szCs w:val="20"/>
              </w:rPr>
              <w:t>Change/refresh authenticators</w:t>
            </w:r>
            <w:r>
              <w:rPr>
                <w:rFonts w:ascii="Times New Roman" w:hAnsi="Times New Roman" w:cs="Times New Roman"/>
                <w:sz w:val="20"/>
                <w:szCs w:val="20"/>
              </w:rPr>
              <w:t>/passwords</w:t>
            </w:r>
            <w:r w:rsidRPr="00F35D07">
              <w:rPr>
                <w:rFonts w:ascii="Times New Roman" w:hAnsi="Times New Roman" w:cs="Times New Roman"/>
                <w:sz w:val="20"/>
                <w:szCs w:val="20"/>
              </w:rPr>
              <w:t xml:space="preserve"> at least every sixty days.</w:t>
            </w:r>
          </w:p>
        </w:tc>
        <w:tc>
          <w:tcPr>
            <w:tcW w:w="1194" w:type="dxa"/>
            <w:tcBorders>
              <w:bottom w:val="single" w:sz="4" w:space="0" w:color="000000" w:themeColor="text1"/>
            </w:tcBorders>
            <w:vAlign w:val="center"/>
          </w:tcPr>
          <w:p w14:paraId="1041085D" w14:textId="77777777" w:rsidR="00651FF5" w:rsidRPr="00F35D07" w:rsidRDefault="00651FF5" w:rsidP="00E03C18">
            <w:pPr>
              <w:jc w:val="center"/>
              <w:rPr>
                <w:rFonts w:ascii="Times New Roman" w:hAnsi="Times New Roman" w:cs="Times New Roman"/>
                <w:sz w:val="20"/>
                <w:szCs w:val="20"/>
              </w:rPr>
            </w:pPr>
          </w:p>
        </w:tc>
        <w:tc>
          <w:tcPr>
            <w:tcW w:w="1245" w:type="dxa"/>
            <w:tcBorders>
              <w:bottom w:val="single" w:sz="4" w:space="0" w:color="000000" w:themeColor="text1"/>
            </w:tcBorders>
            <w:vAlign w:val="center"/>
          </w:tcPr>
          <w:p w14:paraId="1041085E" w14:textId="77777777" w:rsidR="00651FF5" w:rsidRPr="00F35D07" w:rsidRDefault="00651FF5" w:rsidP="00E03C18">
            <w:pPr>
              <w:jc w:val="center"/>
              <w:rPr>
                <w:rFonts w:ascii="Times New Roman" w:hAnsi="Times New Roman" w:cs="Times New Roman"/>
                <w:sz w:val="20"/>
                <w:szCs w:val="20"/>
              </w:rPr>
            </w:pPr>
          </w:p>
        </w:tc>
        <w:tc>
          <w:tcPr>
            <w:tcW w:w="2723" w:type="dxa"/>
            <w:tcBorders>
              <w:bottom w:val="single" w:sz="4" w:space="0" w:color="000000" w:themeColor="text1"/>
            </w:tcBorders>
          </w:tcPr>
          <w:p w14:paraId="1041085F" w14:textId="77777777" w:rsidR="00651FF5" w:rsidRPr="00F35D07" w:rsidRDefault="00651FF5" w:rsidP="00C01A27">
            <w:pPr>
              <w:rPr>
                <w:rFonts w:ascii="Times New Roman" w:hAnsi="Times New Roman" w:cs="Times New Roman"/>
                <w:sz w:val="20"/>
                <w:szCs w:val="20"/>
              </w:rPr>
            </w:pPr>
          </w:p>
        </w:tc>
      </w:tr>
      <w:tr w:rsidR="00651FF5" w:rsidRPr="00F35D07" w14:paraId="10410862" w14:textId="77777777" w:rsidTr="006C451F">
        <w:trPr>
          <w:cantSplit/>
          <w:trHeight w:val="403"/>
        </w:trPr>
        <w:tc>
          <w:tcPr>
            <w:tcW w:w="1541" w:type="dxa"/>
            <w:tcBorders>
              <w:bottom w:val="single" w:sz="4" w:space="0" w:color="000000" w:themeColor="text1"/>
            </w:tcBorders>
            <w:shd w:val="clear" w:color="auto" w:fill="DBE5F1" w:themeFill="accent1" w:themeFillTint="33"/>
          </w:tcPr>
          <w:p w14:paraId="1848239E" w14:textId="77777777" w:rsidR="00651FF5" w:rsidRPr="00F35D07" w:rsidRDefault="00651FF5" w:rsidP="007B38ED">
            <w:pPr>
              <w:rPr>
                <w:rFonts w:cs="Times New Roman"/>
                <w:b/>
                <w:sz w:val="20"/>
                <w:szCs w:val="20"/>
              </w:rPr>
            </w:pPr>
          </w:p>
        </w:tc>
        <w:tc>
          <w:tcPr>
            <w:tcW w:w="11635" w:type="dxa"/>
            <w:gridSpan w:val="6"/>
            <w:tcBorders>
              <w:bottom w:val="single" w:sz="4" w:space="0" w:color="000000" w:themeColor="text1"/>
            </w:tcBorders>
            <w:shd w:val="clear" w:color="auto" w:fill="DBE5F1" w:themeFill="accent1" w:themeFillTint="33"/>
            <w:vAlign w:val="center"/>
          </w:tcPr>
          <w:p w14:paraId="10410861" w14:textId="0CD6675D" w:rsidR="00651FF5" w:rsidRPr="00F35D07" w:rsidRDefault="00651FF5" w:rsidP="007B38ED">
            <w:pPr>
              <w:rPr>
                <w:rFonts w:ascii="Times New Roman" w:hAnsi="Times New Roman" w:cs="Times New Roman"/>
                <w:b/>
                <w:sz w:val="20"/>
                <w:szCs w:val="20"/>
              </w:rPr>
            </w:pPr>
            <w:r w:rsidRPr="00F35D07">
              <w:rPr>
                <w:rFonts w:ascii="Times New Roman" w:hAnsi="Times New Roman" w:cs="Times New Roman"/>
                <w:b/>
                <w:sz w:val="20"/>
                <w:szCs w:val="20"/>
              </w:rPr>
              <w:t>Quarterly (90 Days)</w:t>
            </w:r>
          </w:p>
        </w:tc>
      </w:tr>
      <w:tr w:rsidR="00651FF5" w:rsidRPr="00F35D07" w14:paraId="1041086C" w14:textId="77777777" w:rsidTr="006C451F">
        <w:trPr>
          <w:cantSplit/>
          <w:trHeight w:val="2528"/>
        </w:trPr>
        <w:tc>
          <w:tcPr>
            <w:tcW w:w="1541" w:type="dxa"/>
            <w:tcBorders>
              <w:bottom w:val="single" w:sz="4" w:space="0" w:color="000000" w:themeColor="text1"/>
            </w:tcBorders>
          </w:tcPr>
          <w:p w14:paraId="03D4AC91" w14:textId="086D6EAE" w:rsidR="00651FF5" w:rsidRPr="009467D0" w:rsidRDefault="009467D0" w:rsidP="00A36E71">
            <w:pPr>
              <w:rPr>
                <w:rFonts w:ascii="Times New Roman" w:hAnsi="Times New Roman" w:cs="Times New Roman"/>
                <w:sz w:val="20"/>
                <w:szCs w:val="20"/>
              </w:rPr>
            </w:pPr>
            <w:r>
              <w:rPr>
                <w:rFonts w:ascii="Times New Roman" w:hAnsi="Times New Roman" w:cs="Times New Roman"/>
                <w:sz w:val="20"/>
                <w:szCs w:val="20"/>
              </w:rPr>
              <w:t>23</w:t>
            </w:r>
          </w:p>
        </w:tc>
        <w:tc>
          <w:tcPr>
            <w:tcW w:w="2032" w:type="dxa"/>
            <w:tcBorders>
              <w:bottom w:val="single" w:sz="4" w:space="0" w:color="000000" w:themeColor="text1"/>
            </w:tcBorders>
          </w:tcPr>
          <w:p w14:paraId="10410863" w14:textId="2E120457" w:rsidR="00651FF5" w:rsidRPr="00F35D07" w:rsidRDefault="00EF1ED5" w:rsidP="00EF1ED5">
            <w:pPr>
              <w:rPr>
                <w:rFonts w:ascii="Times New Roman" w:hAnsi="Times New Roman" w:cs="Times New Roman"/>
                <w:sz w:val="20"/>
                <w:szCs w:val="20"/>
              </w:rPr>
            </w:pPr>
            <w:r>
              <w:rPr>
                <w:rFonts w:ascii="Times New Roman" w:hAnsi="Times New Roman" w:cs="Times New Roman"/>
                <w:sz w:val="20"/>
                <w:szCs w:val="20"/>
              </w:rPr>
              <w:t xml:space="preserve">Account Management </w:t>
            </w:r>
          </w:p>
        </w:tc>
        <w:tc>
          <w:tcPr>
            <w:tcW w:w="1224" w:type="dxa"/>
            <w:tcBorders>
              <w:bottom w:val="single" w:sz="4" w:space="0" w:color="000000" w:themeColor="text1"/>
            </w:tcBorders>
          </w:tcPr>
          <w:p w14:paraId="10410864" w14:textId="5ADFA5F9" w:rsidR="00651FF5" w:rsidRPr="00F35D07" w:rsidRDefault="00EF1ED5" w:rsidP="00EF1ED5">
            <w:pPr>
              <w:rPr>
                <w:rFonts w:ascii="Times New Roman" w:hAnsi="Times New Roman" w:cs="Times New Roman"/>
                <w:sz w:val="20"/>
                <w:szCs w:val="20"/>
              </w:rPr>
            </w:pPr>
            <w:r>
              <w:rPr>
                <w:rFonts w:ascii="Times New Roman" w:hAnsi="Times New Roman" w:cs="Times New Roman"/>
                <w:sz w:val="20"/>
                <w:szCs w:val="20"/>
              </w:rPr>
              <w:t xml:space="preserve">AC-2(3) </w:t>
            </w:r>
            <w:r w:rsidR="00651FF5" w:rsidRPr="00F35D07">
              <w:rPr>
                <w:rFonts w:ascii="Times New Roman" w:hAnsi="Times New Roman" w:cs="Times New Roman"/>
                <w:sz w:val="20"/>
                <w:szCs w:val="20"/>
              </w:rPr>
              <w:t xml:space="preserve"> </w:t>
            </w:r>
          </w:p>
        </w:tc>
        <w:tc>
          <w:tcPr>
            <w:tcW w:w="3217" w:type="dxa"/>
            <w:tcBorders>
              <w:bottom w:val="single" w:sz="4" w:space="0" w:color="000000" w:themeColor="text1"/>
            </w:tcBorders>
          </w:tcPr>
          <w:p w14:paraId="10410865" w14:textId="77777777" w:rsidR="00651FF5" w:rsidRPr="00F35D07" w:rsidRDefault="00651FF5" w:rsidP="00A36E71">
            <w:pPr>
              <w:rPr>
                <w:rFonts w:ascii="Times New Roman" w:eastAsia="Times New Roman" w:hAnsi="Times New Roman" w:cs="Times New Roman"/>
                <w:sz w:val="20"/>
                <w:szCs w:val="20"/>
              </w:rPr>
            </w:pPr>
            <w:r w:rsidRPr="00F35D07">
              <w:rPr>
                <w:rFonts w:ascii="Times New Roman" w:eastAsia="Times New Roman" w:hAnsi="Times New Roman" w:cs="Times New Roman"/>
                <w:sz w:val="20"/>
                <w:szCs w:val="20"/>
              </w:rPr>
              <w:t>AC-2(3) Disables user accounts after 90 days inactivity.</w:t>
            </w:r>
          </w:p>
          <w:p w14:paraId="10410868" w14:textId="585A295F" w:rsidR="00651FF5" w:rsidRPr="00653BE4" w:rsidRDefault="00651FF5" w:rsidP="00EF1ED5">
            <w:pPr>
              <w:rPr>
                <w:rFonts w:ascii="Times New Roman" w:hAnsi="Times New Roman" w:cs="Times New Roman"/>
                <w:color w:val="000000"/>
                <w:sz w:val="20"/>
                <w:szCs w:val="20"/>
              </w:rPr>
            </w:pPr>
            <w:r w:rsidRPr="00F35D07">
              <w:rPr>
                <w:rFonts w:ascii="Times New Roman" w:hAnsi="Times New Roman" w:cs="Times New Roman"/>
                <w:sz w:val="20"/>
                <w:szCs w:val="20"/>
              </w:rPr>
              <w:t xml:space="preserve">Requirement: The service provider defines the </w:t>
            </w:r>
            <w:proofErr w:type="gramStart"/>
            <w:r w:rsidRPr="00F35D07">
              <w:rPr>
                <w:rFonts w:ascii="Times New Roman" w:hAnsi="Times New Roman" w:cs="Times New Roman"/>
                <w:sz w:val="20"/>
                <w:szCs w:val="20"/>
              </w:rPr>
              <w:t>time period</w:t>
            </w:r>
            <w:proofErr w:type="gramEnd"/>
            <w:r w:rsidRPr="00F35D07">
              <w:rPr>
                <w:rFonts w:ascii="Times New Roman" w:hAnsi="Times New Roman" w:cs="Times New Roman"/>
                <w:sz w:val="20"/>
                <w:szCs w:val="20"/>
              </w:rPr>
              <w:t xml:space="preserve"> for non-user accounts (e.g., accounts associated with devices)</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 xml:space="preserve">The time periods are approved and accepted by the </w:t>
            </w:r>
            <w:r w:rsidR="00EF1ED5">
              <w:rPr>
                <w:rFonts w:ascii="Times New Roman" w:hAnsi="Times New Roman" w:cs="Times New Roman"/>
                <w:sz w:val="20"/>
                <w:szCs w:val="20"/>
              </w:rPr>
              <w:t>Authorizing Official</w:t>
            </w:r>
            <w:r w:rsidRPr="00F35D07">
              <w:rPr>
                <w:rFonts w:ascii="Times New Roman" w:hAnsi="Times New Roman" w:cs="Times New Roman"/>
                <w:sz w:val="20"/>
                <w:szCs w:val="20"/>
              </w:rPr>
              <w:t>.</w:t>
            </w:r>
          </w:p>
        </w:tc>
        <w:tc>
          <w:tcPr>
            <w:tcW w:w="1194" w:type="dxa"/>
            <w:tcBorders>
              <w:bottom w:val="single" w:sz="4" w:space="0" w:color="000000" w:themeColor="text1"/>
            </w:tcBorders>
          </w:tcPr>
          <w:p w14:paraId="10410869" w14:textId="77777777" w:rsidR="00651FF5" w:rsidRPr="00F35D07" w:rsidRDefault="00651FF5">
            <w:pPr>
              <w:rPr>
                <w:rFonts w:ascii="Times New Roman" w:hAnsi="Times New Roman" w:cs="Times New Roman"/>
                <w:sz w:val="28"/>
                <w:szCs w:val="28"/>
              </w:rPr>
            </w:pPr>
          </w:p>
        </w:tc>
        <w:tc>
          <w:tcPr>
            <w:tcW w:w="1245" w:type="dxa"/>
            <w:tcBorders>
              <w:bottom w:val="single" w:sz="4" w:space="0" w:color="000000" w:themeColor="text1"/>
            </w:tcBorders>
          </w:tcPr>
          <w:p w14:paraId="1041086A" w14:textId="77777777" w:rsidR="00651FF5" w:rsidRPr="00F35D07" w:rsidRDefault="00651FF5">
            <w:pPr>
              <w:rPr>
                <w:rFonts w:ascii="Times New Roman" w:hAnsi="Times New Roman" w:cs="Times New Roman"/>
                <w:sz w:val="20"/>
                <w:szCs w:val="20"/>
              </w:rPr>
            </w:pPr>
          </w:p>
        </w:tc>
        <w:tc>
          <w:tcPr>
            <w:tcW w:w="2723" w:type="dxa"/>
            <w:tcBorders>
              <w:bottom w:val="single" w:sz="4" w:space="0" w:color="000000" w:themeColor="text1"/>
            </w:tcBorders>
          </w:tcPr>
          <w:p w14:paraId="1041086B" w14:textId="77777777" w:rsidR="00651FF5" w:rsidRPr="00F35D07" w:rsidRDefault="00651FF5">
            <w:pPr>
              <w:rPr>
                <w:rFonts w:ascii="Times New Roman" w:hAnsi="Times New Roman" w:cs="Times New Roman"/>
                <w:sz w:val="20"/>
                <w:szCs w:val="20"/>
              </w:rPr>
            </w:pPr>
          </w:p>
        </w:tc>
      </w:tr>
      <w:tr w:rsidR="00EF1ED5" w:rsidRPr="00F35D07" w14:paraId="289976CD" w14:textId="77777777" w:rsidTr="006C451F">
        <w:trPr>
          <w:cantSplit/>
          <w:trHeight w:val="1682"/>
        </w:trPr>
        <w:tc>
          <w:tcPr>
            <w:tcW w:w="1541" w:type="dxa"/>
            <w:tcBorders>
              <w:bottom w:val="single" w:sz="4" w:space="0" w:color="000000" w:themeColor="text1"/>
            </w:tcBorders>
          </w:tcPr>
          <w:p w14:paraId="36164FC4" w14:textId="693BBC92" w:rsidR="00EF1ED5" w:rsidRPr="009467D0" w:rsidRDefault="009467D0" w:rsidP="00A36E71">
            <w:pPr>
              <w:rPr>
                <w:rFonts w:ascii="Times New Roman" w:hAnsi="Times New Roman" w:cs="Times New Roman"/>
                <w:sz w:val="20"/>
                <w:szCs w:val="20"/>
              </w:rPr>
            </w:pPr>
            <w:r>
              <w:rPr>
                <w:rFonts w:ascii="Times New Roman" w:hAnsi="Times New Roman" w:cs="Times New Roman"/>
                <w:sz w:val="20"/>
                <w:szCs w:val="20"/>
              </w:rPr>
              <w:lastRenderedPageBreak/>
              <w:t>24</w:t>
            </w:r>
          </w:p>
        </w:tc>
        <w:tc>
          <w:tcPr>
            <w:tcW w:w="2032" w:type="dxa"/>
            <w:tcBorders>
              <w:bottom w:val="single" w:sz="4" w:space="0" w:color="000000" w:themeColor="text1"/>
            </w:tcBorders>
          </w:tcPr>
          <w:p w14:paraId="10FEE501" w14:textId="043D38A7" w:rsidR="00EF1ED5" w:rsidRPr="009467D0" w:rsidRDefault="00EF1ED5" w:rsidP="00A36E71">
            <w:pPr>
              <w:rPr>
                <w:rFonts w:ascii="Times New Roman" w:hAnsi="Times New Roman" w:cs="Times New Roman"/>
                <w:sz w:val="20"/>
                <w:szCs w:val="20"/>
              </w:rPr>
            </w:pPr>
            <w:r w:rsidRPr="00F35D07">
              <w:rPr>
                <w:rFonts w:ascii="Times New Roman" w:hAnsi="Times New Roman" w:cs="Times New Roman"/>
                <w:sz w:val="20"/>
                <w:szCs w:val="20"/>
              </w:rPr>
              <w:t>Identifier Management</w:t>
            </w:r>
          </w:p>
        </w:tc>
        <w:tc>
          <w:tcPr>
            <w:tcW w:w="1224" w:type="dxa"/>
            <w:tcBorders>
              <w:bottom w:val="single" w:sz="4" w:space="0" w:color="000000" w:themeColor="text1"/>
            </w:tcBorders>
          </w:tcPr>
          <w:p w14:paraId="1DA3FFD4" w14:textId="18C6B2F9" w:rsidR="00EF1ED5" w:rsidRPr="00F35D07" w:rsidRDefault="00EF1ED5">
            <w:pPr>
              <w:rPr>
                <w:rFonts w:cs="Times New Roman"/>
                <w:sz w:val="20"/>
                <w:szCs w:val="20"/>
              </w:rPr>
            </w:pPr>
            <w:r w:rsidRPr="00F35D07">
              <w:rPr>
                <w:rFonts w:ascii="Times New Roman" w:hAnsi="Times New Roman" w:cs="Times New Roman"/>
                <w:sz w:val="20"/>
                <w:szCs w:val="20"/>
              </w:rPr>
              <w:t>IA-4e</w:t>
            </w:r>
          </w:p>
        </w:tc>
        <w:tc>
          <w:tcPr>
            <w:tcW w:w="3217" w:type="dxa"/>
            <w:tcBorders>
              <w:bottom w:val="single" w:sz="4" w:space="0" w:color="000000" w:themeColor="text1"/>
            </w:tcBorders>
          </w:tcPr>
          <w:p w14:paraId="31900A9B" w14:textId="77777777" w:rsidR="00EF1ED5" w:rsidRPr="00F35D07" w:rsidRDefault="00EF1ED5" w:rsidP="00EF1ED5">
            <w:pPr>
              <w:rPr>
                <w:rFonts w:ascii="Times New Roman" w:eastAsia="Times New Roman" w:hAnsi="Times New Roman" w:cs="Times New Roman"/>
                <w:sz w:val="20"/>
                <w:szCs w:val="20"/>
              </w:rPr>
            </w:pPr>
            <w:r w:rsidRPr="00F35D07">
              <w:rPr>
                <w:rFonts w:ascii="Times New Roman" w:hAnsi="Times New Roman" w:cs="Times New Roman"/>
                <w:sz w:val="20"/>
                <w:szCs w:val="20"/>
              </w:rPr>
              <w:t xml:space="preserve">IA-4e: </w:t>
            </w:r>
            <w:r w:rsidRPr="00F35D07">
              <w:rPr>
                <w:rFonts w:ascii="Times New Roman" w:eastAsia="Times New Roman" w:hAnsi="Times New Roman" w:cs="Times New Roman"/>
                <w:sz w:val="20"/>
                <w:szCs w:val="20"/>
              </w:rPr>
              <w:t>Disables user IDs after 90 days of inactivity.</w:t>
            </w:r>
          </w:p>
          <w:p w14:paraId="379A1ECA" w14:textId="5391FA20" w:rsidR="00EF1ED5" w:rsidRPr="00F35D07" w:rsidRDefault="00EF1ED5" w:rsidP="00EF1ED5">
            <w:pPr>
              <w:rPr>
                <w:rFonts w:eastAsia="Times New Roman" w:cs="Times New Roman"/>
                <w:sz w:val="20"/>
                <w:szCs w:val="20"/>
              </w:rPr>
            </w:pPr>
            <w:r w:rsidRPr="00F35D07">
              <w:rPr>
                <w:rFonts w:ascii="Times New Roman" w:hAnsi="Times New Roman" w:cs="Times New Roman"/>
                <w:color w:val="000000"/>
                <w:sz w:val="20"/>
                <w:szCs w:val="20"/>
              </w:rPr>
              <w:t>IA-4e</w:t>
            </w:r>
            <w:r w:rsidR="00603812" w:rsidRPr="00F35D07">
              <w:rPr>
                <w:rFonts w:ascii="Times New Roman" w:hAnsi="Times New Roman" w:cs="Times New Roman"/>
                <w:color w:val="000000"/>
                <w:sz w:val="20"/>
                <w:szCs w:val="20"/>
              </w:rPr>
              <w:t>.</w:t>
            </w:r>
            <w:r w:rsidR="00603812">
              <w:rPr>
                <w:rFonts w:ascii="Times New Roman" w:hAnsi="Times New Roman" w:cs="Times New Roman"/>
                <w:color w:val="000000"/>
                <w:sz w:val="20"/>
                <w:szCs w:val="20"/>
              </w:rPr>
              <w:t xml:space="preserve">  </w:t>
            </w:r>
            <w:r w:rsidRPr="00F35D07">
              <w:rPr>
                <w:rFonts w:ascii="Times New Roman" w:hAnsi="Times New Roman" w:cs="Times New Roman"/>
                <w:color w:val="000000"/>
                <w:sz w:val="20"/>
                <w:szCs w:val="20"/>
              </w:rPr>
              <w:t xml:space="preserve">Requirement: The service provider defines </w:t>
            </w:r>
            <w:proofErr w:type="gramStart"/>
            <w:r w:rsidRPr="00F35D07">
              <w:rPr>
                <w:rFonts w:ascii="Times New Roman" w:hAnsi="Times New Roman" w:cs="Times New Roman"/>
                <w:color w:val="000000"/>
                <w:sz w:val="20"/>
                <w:szCs w:val="20"/>
              </w:rPr>
              <w:t>time period</w:t>
            </w:r>
            <w:proofErr w:type="gramEnd"/>
            <w:r w:rsidRPr="00F35D07">
              <w:rPr>
                <w:rFonts w:ascii="Times New Roman" w:hAnsi="Times New Roman" w:cs="Times New Roman"/>
                <w:color w:val="000000"/>
                <w:sz w:val="20"/>
                <w:szCs w:val="20"/>
              </w:rPr>
              <w:t xml:space="preserve"> of inactivity for device identifiers.</w:t>
            </w:r>
          </w:p>
        </w:tc>
        <w:tc>
          <w:tcPr>
            <w:tcW w:w="1194" w:type="dxa"/>
            <w:tcBorders>
              <w:bottom w:val="single" w:sz="4" w:space="0" w:color="000000" w:themeColor="text1"/>
            </w:tcBorders>
          </w:tcPr>
          <w:p w14:paraId="2E9BFCC2" w14:textId="77777777" w:rsidR="00EF1ED5" w:rsidRPr="00F35D07" w:rsidRDefault="00EF1ED5">
            <w:pPr>
              <w:rPr>
                <w:rFonts w:cs="Times New Roman"/>
                <w:sz w:val="28"/>
                <w:szCs w:val="28"/>
              </w:rPr>
            </w:pPr>
          </w:p>
        </w:tc>
        <w:tc>
          <w:tcPr>
            <w:tcW w:w="1245" w:type="dxa"/>
            <w:tcBorders>
              <w:bottom w:val="single" w:sz="4" w:space="0" w:color="000000" w:themeColor="text1"/>
            </w:tcBorders>
          </w:tcPr>
          <w:p w14:paraId="313C5BFE" w14:textId="77777777" w:rsidR="00EF1ED5" w:rsidRPr="00F35D07" w:rsidRDefault="00EF1ED5">
            <w:pPr>
              <w:rPr>
                <w:rFonts w:cs="Times New Roman"/>
                <w:sz w:val="20"/>
                <w:szCs w:val="20"/>
              </w:rPr>
            </w:pPr>
          </w:p>
        </w:tc>
        <w:tc>
          <w:tcPr>
            <w:tcW w:w="2723" w:type="dxa"/>
            <w:tcBorders>
              <w:bottom w:val="single" w:sz="4" w:space="0" w:color="000000" w:themeColor="text1"/>
            </w:tcBorders>
          </w:tcPr>
          <w:p w14:paraId="73A1FDFB" w14:textId="77777777" w:rsidR="00EF1ED5" w:rsidRPr="00F35D07" w:rsidRDefault="00EF1ED5">
            <w:pPr>
              <w:rPr>
                <w:rFonts w:cs="Times New Roman"/>
                <w:sz w:val="20"/>
                <w:szCs w:val="20"/>
              </w:rPr>
            </w:pPr>
          </w:p>
        </w:tc>
      </w:tr>
      <w:tr w:rsidR="00651FF5" w:rsidRPr="00F35D07" w14:paraId="10410873" w14:textId="77777777" w:rsidTr="006C451F">
        <w:trPr>
          <w:cantSplit/>
          <w:trHeight w:val="403"/>
        </w:trPr>
        <w:tc>
          <w:tcPr>
            <w:tcW w:w="1541" w:type="dxa"/>
            <w:tcBorders>
              <w:bottom w:val="single" w:sz="4" w:space="0" w:color="000000" w:themeColor="text1"/>
            </w:tcBorders>
          </w:tcPr>
          <w:p w14:paraId="311B18F2" w14:textId="33BE2DCE" w:rsidR="00651FF5" w:rsidRPr="009467D0" w:rsidRDefault="009467D0" w:rsidP="00270448">
            <w:pPr>
              <w:rPr>
                <w:rFonts w:ascii="Times New Roman" w:hAnsi="Times New Roman" w:cs="Times New Roman"/>
                <w:sz w:val="20"/>
                <w:szCs w:val="20"/>
              </w:rPr>
            </w:pPr>
            <w:r>
              <w:rPr>
                <w:rFonts w:ascii="Times New Roman" w:hAnsi="Times New Roman" w:cs="Times New Roman"/>
                <w:sz w:val="20"/>
                <w:szCs w:val="20"/>
              </w:rPr>
              <w:t>25</w:t>
            </w:r>
          </w:p>
        </w:tc>
        <w:tc>
          <w:tcPr>
            <w:tcW w:w="2032" w:type="dxa"/>
            <w:tcBorders>
              <w:bottom w:val="single" w:sz="4" w:space="0" w:color="000000" w:themeColor="text1"/>
            </w:tcBorders>
          </w:tcPr>
          <w:p w14:paraId="1041086D" w14:textId="013388FE" w:rsidR="00651FF5" w:rsidRPr="00F35D07" w:rsidRDefault="00651FF5" w:rsidP="00270448">
            <w:pPr>
              <w:rPr>
                <w:rFonts w:ascii="Times New Roman" w:hAnsi="Times New Roman" w:cs="Times New Roman"/>
                <w:sz w:val="20"/>
                <w:szCs w:val="20"/>
              </w:rPr>
            </w:pPr>
            <w:r w:rsidRPr="00F35D07">
              <w:rPr>
                <w:rFonts w:ascii="Times New Roman" w:hAnsi="Times New Roman" w:cs="Times New Roman"/>
                <w:sz w:val="20"/>
                <w:szCs w:val="20"/>
              </w:rPr>
              <w:t>Publicly Accessible Content</w:t>
            </w:r>
          </w:p>
        </w:tc>
        <w:tc>
          <w:tcPr>
            <w:tcW w:w="1224" w:type="dxa"/>
            <w:tcBorders>
              <w:bottom w:val="single" w:sz="4" w:space="0" w:color="000000" w:themeColor="text1"/>
            </w:tcBorders>
          </w:tcPr>
          <w:p w14:paraId="1041086E" w14:textId="77777777" w:rsidR="00651FF5" w:rsidRPr="00F35D07" w:rsidRDefault="00651FF5" w:rsidP="00384ECB">
            <w:pPr>
              <w:jc w:val="center"/>
              <w:rPr>
                <w:rFonts w:ascii="Times New Roman" w:hAnsi="Times New Roman" w:cs="Times New Roman"/>
                <w:sz w:val="20"/>
                <w:szCs w:val="20"/>
              </w:rPr>
            </w:pPr>
            <w:r w:rsidRPr="00F35D07">
              <w:rPr>
                <w:rFonts w:ascii="Times New Roman" w:hAnsi="Times New Roman" w:cs="Times New Roman"/>
                <w:sz w:val="20"/>
                <w:szCs w:val="20"/>
              </w:rPr>
              <w:t>AC-22d</w:t>
            </w:r>
          </w:p>
        </w:tc>
        <w:tc>
          <w:tcPr>
            <w:tcW w:w="3217" w:type="dxa"/>
            <w:tcBorders>
              <w:bottom w:val="single" w:sz="4" w:space="0" w:color="000000" w:themeColor="text1"/>
            </w:tcBorders>
          </w:tcPr>
          <w:p w14:paraId="1041086F" w14:textId="77777777" w:rsidR="00651FF5" w:rsidRPr="00F35D07" w:rsidRDefault="00651FF5" w:rsidP="00270448">
            <w:pPr>
              <w:rPr>
                <w:rFonts w:ascii="Times New Roman" w:eastAsia="Times New Roman" w:hAnsi="Times New Roman" w:cs="Times New Roman"/>
                <w:sz w:val="20"/>
                <w:szCs w:val="20"/>
              </w:rPr>
            </w:pPr>
            <w:r w:rsidRPr="00F35D07">
              <w:rPr>
                <w:rFonts w:ascii="Times New Roman" w:eastAsia="Times New Roman" w:hAnsi="Times New Roman" w:cs="Times New Roman"/>
                <w:sz w:val="20"/>
                <w:szCs w:val="20"/>
              </w:rPr>
              <w:t>CSPs must review content on publicly accessible system and look for non-public information.</w:t>
            </w:r>
          </w:p>
        </w:tc>
        <w:tc>
          <w:tcPr>
            <w:tcW w:w="1194" w:type="dxa"/>
            <w:tcBorders>
              <w:bottom w:val="single" w:sz="4" w:space="0" w:color="000000" w:themeColor="text1"/>
            </w:tcBorders>
            <w:vAlign w:val="center"/>
          </w:tcPr>
          <w:p w14:paraId="10410870" w14:textId="77777777" w:rsidR="00651FF5" w:rsidRPr="00F35D07" w:rsidRDefault="00651FF5" w:rsidP="00270448">
            <w:pPr>
              <w:jc w:val="center"/>
              <w:rPr>
                <w:rFonts w:ascii="Times New Roman" w:hAnsi="Times New Roman" w:cs="Times New Roman"/>
                <w:sz w:val="28"/>
                <w:szCs w:val="28"/>
              </w:rPr>
            </w:pPr>
          </w:p>
        </w:tc>
        <w:tc>
          <w:tcPr>
            <w:tcW w:w="1245" w:type="dxa"/>
            <w:tcBorders>
              <w:bottom w:val="single" w:sz="4" w:space="0" w:color="000000" w:themeColor="text1"/>
            </w:tcBorders>
          </w:tcPr>
          <w:p w14:paraId="10410871" w14:textId="77777777" w:rsidR="00651FF5" w:rsidRPr="00F35D07" w:rsidRDefault="00651FF5" w:rsidP="00270448">
            <w:pPr>
              <w:rPr>
                <w:rFonts w:ascii="Times New Roman" w:hAnsi="Times New Roman" w:cs="Times New Roman"/>
                <w:sz w:val="20"/>
                <w:szCs w:val="20"/>
              </w:rPr>
            </w:pPr>
          </w:p>
        </w:tc>
        <w:tc>
          <w:tcPr>
            <w:tcW w:w="2723" w:type="dxa"/>
            <w:tcBorders>
              <w:bottom w:val="single" w:sz="4" w:space="0" w:color="000000" w:themeColor="text1"/>
            </w:tcBorders>
          </w:tcPr>
          <w:p w14:paraId="10410872" w14:textId="1C4B6424" w:rsidR="00651FF5" w:rsidRPr="00F35D07" w:rsidRDefault="00651FF5" w:rsidP="00210BC0">
            <w:pPr>
              <w:rPr>
                <w:rFonts w:ascii="Times New Roman" w:hAnsi="Times New Roman" w:cs="Times New Roman"/>
                <w:sz w:val="20"/>
                <w:szCs w:val="20"/>
              </w:rPr>
            </w:pPr>
            <w:r w:rsidRPr="00F35D07">
              <w:rPr>
                <w:rFonts w:ascii="Times New Roman" w:hAnsi="Times New Roman" w:cs="Times New Roman"/>
                <w:sz w:val="20"/>
                <w:szCs w:val="20"/>
              </w:rPr>
              <w:t>This indicates data leaks and erroneous or unauthorized information disclosure</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r>
      <w:tr w:rsidR="00651FF5" w:rsidRPr="00F35D07" w14:paraId="1041087A" w14:textId="77777777" w:rsidTr="006C451F">
        <w:trPr>
          <w:cantSplit/>
          <w:trHeight w:val="403"/>
        </w:trPr>
        <w:tc>
          <w:tcPr>
            <w:tcW w:w="1541" w:type="dxa"/>
            <w:tcBorders>
              <w:bottom w:val="single" w:sz="4" w:space="0" w:color="000000" w:themeColor="text1"/>
            </w:tcBorders>
          </w:tcPr>
          <w:p w14:paraId="1DA40AFC" w14:textId="21F00444" w:rsidR="00651FF5" w:rsidRPr="009467D0" w:rsidRDefault="009467D0" w:rsidP="00C01A27">
            <w:pPr>
              <w:rPr>
                <w:rFonts w:ascii="Times New Roman" w:hAnsi="Times New Roman" w:cs="Times New Roman"/>
                <w:sz w:val="20"/>
                <w:szCs w:val="20"/>
              </w:rPr>
            </w:pPr>
            <w:r>
              <w:rPr>
                <w:rFonts w:ascii="Times New Roman" w:hAnsi="Times New Roman" w:cs="Times New Roman"/>
                <w:sz w:val="20"/>
                <w:szCs w:val="20"/>
              </w:rPr>
              <w:t>26</w:t>
            </w:r>
          </w:p>
        </w:tc>
        <w:tc>
          <w:tcPr>
            <w:tcW w:w="2032" w:type="dxa"/>
            <w:tcBorders>
              <w:bottom w:val="single" w:sz="4" w:space="0" w:color="000000" w:themeColor="text1"/>
            </w:tcBorders>
          </w:tcPr>
          <w:p w14:paraId="10410874" w14:textId="5B09AFA4"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Access Restrictions for Change</w:t>
            </w:r>
          </w:p>
        </w:tc>
        <w:tc>
          <w:tcPr>
            <w:tcW w:w="1224" w:type="dxa"/>
            <w:tcBorders>
              <w:bottom w:val="single" w:sz="4" w:space="0" w:color="000000" w:themeColor="text1"/>
            </w:tcBorders>
          </w:tcPr>
          <w:p w14:paraId="10410875"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CM-5(</w:t>
            </w:r>
            <w:proofErr w:type="gramStart"/>
            <w:r w:rsidRPr="00F35D07">
              <w:rPr>
                <w:rFonts w:ascii="Times New Roman" w:hAnsi="Times New Roman" w:cs="Times New Roman"/>
                <w:sz w:val="20"/>
                <w:szCs w:val="20"/>
              </w:rPr>
              <w:t>5)b</w:t>
            </w:r>
            <w:proofErr w:type="gramEnd"/>
          </w:p>
        </w:tc>
        <w:tc>
          <w:tcPr>
            <w:tcW w:w="3217" w:type="dxa"/>
            <w:tcBorders>
              <w:bottom w:val="single" w:sz="4" w:space="0" w:color="000000" w:themeColor="text1"/>
            </w:tcBorders>
          </w:tcPr>
          <w:p w14:paraId="10410876" w14:textId="19A82DEB" w:rsidR="00651FF5" w:rsidRPr="00F35D07" w:rsidRDefault="00651FF5" w:rsidP="00C01A27">
            <w:pPr>
              <w:rPr>
                <w:rFonts w:ascii="Times New Roman" w:eastAsia="Times New Roman" w:hAnsi="Times New Roman" w:cs="Times New Roman"/>
                <w:sz w:val="20"/>
                <w:szCs w:val="20"/>
              </w:rPr>
            </w:pPr>
            <w:r w:rsidRPr="00F35D07">
              <w:rPr>
                <w:rFonts w:ascii="Times New Roman" w:eastAsia="Times New Roman" w:hAnsi="Times New Roman" w:cs="Times New Roman"/>
                <w:sz w:val="20"/>
                <w:szCs w:val="20"/>
              </w:rPr>
              <w:t>CSPs must review and reevaluate their information system developer/integrator privileges quarterly</w:t>
            </w:r>
            <w:r w:rsidR="00603812" w:rsidRPr="00F35D07">
              <w:rPr>
                <w:rFonts w:ascii="Times New Roman" w:eastAsia="Times New Roman" w:hAnsi="Times New Roman" w:cs="Times New Roman"/>
                <w:sz w:val="20"/>
                <w:szCs w:val="20"/>
              </w:rPr>
              <w:t>.</w:t>
            </w:r>
            <w:r w:rsidR="00603812">
              <w:rPr>
                <w:rFonts w:ascii="Times New Roman" w:eastAsia="Times New Roman" w:hAnsi="Times New Roman" w:cs="Times New Roman"/>
                <w:sz w:val="20"/>
                <w:szCs w:val="20"/>
              </w:rPr>
              <w:t xml:space="preserve">  </w:t>
            </w:r>
            <w:r w:rsidRPr="00F35D07">
              <w:rPr>
                <w:rFonts w:ascii="Times New Roman" w:eastAsia="Times New Roman" w:hAnsi="Times New Roman" w:cs="Times New Roman"/>
                <w:sz w:val="20"/>
                <w:szCs w:val="20"/>
              </w:rPr>
              <w:t xml:space="preserve">Record the date of the review in the </w:t>
            </w:r>
            <w:r w:rsidRPr="00F35D07">
              <w:rPr>
                <w:rFonts w:ascii="Times New Roman" w:eastAsia="Times New Roman" w:hAnsi="Times New Roman" w:cs="Times New Roman"/>
                <w:i/>
                <w:sz w:val="20"/>
                <w:szCs w:val="20"/>
              </w:rPr>
              <w:t>System Security Plan</w:t>
            </w:r>
            <w:r w:rsidR="00603812" w:rsidRPr="00F35D07">
              <w:rPr>
                <w:rFonts w:ascii="Times New Roman" w:eastAsia="Times New Roman" w:hAnsi="Times New Roman" w:cs="Times New Roman"/>
                <w:sz w:val="20"/>
                <w:szCs w:val="20"/>
              </w:rPr>
              <w:t>.</w:t>
            </w:r>
            <w:r w:rsidR="00603812">
              <w:rPr>
                <w:rFonts w:ascii="Times New Roman" w:eastAsia="Times New Roman" w:hAnsi="Times New Roman" w:cs="Times New Roman"/>
                <w:sz w:val="20"/>
                <w:szCs w:val="20"/>
              </w:rPr>
              <w:t xml:space="preserve">  </w:t>
            </w:r>
          </w:p>
        </w:tc>
        <w:tc>
          <w:tcPr>
            <w:tcW w:w="1194" w:type="dxa"/>
            <w:tcBorders>
              <w:bottom w:val="single" w:sz="4" w:space="0" w:color="000000" w:themeColor="text1"/>
            </w:tcBorders>
          </w:tcPr>
          <w:p w14:paraId="10410877" w14:textId="77777777" w:rsidR="00651FF5" w:rsidRPr="00F35D07" w:rsidRDefault="00651FF5" w:rsidP="00C01A27">
            <w:pPr>
              <w:rPr>
                <w:rFonts w:ascii="Times New Roman" w:hAnsi="Times New Roman" w:cs="Times New Roman"/>
                <w:sz w:val="20"/>
                <w:szCs w:val="20"/>
              </w:rPr>
            </w:pPr>
          </w:p>
        </w:tc>
        <w:tc>
          <w:tcPr>
            <w:tcW w:w="1245" w:type="dxa"/>
            <w:tcBorders>
              <w:bottom w:val="single" w:sz="4" w:space="0" w:color="000000" w:themeColor="text1"/>
            </w:tcBorders>
          </w:tcPr>
          <w:p w14:paraId="10410878" w14:textId="77777777" w:rsidR="00651FF5" w:rsidRPr="00F35D07" w:rsidRDefault="00651FF5" w:rsidP="00C01A27">
            <w:pPr>
              <w:rPr>
                <w:rFonts w:ascii="Times New Roman" w:hAnsi="Times New Roman" w:cs="Times New Roman"/>
                <w:sz w:val="20"/>
                <w:szCs w:val="20"/>
              </w:rPr>
            </w:pPr>
          </w:p>
        </w:tc>
        <w:tc>
          <w:tcPr>
            <w:tcW w:w="2723" w:type="dxa"/>
            <w:tcBorders>
              <w:bottom w:val="single" w:sz="4" w:space="0" w:color="000000" w:themeColor="text1"/>
            </w:tcBorders>
          </w:tcPr>
          <w:p w14:paraId="10410879" w14:textId="77777777" w:rsidR="00651FF5" w:rsidRPr="00F35D07" w:rsidRDefault="00651FF5" w:rsidP="00C01A27">
            <w:pPr>
              <w:rPr>
                <w:rFonts w:ascii="Times New Roman" w:hAnsi="Times New Roman" w:cs="Times New Roman"/>
                <w:sz w:val="20"/>
                <w:szCs w:val="20"/>
              </w:rPr>
            </w:pPr>
          </w:p>
        </w:tc>
      </w:tr>
      <w:tr w:rsidR="00651FF5" w:rsidRPr="00F35D07" w14:paraId="1041087C" w14:textId="77777777" w:rsidTr="006C451F">
        <w:trPr>
          <w:cantSplit/>
          <w:trHeight w:val="403"/>
        </w:trPr>
        <w:tc>
          <w:tcPr>
            <w:tcW w:w="1541" w:type="dxa"/>
            <w:tcBorders>
              <w:bottom w:val="single" w:sz="4" w:space="0" w:color="000000" w:themeColor="text1"/>
            </w:tcBorders>
            <w:shd w:val="clear" w:color="auto" w:fill="DBE5F1" w:themeFill="accent1" w:themeFillTint="33"/>
          </w:tcPr>
          <w:p w14:paraId="40DA5215" w14:textId="77777777" w:rsidR="00651FF5" w:rsidRPr="00F35D07" w:rsidRDefault="00651FF5" w:rsidP="003653F2">
            <w:pPr>
              <w:keepNext/>
              <w:rPr>
                <w:rFonts w:cs="Times New Roman"/>
                <w:b/>
                <w:sz w:val="20"/>
                <w:szCs w:val="20"/>
              </w:rPr>
            </w:pPr>
          </w:p>
        </w:tc>
        <w:tc>
          <w:tcPr>
            <w:tcW w:w="11635" w:type="dxa"/>
            <w:gridSpan w:val="6"/>
            <w:tcBorders>
              <w:bottom w:val="single" w:sz="4" w:space="0" w:color="000000" w:themeColor="text1"/>
            </w:tcBorders>
            <w:shd w:val="clear" w:color="auto" w:fill="DBE5F1" w:themeFill="accent1" w:themeFillTint="33"/>
            <w:vAlign w:val="center"/>
          </w:tcPr>
          <w:p w14:paraId="1041087B" w14:textId="37EE0248" w:rsidR="00651FF5" w:rsidRPr="00F35D07" w:rsidRDefault="00651FF5" w:rsidP="003653F2">
            <w:pPr>
              <w:keepNext/>
              <w:rPr>
                <w:rFonts w:ascii="Times New Roman" w:hAnsi="Times New Roman" w:cs="Times New Roman"/>
                <w:b/>
                <w:sz w:val="20"/>
                <w:szCs w:val="20"/>
              </w:rPr>
            </w:pPr>
            <w:r w:rsidRPr="00F35D07">
              <w:rPr>
                <w:rFonts w:ascii="Times New Roman" w:hAnsi="Times New Roman" w:cs="Times New Roman"/>
                <w:b/>
                <w:sz w:val="20"/>
                <w:szCs w:val="20"/>
              </w:rPr>
              <w:t>Annually</w:t>
            </w:r>
          </w:p>
        </w:tc>
      </w:tr>
      <w:tr w:rsidR="00651FF5" w:rsidRPr="00F35D07" w14:paraId="10410883" w14:textId="77777777" w:rsidTr="006C451F">
        <w:trPr>
          <w:cantSplit/>
          <w:trHeight w:val="403"/>
        </w:trPr>
        <w:tc>
          <w:tcPr>
            <w:tcW w:w="1541" w:type="dxa"/>
          </w:tcPr>
          <w:p w14:paraId="77E6E135" w14:textId="0FE062AC" w:rsidR="00651FF5" w:rsidRPr="009467D0" w:rsidRDefault="009467D0" w:rsidP="00C01A27">
            <w:pPr>
              <w:rPr>
                <w:rFonts w:ascii="Times New Roman" w:hAnsi="Times New Roman" w:cs="Times New Roman"/>
                <w:sz w:val="20"/>
                <w:szCs w:val="20"/>
              </w:rPr>
            </w:pPr>
            <w:r>
              <w:rPr>
                <w:rFonts w:ascii="Times New Roman" w:hAnsi="Times New Roman" w:cs="Times New Roman"/>
                <w:sz w:val="20"/>
                <w:szCs w:val="20"/>
              </w:rPr>
              <w:t>27</w:t>
            </w:r>
          </w:p>
        </w:tc>
        <w:tc>
          <w:tcPr>
            <w:tcW w:w="2032" w:type="dxa"/>
          </w:tcPr>
          <w:p w14:paraId="1041087D" w14:textId="14A77958"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Information Security Policies</w:t>
            </w:r>
          </w:p>
        </w:tc>
        <w:tc>
          <w:tcPr>
            <w:tcW w:w="1224" w:type="dxa"/>
          </w:tcPr>
          <w:p w14:paraId="1041087E"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All “-1” Controls</w:t>
            </w:r>
          </w:p>
        </w:tc>
        <w:tc>
          <w:tcPr>
            <w:tcW w:w="3217" w:type="dxa"/>
          </w:tcPr>
          <w:p w14:paraId="1041087F" w14:textId="039E6798"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CSPs must review Information Security Policies and Procedures annually</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 xml:space="preserve">Insert the updated Policy document as an Attachment to the </w:t>
            </w:r>
            <w:r w:rsidRPr="00F35D07">
              <w:rPr>
                <w:rFonts w:ascii="Times New Roman" w:hAnsi="Times New Roman" w:cs="Times New Roman"/>
                <w:i/>
                <w:sz w:val="20"/>
                <w:szCs w:val="20"/>
              </w:rPr>
              <w:t>System Security Plan</w:t>
            </w:r>
            <w:r w:rsidRPr="00F35D07">
              <w:rPr>
                <w:rFonts w:ascii="Times New Roman" w:hAnsi="Times New Roman" w:cs="Times New Roman"/>
                <w:sz w:val="20"/>
                <w:szCs w:val="20"/>
              </w:rPr>
              <w:t xml:space="preserve"> and submit the updated plan to the ISSO one year from the Provisional Authorization date and each year thereafter.</w:t>
            </w:r>
          </w:p>
        </w:tc>
        <w:tc>
          <w:tcPr>
            <w:tcW w:w="1194" w:type="dxa"/>
            <w:vAlign w:val="center"/>
          </w:tcPr>
          <w:p w14:paraId="10410880" w14:textId="77777777" w:rsidR="00651FF5" w:rsidRPr="00F35D07" w:rsidRDefault="00651FF5" w:rsidP="00270448">
            <w:pPr>
              <w:jc w:val="center"/>
              <w:rPr>
                <w:rFonts w:ascii="Times New Roman" w:hAnsi="Times New Roman" w:cs="Times New Roman"/>
                <w:sz w:val="20"/>
                <w:szCs w:val="20"/>
              </w:rPr>
            </w:pPr>
            <w:r w:rsidRPr="00F35D07">
              <w:rPr>
                <w:rFonts w:ascii="Times New Roman" w:hAnsi="Times New Roman" w:cs="Times New Roman"/>
                <w:sz w:val="28"/>
                <w:szCs w:val="28"/>
              </w:rPr>
              <w:sym w:font="Wingdings" w:char="F0FC"/>
            </w:r>
          </w:p>
        </w:tc>
        <w:tc>
          <w:tcPr>
            <w:tcW w:w="1245" w:type="dxa"/>
          </w:tcPr>
          <w:p w14:paraId="10410881" w14:textId="77777777" w:rsidR="00651FF5" w:rsidRPr="00F35D07" w:rsidRDefault="00651FF5" w:rsidP="00C01A27">
            <w:pPr>
              <w:rPr>
                <w:rFonts w:ascii="Times New Roman" w:hAnsi="Times New Roman" w:cs="Times New Roman"/>
                <w:sz w:val="20"/>
                <w:szCs w:val="20"/>
              </w:rPr>
            </w:pPr>
          </w:p>
        </w:tc>
        <w:tc>
          <w:tcPr>
            <w:tcW w:w="2723" w:type="dxa"/>
          </w:tcPr>
          <w:p w14:paraId="10410882" w14:textId="75A06D2B" w:rsidR="00651FF5" w:rsidRPr="00F35D07" w:rsidRDefault="00651FF5" w:rsidP="008D50DE">
            <w:pPr>
              <w:rPr>
                <w:rFonts w:ascii="Times New Roman" w:hAnsi="Times New Roman" w:cs="Times New Roman"/>
                <w:sz w:val="20"/>
                <w:szCs w:val="20"/>
              </w:rPr>
            </w:pPr>
            <w:r w:rsidRPr="00F35D07">
              <w:rPr>
                <w:rFonts w:ascii="Times New Roman" w:hAnsi="Times New Roman" w:cs="Times New Roman"/>
                <w:sz w:val="20"/>
                <w:szCs w:val="20"/>
              </w:rPr>
              <w:t>All control families have “-1” controls (e.g</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AC-1, SC-1)</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r>
      <w:tr w:rsidR="00651FF5" w:rsidRPr="00F35D07" w14:paraId="1041088A" w14:textId="77777777" w:rsidTr="006C451F">
        <w:trPr>
          <w:cantSplit/>
          <w:trHeight w:val="403"/>
        </w:trPr>
        <w:tc>
          <w:tcPr>
            <w:tcW w:w="1541" w:type="dxa"/>
          </w:tcPr>
          <w:p w14:paraId="51EC99B4" w14:textId="2E361C47" w:rsidR="00651FF5" w:rsidRPr="009467D0" w:rsidRDefault="009467D0" w:rsidP="00C01A27">
            <w:pPr>
              <w:rPr>
                <w:rFonts w:ascii="Times New Roman" w:hAnsi="Times New Roman" w:cs="Times New Roman"/>
                <w:sz w:val="20"/>
                <w:szCs w:val="20"/>
              </w:rPr>
            </w:pPr>
            <w:r>
              <w:rPr>
                <w:rFonts w:ascii="Times New Roman" w:hAnsi="Times New Roman" w:cs="Times New Roman"/>
                <w:sz w:val="20"/>
                <w:szCs w:val="20"/>
              </w:rPr>
              <w:t>28</w:t>
            </w:r>
          </w:p>
        </w:tc>
        <w:tc>
          <w:tcPr>
            <w:tcW w:w="2032" w:type="dxa"/>
          </w:tcPr>
          <w:p w14:paraId="10410884" w14:textId="46A20D7F"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Account Management</w:t>
            </w:r>
          </w:p>
        </w:tc>
        <w:tc>
          <w:tcPr>
            <w:tcW w:w="1224" w:type="dxa"/>
          </w:tcPr>
          <w:p w14:paraId="10410885"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AC-2j</w:t>
            </w:r>
          </w:p>
        </w:tc>
        <w:tc>
          <w:tcPr>
            <w:tcW w:w="3217" w:type="dxa"/>
          </w:tcPr>
          <w:p w14:paraId="10410886" w14:textId="1D9DB4DF" w:rsidR="00651FF5" w:rsidRPr="00F35D07" w:rsidRDefault="00651FF5" w:rsidP="00BC247B">
            <w:pPr>
              <w:rPr>
                <w:rFonts w:ascii="Times New Roman" w:hAnsi="Times New Roman" w:cs="Times New Roman"/>
                <w:sz w:val="20"/>
                <w:szCs w:val="20"/>
              </w:rPr>
            </w:pPr>
            <w:r w:rsidRPr="00F35D07">
              <w:rPr>
                <w:rFonts w:ascii="Times New Roman" w:hAnsi="Times New Roman" w:cs="Times New Roman"/>
                <w:sz w:val="20"/>
                <w:szCs w:val="20"/>
              </w:rPr>
              <w:t>CSPs must perform an annual review and re-certification of user accounts to verify if the account holder requires continued access to the system</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 xml:space="preserve">Record the date of annual user re-certification in the </w:t>
            </w:r>
            <w:r w:rsidRPr="00F35D07">
              <w:rPr>
                <w:rFonts w:ascii="Times New Roman" w:hAnsi="Times New Roman" w:cs="Times New Roman"/>
                <w:i/>
                <w:sz w:val="20"/>
                <w:szCs w:val="20"/>
              </w:rPr>
              <w:t>System Security Plan</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c>
          <w:tcPr>
            <w:tcW w:w="1194" w:type="dxa"/>
            <w:vAlign w:val="center"/>
          </w:tcPr>
          <w:p w14:paraId="10410887" w14:textId="77777777" w:rsidR="00651FF5" w:rsidRPr="00F35D07" w:rsidRDefault="00651FF5" w:rsidP="00270448">
            <w:pPr>
              <w:jc w:val="center"/>
              <w:rPr>
                <w:rFonts w:ascii="Times New Roman" w:hAnsi="Times New Roman" w:cs="Times New Roman"/>
                <w:sz w:val="20"/>
                <w:szCs w:val="20"/>
              </w:rPr>
            </w:pPr>
          </w:p>
        </w:tc>
        <w:tc>
          <w:tcPr>
            <w:tcW w:w="1245" w:type="dxa"/>
          </w:tcPr>
          <w:p w14:paraId="10410888" w14:textId="77777777" w:rsidR="00651FF5" w:rsidRPr="00F35D07" w:rsidRDefault="00651FF5" w:rsidP="00C01A27">
            <w:pPr>
              <w:rPr>
                <w:rFonts w:ascii="Times New Roman" w:hAnsi="Times New Roman" w:cs="Times New Roman"/>
                <w:sz w:val="20"/>
                <w:szCs w:val="20"/>
              </w:rPr>
            </w:pPr>
          </w:p>
        </w:tc>
        <w:tc>
          <w:tcPr>
            <w:tcW w:w="2723" w:type="dxa"/>
          </w:tcPr>
          <w:p w14:paraId="10410889" w14:textId="28CCA39F"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It is advisable to develop and document the annual user re-certification process and plan</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r>
      <w:tr w:rsidR="00651FF5" w:rsidRPr="00F35D07" w14:paraId="10410891" w14:textId="77777777" w:rsidTr="006C451F">
        <w:trPr>
          <w:cantSplit/>
          <w:trHeight w:val="403"/>
        </w:trPr>
        <w:tc>
          <w:tcPr>
            <w:tcW w:w="1541" w:type="dxa"/>
          </w:tcPr>
          <w:p w14:paraId="106B1D88" w14:textId="6CE7A7AE" w:rsidR="00651FF5" w:rsidRPr="009467D0" w:rsidRDefault="009467D0" w:rsidP="00C01A27">
            <w:pPr>
              <w:rPr>
                <w:rFonts w:ascii="Times New Roman" w:hAnsi="Times New Roman" w:cs="Times New Roman"/>
                <w:sz w:val="20"/>
                <w:szCs w:val="20"/>
              </w:rPr>
            </w:pPr>
            <w:r>
              <w:rPr>
                <w:rFonts w:ascii="Times New Roman" w:hAnsi="Times New Roman" w:cs="Times New Roman"/>
                <w:sz w:val="20"/>
                <w:szCs w:val="20"/>
              </w:rPr>
              <w:lastRenderedPageBreak/>
              <w:t>29</w:t>
            </w:r>
          </w:p>
        </w:tc>
        <w:tc>
          <w:tcPr>
            <w:tcW w:w="2032" w:type="dxa"/>
          </w:tcPr>
          <w:p w14:paraId="1041088B" w14:textId="04DC3F0A"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Security Awareness</w:t>
            </w:r>
          </w:p>
        </w:tc>
        <w:tc>
          <w:tcPr>
            <w:tcW w:w="1224" w:type="dxa"/>
          </w:tcPr>
          <w:p w14:paraId="1041088C"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AT-2</w:t>
            </w:r>
          </w:p>
        </w:tc>
        <w:tc>
          <w:tcPr>
            <w:tcW w:w="3217" w:type="dxa"/>
          </w:tcPr>
          <w:p w14:paraId="1041088D" w14:textId="5433022D"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CSPs must provide basic security awareness training to all users annually</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 xml:space="preserve">Record the date that security awareness training last took place in the </w:t>
            </w:r>
            <w:r w:rsidRPr="00F35D07">
              <w:rPr>
                <w:rFonts w:ascii="Times New Roman" w:hAnsi="Times New Roman" w:cs="Times New Roman"/>
                <w:i/>
                <w:sz w:val="20"/>
                <w:szCs w:val="20"/>
              </w:rPr>
              <w:t>System Security Plan</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c>
          <w:tcPr>
            <w:tcW w:w="1194" w:type="dxa"/>
            <w:vAlign w:val="center"/>
          </w:tcPr>
          <w:p w14:paraId="1041088E" w14:textId="77777777" w:rsidR="00651FF5" w:rsidRPr="00F35D07" w:rsidRDefault="00651FF5" w:rsidP="00270448">
            <w:pPr>
              <w:jc w:val="center"/>
              <w:rPr>
                <w:rFonts w:ascii="Times New Roman" w:hAnsi="Times New Roman" w:cs="Times New Roman"/>
                <w:sz w:val="20"/>
                <w:szCs w:val="20"/>
              </w:rPr>
            </w:pPr>
          </w:p>
        </w:tc>
        <w:tc>
          <w:tcPr>
            <w:tcW w:w="1245" w:type="dxa"/>
          </w:tcPr>
          <w:p w14:paraId="1041088F" w14:textId="77777777" w:rsidR="00651FF5" w:rsidRPr="00F35D07" w:rsidRDefault="00651FF5" w:rsidP="00C01A27">
            <w:pPr>
              <w:rPr>
                <w:rFonts w:ascii="Times New Roman" w:hAnsi="Times New Roman" w:cs="Times New Roman"/>
                <w:sz w:val="20"/>
                <w:szCs w:val="20"/>
              </w:rPr>
            </w:pPr>
          </w:p>
        </w:tc>
        <w:tc>
          <w:tcPr>
            <w:tcW w:w="2723" w:type="dxa"/>
          </w:tcPr>
          <w:p w14:paraId="10410890" w14:textId="55F9DC48"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Security awareness training must include contractors, executives, and anyone who has access to the system</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r>
      <w:tr w:rsidR="00651FF5" w:rsidRPr="00F35D07" w14:paraId="10410898" w14:textId="77777777" w:rsidTr="006C451F">
        <w:trPr>
          <w:cantSplit/>
          <w:trHeight w:val="403"/>
        </w:trPr>
        <w:tc>
          <w:tcPr>
            <w:tcW w:w="1541" w:type="dxa"/>
          </w:tcPr>
          <w:p w14:paraId="1F59E92A" w14:textId="0E18C0E4" w:rsidR="00651FF5" w:rsidRPr="009467D0" w:rsidRDefault="009467D0" w:rsidP="00C01A27">
            <w:pPr>
              <w:rPr>
                <w:rFonts w:ascii="Times New Roman" w:hAnsi="Times New Roman" w:cs="Times New Roman"/>
                <w:sz w:val="20"/>
                <w:szCs w:val="20"/>
              </w:rPr>
            </w:pPr>
            <w:r>
              <w:rPr>
                <w:rFonts w:ascii="Times New Roman" w:hAnsi="Times New Roman" w:cs="Times New Roman"/>
                <w:sz w:val="20"/>
                <w:szCs w:val="20"/>
              </w:rPr>
              <w:t>30</w:t>
            </w:r>
          </w:p>
        </w:tc>
        <w:tc>
          <w:tcPr>
            <w:tcW w:w="2032" w:type="dxa"/>
          </w:tcPr>
          <w:p w14:paraId="10410892" w14:textId="21218E39"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Auditable Events</w:t>
            </w:r>
          </w:p>
        </w:tc>
        <w:tc>
          <w:tcPr>
            <w:tcW w:w="1224" w:type="dxa"/>
          </w:tcPr>
          <w:p w14:paraId="10410893"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AU-2(3)</w:t>
            </w:r>
          </w:p>
        </w:tc>
        <w:tc>
          <w:tcPr>
            <w:tcW w:w="3217" w:type="dxa"/>
          </w:tcPr>
          <w:p w14:paraId="10410894" w14:textId="24BFC0BC"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CSPs must review and update auditable events annually or whenever there is a change in the threat environment</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 xml:space="preserve">Changes to the auditable event list must be recorded in the </w:t>
            </w:r>
            <w:r w:rsidRPr="00F35D07">
              <w:rPr>
                <w:rFonts w:ascii="Times New Roman" w:hAnsi="Times New Roman" w:cs="Times New Roman"/>
                <w:i/>
                <w:sz w:val="20"/>
                <w:szCs w:val="20"/>
              </w:rPr>
              <w:t>System Security Plan</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 xml:space="preserve">CSPs must record the date that the auditable event review meeting takes place in the </w:t>
            </w:r>
            <w:r w:rsidRPr="00F35D07">
              <w:rPr>
                <w:rFonts w:ascii="Times New Roman" w:hAnsi="Times New Roman" w:cs="Times New Roman"/>
                <w:i/>
                <w:sz w:val="20"/>
                <w:szCs w:val="20"/>
              </w:rPr>
              <w:t>System Security Plan</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Meeting notes with information about who attended the meeting must be archived.</w:t>
            </w:r>
          </w:p>
        </w:tc>
        <w:tc>
          <w:tcPr>
            <w:tcW w:w="1194" w:type="dxa"/>
            <w:vAlign w:val="center"/>
          </w:tcPr>
          <w:p w14:paraId="10410895" w14:textId="77777777" w:rsidR="00651FF5" w:rsidRPr="00F35D07" w:rsidRDefault="00651FF5" w:rsidP="00270448">
            <w:pPr>
              <w:jc w:val="center"/>
              <w:rPr>
                <w:rFonts w:ascii="Times New Roman" w:hAnsi="Times New Roman" w:cs="Times New Roman"/>
                <w:sz w:val="20"/>
                <w:szCs w:val="20"/>
              </w:rPr>
            </w:pPr>
          </w:p>
        </w:tc>
        <w:tc>
          <w:tcPr>
            <w:tcW w:w="1245" w:type="dxa"/>
          </w:tcPr>
          <w:p w14:paraId="10410896" w14:textId="77777777" w:rsidR="00651FF5" w:rsidRPr="00F35D07" w:rsidRDefault="00651FF5" w:rsidP="00C01A27">
            <w:pPr>
              <w:rPr>
                <w:rFonts w:ascii="Times New Roman" w:hAnsi="Times New Roman" w:cs="Times New Roman"/>
                <w:sz w:val="20"/>
                <w:szCs w:val="20"/>
              </w:rPr>
            </w:pPr>
          </w:p>
        </w:tc>
        <w:tc>
          <w:tcPr>
            <w:tcW w:w="2723" w:type="dxa"/>
          </w:tcPr>
          <w:p w14:paraId="10410897" w14:textId="482FC554" w:rsidR="00651FF5" w:rsidRPr="00F35D07" w:rsidRDefault="00651FF5" w:rsidP="006C451F">
            <w:pPr>
              <w:rPr>
                <w:rFonts w:ascii="Times New Roman" w:hAnsi="Times New Roman" w:cs="Times New Roman"/>
                <w:sz w:val="20"/>
                <w:szCs w:val="20"/>
              </w:rPr>
            </w:pPr>
            <w:r w:rsidRPr="00F35D07">
              <w:rPr>
                <w:rFonts w:ascii="Times New Roman" w:hAnsi="Times New Roman" w:cs="Times New Roman"/>
                <w:sz w:val="20"/>
                <w:szCs w:val="20"/>
              </w:rPr>
              <w:t xml:space="preserve">Guidance: Annually or whenever changes in the threat environment are communicated to the service provider by the </w:t>
            </w:r>
            <w:r w:rsidR="006C451F">
              <w:rPr>
                <w:rFonts w:ascii="Times New Roman" w:hAnsi="Times New Roman" w:cs="Times New Roman"/>
                <w:sz w:val="20"/>
                <w:szCs w:val="20"/>
              </w:rPr>
              <w:t>Authorizing Official</w:t>
            </w:r>
            <w:r w:rsidRPr="00F35D07">
              <w:rPr>
                <w:rFonts w:ascii="Times New Roman" w:hAnsi="Times New Roman" w:cs="Times New Roman"/>
                <w:sz w:val="20"/>
                <w:szCs w:val="20"/>
              </w:rPr>
              <w:t>.</w:t>
            </w:r>
          </w:p>
        </w:tc>
      </w:tr>
      <w:tr w:rsidR="00651FF5" w:rsidRPr="00F35D07" w14:paraId="104108A8" w14:textId="77777777" w:rsidTr="006C451F">
        <w:trPr>
          <w:cantSplit/>
          <w:trHeight w:val="403"/>
        </w:trPr>
        <w:tc>
          <w:tcPr>
            <w:tcW w:w="1541" w:type="dxa"/>
          </w:tcPr>
          <w:p w14:paraId="3A66D6F4" w14:textId="66AC95E9" w:rsidR="00651FF5" w:rsidRPr="009467D0" w:rsidRDefault="009467D0" w:rsidP="00C01A27">
            <w:pPr>
              <w:rPr>
                <w:rFonts w:ascii="Times New Roman" w:hAnsi="Times New Roman" w:cs="Times New Roman"/>
                <w:sz w:val="20"/>
                <w:szCs w:val="20"/>
              </w:rPr>
            </w:pPr>
            <w:r>
              <w:rPr>
                <w:rFonts w:ascii="Times New Roman" w:hAnsi="Times New Roman" w:cs="Times New Roman"/>
                <w:sz w:val="20"/>
                <w:szCs w:val="20"/>
              </w:rPr>
              <w:t>31</w:t>
            </w:r>
          </w:p>
        </w:tc>
        <w:tc>
          <w:tcPr>
            <w:tcW w:w="2032" w:type="dxa"/>
          </w:tcPr>
          <w:p w14:paraId="10410899" w14:textId="7373BEAD"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Security Assessments</w:t>
            </w:r>
          </w:p>
        </w:tc>
        <w:tc>
          <w:tcPr>
            <w:tcW w:w="1224" w:type="dxa"/>
          </w:tcPr>
          <w:p w14:paraId="1041089A"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CA-2b</w:t>
            </w:r>
          </w:p>
        </w:tc>
        <w:tc>
          <w:tcPr>
            <w:tcW w:w="3217" w:type="dxa"/>
          </w:tcPr>
          <w:p w14:paraId="1041089B" w14:textId="223D8A34"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CSPs must have a 3PAO assess a subset of their security controls annually</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Submit the assessment report to the ISSO one year from the Provisional Authorization date and each year thereafter.</w:t>
            </w:r>
          </w:p>
        </w:tc>
        <w:tc>
          <w:tcPr>
            <w:tcW w:w="1194" w:type="dxa"/>
            <w:vAlign w:val="center"/>
          </w:tcPr>
          <w:p w14:paraId="1041089C" w14:textId="77777777" w:rsidR="00651FF5" w:rsidRPr="00F35D07" w:rsidRDefault="00651FF5" w:rsidP="00270448">
            <w:pPr>
              <w:jc w:val="center"/>
              <w:rPr>
                <w:rFonts w:ascii="Times New Roman" w:hAnsi="Times New Roman" w:cs="Times New Roman"/>
                <w:sz w:val="20"/>
                <w:szCs w:val="20"/>
              </w:rPr>
            </w:pPr>
          </w:p>
        </w:tc>
        <w:tc>
          <w:tcPr>
            <w:tcW w:w="1245" w:type="dxa"/>
            <w:vAlign w:val="center"/>
          </w:tcPr>
          <w:p w14:paraId="1041089D" w14:textId="77777777" w:rsidR="00651FF5" w:rsidRPr="00F35D07" w:rsidRDefault="00651FF5" w:rsidP="003653F2">
            <w:pPr>
              <w:jc w:val="center"/>
              <w:rPr>
                <w:rFonts w:ascii="Times New Roman" w:hAnsi="Times New Roman" w:cs="Times New Roman"/>
                <w:sz w:val="20"/>
                <w:szCs w:val="20"/>
              </w:rPr>
            </w:pPr>
            <w:r w:rsidRPr="00F35D07">
              <w:rPr>
                <w:rFonts w:ascii="Times New Roman" w:hAnsi="Times New Roman" w:cs="Times New Roman"/>
                <w:sz w:val="28"/>
                <w:szCs w:val="28"/>
              </w:rPr>
              <w:sym w:font="Wingdings" w:char="F0FC"/>
            </w:r>
          </w:p>
        </w:tc>
        <w:tc>
          <w:tcPr>
            <w:tcW w:w="2723" w:type="dxa"/>
          </w:tcPr>
          <w:p w14:paraId="1041089E" w14:textId="6717261D"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Consult with the ISSO to obtain information on which controls to assess during annual testing</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p w14:paraId="1041089F" w14:textId="77777777" w:rsidR="00651FF5" w:rsidRPr="00F35D07" w:rsidRDefault="00651FF5" w:rsidP="00C01A27">
            <w:pPr>
              <w:rPr>
                <w:rFonts w:ascii="Times New Roman" w:hAnsi="Times New Roman" w:cs="Times New Roman"/>
                <w:sz w:val="20"/>
                <w:szCs w:val="20"/>
              </w:rPr>
            </w:pPr>
          </w:p>
          <w:p w14:paraId="104108A6" w14:textId="1B525A3C"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Deliverables produced by 3PAOs are always separate from deliverables produced by CSPs</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p w14:paraId="104108A7" w14:textId="77777777" w:rsidR="00651FF5" w:rsidRPr="00F35D07" w:rsidRDefault="00651FF5" w:rsidP="00C01A27">
            <w:pPr>
              <w:rPr>
                <w:rFonts w:ascii="Times New Roman" w:hAnsi="Times New Roman" w:cs="Times New Roman"/>
                <w:sz w:val="20"/>
                <w:szCs w:val="20"/>
              </w:rPr>
            </w:pPr>
          </w:p>
        </w:tc>
      </w:tr>
      <w:tr w:rsidR="00651FF5" w:rsidRPr="00F35D07" w14:paraId="104108B6" w14:textId="77777777" w:rsidTr="006C451F">
        <w:trPr>
          <w:cantSplit/>
          <w:trHeight w:val="403"/>
        </w:trPr>
        <w:tc>
          <w:tcPr>
            <w:tcW w:w="1541" w:type="dxa"/>
          </w:tcPr>
          <w:p w14:paraId="24AF7BF1" w14:textId="05FFF67F" w:rsidR="00651FF5" w:rsidRPr="009467D0" w:rsidRDefault="009467D0" w:rsidP="00C01A27">
            <w:pPr>
              <w:rPr>
                <w:rFonts w:ascii="Times New Roman" w:hAnsi="Times New Roman" w:cs="Times New Roman"/>
                <w:sz w:val="20"/>
                <w:szCs w:val="20"/>
              </w:rPr>
            </w:pPr>
            <w:r>
              <w:rPr>
                <w:rFonts w:ascii="Times New Roman" w:hAnsi="Times New Roman" w:cs="Times New Roman"/>
                <w:sz w:val="20"/>
                <w:szCs w:val="20"/>
              </w:rPr>
              <w:lastRenderedPageBreak/>
              <w:t>32</w:t>
            </w:r>
          </w:p>
        </w:tc>
        <w:tc>
          <w:tcPr>
            <w:tcW w:w="2032" w:type="dxa"/>
          </w:tcPr>
          <w:p w14:paraId="104108A9" w14:textId="02FFA6D2"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Security Assessments</w:t>
            </w:r>
          </w:p>
        </w:tc>
        <w:tc>
          <w:tcPr>
            <w:tcW w:w="1224" w:type="dxa"/>
          </w:tcPr>
          <w:p w14:paraId="104108AA"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CA-2</w:t>
            </w:r>
          </w:p>
        </w:tc>
        <w:tc>
          <w:tcPr>
            <w:tcW w:w="3217" w:type="dxa"/>
          </w:tcPr>
          <w:p w14:paraId="104108AB" w14:textId="77777777" w:rsidR="00651FF5" w:rsidRPr="00F35D07" w:rsidRDefault="00651FF5" w:rsidP="00172F0B">
            <w:pPr>
              <w:rPr>
                <w:rFonts w:ascii="Times New Roman" w:hAnsi="Times New Roman" w:cs="Times New Roman"/>
                <w:sz w:val="20"/>
                <w:szCs w:val="20"/>
              </w:rPr>
            </w:pPr>
            <w:r w:rsidRPr="00F35D07">
              <w:rPr>
                <w:rFonts w:ascii="Times New Roman" w:hAnsi="Times New Roman" w:cs="Times New Roman"/>
                <w:sz w:val="20"/>
                <w:szCs w:val="20"/>
              </w:rPr>
              <w:t>The organization:</w:t>
            </w:r>
          </w:p>
          <w:p w14:paraId="104108AC" w14:textId="3D60E213" w:rsidR="00651FF5" w:rsidRPr="00F35D07" w:rsidRDefault="00651FF5" w:rsidP="00172F0B">
            <w:pPr>
              <w:rPr>
                <w:rFonts w:ascii="Times New Roman" w:hAnsi="Times New Roman" w:cs="Times New Roman"/>
                <w:sz w:val="20"/>
                <w:szCs w:val="20"/>
              </w:rPr>
            </w:pPr>
            <w:r w:rsidRPr="00F35D07">
              <w:rPr>
                <w:rFonts w:ascii="Times New Roman" w:hAnsi="Times New Roman" w:cs="Times New Roman"/>
                <w:sz w:val="20"/>
                <w:szCs w:val="20"/>
              </w:rPr>
              <w:t>a</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Develops a security assessment plan that describes the scope of the assessment including:</w:t>
            </w:r>
          </w:p>
          <w:p w14:paraId="104108AD" w14:textId="77777777" w:rsidR="00651FF5" w:rsidRPr="00F35D07" w:rsidRDefault="00651FF5" w:rsidP="00172F0B">
            <w:pPr>
              <w:rPr>
                <w:rFonts w:ascii="Times New Roman" w:hAnsi="Times New Roman" w:cs="Times New Roman"/>
                <w:sz w:val="20"/>
                <w:szCs w:val="20"/>
              </w:rPr>
            </w:pPr>
            <w:proofErr w:type="gramStart"/>
            <w:r w:rsidRPr="00F35D07">
              <w:rPr>
                <w:rFonts w:ascii="Times New Roman" w:hAnsi="Times New Roman" w:cs="Times New Roman"/>
                <w:sz w:val="20"/>
                <w:szCs w:val="20"/>
              </w:rPr>
              <w:t>1 .Security</w:t>
            </w:r>
            <w:proofErr w:type="gramEnd"/>
            <w:r w:rsidRPr="00F35D07">
              <w:rPr>
                <w:rFonts w:ascii="Times New Roman" w:hAnsi="Times New Roman" w:cs="Times New Roman"/>
                <w:sz w:val="20"/>
                <w:szCs w:val="20"/>
              </w:rPr>
              <w:t xml:space="preserve"> controls and control enhancements under assessment;</w:t>
            </w:r>
          </w:p>
          <w:p w14:paraId="104108AE" w14:textId="7E063DCE" w:rsidR="00651FF5" w:rsidRPr="00F35D07" w:rsidRDefault="00651FF5" w:rsidP="00172F0B">
            <w:pPr>
              <w:rPr>
                <w:rFonts w:ascii="Times New Roman" w:hAnsi="Times New Roman" w:cs="Times New Roman"/>
                <w:sz w:val="20"/>
                <w:szCs w:val="20"/>
              </w:rPr>
            </w:pPr>
            <w:r w:rsidRPr="00F35D07">
              <w:rPr>
                <w:rFonts w:ascii="Times New Roman" w:hAnsi="Times New Roman" w:cs="Times New Roman"/>
                <w:sz w:val="20"/>
                <w:szCs w:val="20"/>
              </w:rPr>
              <w:t>2</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Assessment procedures to be used to determine security control effectiveness; and</w:t>
            </w:r>
          </w:p>
          <w:p w14:paraId="104108AF" w14:textId="77777777" w:rsidR="00651FF5" w:rsidRPr="00F35D07" w:rsidRDefault="00651FF5" w:rsidP="00172F0B">
            <w:pPr>
              <w:rPr>
                <w:rFonts w:ascii="Times New Roman" w:hAnsi="Times New Roman" w:cs="Times New Roman"/>
                <w:sz w:val="20"/>
                <w:szCs w:val="20"/>
              </w:rPr>
            </w:pPr>
            <w:r w:rsidRPr="00F35D07">
              <w:rPr>
                <w:rFonts w:ascii="Times New Roman" w:hAnsi="Times New Roman" w:cs="Times New Roman"/>
                <w:sz w:val="20"/>
                <w:szCs w:val="20"/>
              </w:rPr>
              <w:t>3.Assessment environment, assessment team, and assessment roles and responsibilities;</w:t>
            </w:r>
          </w:p>
          <w:p w14:paraId="104108B0" w14:textId="23ACEDBA" w:rsidR="00651FF5" w:rsidRPr="00F35D07" w:rsidRDefault="00651FF5" w:rsidP="00172F0B">
            <w:pPr>
              <w:rPr>
                <w:rFonts w:ascii="Times New Roman" w:hAnsi="Times New Roman" w:cs="Times New Roman"/>
                <w:sz w:val="20"/>
                <w:szCs w:val="20"/>
              </w:rPr>
            </w:pPr>
            <w:r w:rsidRPr="00F35D07">
              <w:rPr>
                <w:rFonts w:ascii="Times New Roman" w:hAnsi="Times New Roman" w:cs="Times New Roman"/>
                <w:sz w:val="20"/>
                <w:szCs w:val="20"/>
              </w:rPr>
              <w:t>b</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Assesses the security controls in the information system and its environment of operation [</w:t>
            </w:r>
            <w:r>
              <w:rPr>
                <w:rFonts w:ascii="Times New Roman" w:hAnsi="Times New Roman" w:cs="Times New Roman"/>
                <w:sz w:val="20"/>
                <w:szCs w:val="20"/>
              </w:rPr>
              <w:t xml:space="preserve">FedRAMP </w:t>
            </w:r>
            <w:r w:rsidRPr="00F35D07">
              <w:rPr>
                <w:rFonts w:ascii="Times New Roman" w:hAnsi="Times New Roman" w:cs="Times New Roman"/>
                <w:sz w:val="20"/>
                <w:szCs w:val="20"/>
              </w:rPr>
              <w:t>Assignment</w:t>
            </w:r>
            <w:r>
              <w:rPr>
                <w:rFonts w:ascii="Times New Roman" w:hAnsi="Times New Roman" w:cs="Times New Roman"/>
                <w:sz w:val="20"/>
                <w:szCs w:val="20"/>
              </w:rPr>
              <w:t>: at least annually</w:t>
            </w:r>
            <w:r w:rsidRPr="00F35D07">
              <w:rPr>
                <w:rFonts w:ascii="Times New Roman" w:hAnsi="Times New Roman" w:cs="Times New Roman"/>
                <w:sz w:val="20"/>
                <w:szCs w:val="20"/>
              </w:rPr>
              <w:t>] to determine the extent to which the controls are implemented correctly, operating as intended, and producing the desired outcome with respect to meeting established security requirements;</w:t>
            </w:r>
          </w:p>
          <w:p w14:paraId="104108B1" w14:textId="77777777" w:rsidR="00651FF5" w:rsidRPr="00F35D07" w:rsidRDefault="00651FF5" w:rsidP="00172F0B">
            <w:pPr>
              <w:keepNext/>
              <w:keepLines/>
              <w:spacing w:before="240"/>
              <w:outlineLvl w:val="1"/>
              <w:rPr>
                <w:rFonts w:ascii="Times New Roman" w:hAnsi="Times New Roman" w:cs="Times New Roman"/>
                <w:sz w:val="20"/>
                <w:szCs w:val="20"/>
              </w:rPr>
            </w:pPr>
            <w:r w:rsidRPr="00F35D07">
              <w:rPr>
                <w:rFonts w:ascii="Times New Roman" w:hAnsi="Times New Roman" w:cs="Times New Roman"/>
                <w:sz w:val="20"/>
                <w:szCs w:val="20"/>
              </w:rPr>
              <w:t xml:space="preserve"> (continued)</w:t>
            </w:r>
          </w:p>
          <w:p w14:paraId="104108B2" w14:textId="77777777" w:rsidR="00651FF5" w:rsidRPr="00F35D07" w:rsidRDefault="00651FF5" w:rsidP="00C01A27">
            <w:pPr>
              <w:rPr>
                <w:rFonts w:ascii="Times New Roman" w:hAnsi="Times New Roman" w:cs="Times New Roman"/>
                <w:sz w:val="20"/>
                <w:szCs w:val="20"/>
              </w:rPr>
            </w:pPr>
          </w:p>
        </w:tc>
        <w:tc>
          <w:tcPr>
            <w:tcW w:w="1194" w:type="dxa"/>
            <w:vAlign w:val="center"/>
          </w:tcPr>
          <w:p w14:paraId="104108B3" w14:textId="77777777" w:rsidR="00651FF5" w:rsidRPr="00F35D07" w:rsidRDefault="00651FF5" w:rsidP="00270448">
            <w:pPr>
              <w:jc w:val="center"/>
              <w:rPr>
                <w:rFonts w:ascii="Times New Roman" w:hAnsi="Times New Roman" w:cs="Times New Roman"/>
                <w:sz w:val="20"/>
                <w:szCs w:val="20"/>
              </w:rPr>
            </w:pPr>
          </w:p>
        </w:tc>
        <w:tc>
          <w:tcPr>
            <w:tcW w:w="1245" w:type="dxa"/>
            <w:vAlign w:val="center"/>
          </w:tcPr>
          <w:p w14:paraId="104108B4" w14:textId="77777777" w:rsidR="00651FF5" w:rsidRPr="00F35D07" w:rsidRDefault="00651FF5" w:rsidP="00596224">
            <w:pPr>
              <w:jc w:val="center"/>
              <w:rPr>
                <w:rFonts w:ascii="Times New Roman" w:hAnsi="Times New Roman" w:cs="Times New Roman"/>
                <w:sz w:val="20"/>
                <w:szCs w:val="20"/>
              </w:rPr>
            </w:pPr>
            <w:r w:rsidRPr="00F35D07">
              <w:rPr>
                <w:rFonts w:ascii="Times New Roman" w:hAnsi="Times New Roman" w:cs="Times New Roman"/>
                <w:sz w:val="28"/>
                <w:szCs w:val="28"/>
              </w:rPr>
              <w:sym w:font="Wingdings" w:char="F0FC"/>
            </w:r>
          </w:p>
        </w:tc>
        <w:tc>
          <w:tcPr>
            <w:tcW w:w="2723" w:type="dxa"/>
            <w:vAlign w:val="center"/>
          </w:tcPr>
          <w:p w14:paraId="104108B5" w14:textId="77777777" w:rsidR="00651FF5" w:rsidRPr="00F35D07" w:rsidRDefault="00651FF5" w:rsidP="00596224">
            <w:pPr>
              <w:jc w:val="center"/>
              <w:rPr>
                <w:rFonts w:ascii="Times New Roman" w:hAnsi="Times New Roman" w:cs="Times New Roman"/>
                <w:sz w:val="20"/>
                <w:szCs w:val="20"/>
              </w:rPr>
            </w:pPr>
          </w:p>
        </w:tc>
      </w:tr>
      <w:tr w:rsidR="00651FF5" w:rsidRPr="00F35D07" w14:paraId="104108C0" w14:textId="77777777" w:rsidTr="006C451F">
        <w:trPr>
          <w:cantSplit/>
          <w:trHeight w:val="403"/>
        </w:trPr>
        <w:tc>
          <w:tcPr>
            <w:tcW w:w="1541" w:type="dxa"/>
          </w:tcPr>
          <w:p w14:paraId="26C0D5B8" w14:textId="00BFCC91" w:rsidR="00651FF5" w:rsidRPr="009467D0" w:rsidRDefault="00651FF5" w:rsidP="009467D0">
            <w:pPr>
              <w:rPr>
                <w:rFonts w:ascii="Times New Roman" w:hAnsi="Times New Roman" w:cs="Times New Roman"/>
                <w:sz w:val="20"/>
                <w:szCs w:val="20"/>
              </w:rPr>
            </w:pPr>
          </w:p>
        </w:tc>
        <w:tc>
          <w:tcPr>
            <w:tcW w:w="2032" w:type="dxa"/>
          </w:tcPr>
          <w:p w14:paraId="104108B7" w14:textId="145F4AAF" w:rsidR="00651FF5" w:rsidRPr="00F35D07" w:rsidDel="00287ECC"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Security Assessments</w:t>
            </w:r>
          </w:p>
        </w:tc>
        <w:tc>
          <w:tcPr>
            <w:tcW w:w="1224" w:type="dxa"/>
          </w:tcPr>
          <w:p w14:paraId="104108B8" w14:textId="77777777" w:rsidR="00651FF5" w:rsidRPr="00F35D07" w:rsidRDefault="00651FF5" w:rsidP="00555BCF">
            <w:pPr>
              <w:rPr>
                <w:rFonts w:ascii="Times New Roman" w:hAnsi="Times New Roman" w:cs="Times New Roman"/>
                <w:sz w:val="20"/>
                <w:szCs w:val="20"/>
              </w:rPr>
            </w:pPr>
            <w:r w:rsidRPr="00F35D07">
              <w:rPr>
                <w:rFonts w:ascii="Times New Roman" w:hAnsi="Times New Roman" w:cs="Times New Roman"/>
                <w:sz w:val="20"/>
                <w:szCs w:val="20"/>
              </w:rPr>
              <w:t>CA-2 (continued)</w:t>
            </w:r>
          </w:p>
          <w:p w14:paraId="104108B9" w14:textId="77777777" w:rsidR="00651FF5" w:rsidRPr="00F35D07" w:rsidRDefault="00651FF5" w:rsidP="00C01A27">
            <w:pPr>
              <w:jc w:val="center"/>
              <w:rPr>
                <w:rFonts w:ascii="Times New Roman" w:hAnsi="Times New Roman" w:cs="Times New Roman"/>
                <w:sz w:val="20"/>
                <w:szCs w:val="20"/>
              </w:rPr>
            </w:pPr>
          </w:p>
        </w:tc>
        <w:tc>
          <w:tcPr>
            <w:tcW w:w="3217" w:type="dxa"/>
          </w:tcPr>
          <w:p w14:paraId="104108BA" w14:textId="77777777" w:rsidR="00651FF5" w:rsidRPr="00F35D07" w:rsidRDefault="00651FF5">
            <w:pPr>
              <w:rPr>
                <w:rFonts w:ascii="Times New Roman" w:hAnsi="Times New Roman" w:cs="Times New Roman"/>
                <w:sz w:val="20"/>
                <w:szCs w:val="20"/>
              </w:rPr>
            </w:pPr>
            <w:r w:rsidRPr="00F35D07">
              <w:rPr>
                <w:rFonts w:ascii="Times New Roman" w:hAnsi="Times New Roman" w:cs="Times New Roman"/>
                <w:sz w:val="20"/>
                <w:szCs w:val="20"/>
              </w:rPr>
              <w:t>(continued)</w:t>
            </w:r>
          </w:p>
          <w:p w14:paraId="104108BB" w14:textId="62376BA7" w:rsidR="00651FF5" w:rsidRPr="00F35D07" w:rsidRDefault="00651FF5" w:rsidP="00172F0B">
            <w:pPr>
              <w:keepNext/>
              <w:keepLines/>
              <w:spacing w:before="240"/>
              <w:outlineLvl w:val="1"/>
              <w:rPr>
                <w:rFonts w:ascii="Times New Roman" w:hAnsi="Times New Roman" w:cs="Times New Roman"/>
                <w:sz w:val="20"/>
                <w:szCs w:val="20"/>
              </w:rPr>
            </w:pPr>
            <w:r w:rsidRPr="00F35D07">
              <w:rPr>
                <w:rFonts w:ascii="Times New Roman" w:hAnsi="Times New Roman" w:cs="Times New Roman"/>
                <w:sz w:val="20"/>
                <w:szCs w:val="20"/>
              </w:rPr>
              <w:t>c</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Produces a security assessment report that documents the results of the assessment; and</w:t>
            </w:r>
          </w:p>
          <w:p w14:paraId="104108BC" w14:textId="77777777" w:rsidR="00651FF5" w:rsidRPr="00F35D07" w:rsidRDefault="00651FF5" w:rsidP="0021193F">
            <w:pPr>
              <w:tabs>
                <w:tab w:val="center" w:pos="1801"/>
              </w:tabs>
              <w:rPr>
                <w:rFonts w:ascii="Times New Roman" w:hAnsi="Times New Roman" w:cs="Times New Roman"/>
                <w:sz w:val="20"/>
                <w:szCs w:val="20"/>
              </w:rPr>
            </w:pPr>
            <w:r w:rsidRPr="00F35D07">
              <w:rPr>
                <w:rFonts w:ascii="Times New Roman" w:hAnsi="Times New Roman" w:cs="Times New Roman"/>
                <w:sz w:val="20"/>
                <w:szCs w:val="20"/>
              </w:rPr>
              <w:t>d.</w:t>
            </w:r>
            <w:r w:rsidRPr="00F35D07">
              <w:rPr>
                <w:rFonts w:ascii="Times New Roman" w:hAnsi="Times New Roman" w:cs="Times New Roman"/>
                <w:sz w:val="20"/>
                <w:szCs w:val="20"/>
              </w:rPr>
              <w:tab/>
              <w:t>Provides the results of the security control assessment to [Assignment: organization-defined individuals or roles].</w:t>
            </w:r>
          </w:p>
        </w:tc>
        <w:tc>
          <w:tcPr>
            <w:tcW w:w="1194" w:type="dxa"/>
            <w:vAlign w:val="center"/>
          </w:tcPr>
          <w:p w14:paraId="104108BD" w14:textId="77777777" w:rsidR="00651FF5" w:rsidRPr="00F35D07" w:rsidRDefault="00651FF5" w:rsidP="00270448">
            <w:pPr>
              <w:jc w:val="center"/>
              <w:rPr>
                <w:rFonts w:ascii="Times New Roman" w:hAnsi="Times New Roman" w:cs="Times New Roman"/>
                <w:sz w:val="20"/>
                <w:szCs w:val="20"/>
              </w:rPr>
            </w:pPr>
          </w:p>
        </w:tc>
        <w:tc>
          <w:tcPr>
            <w:tcW w:w="1245" w:type="dxa"/>
            <w:vAlign w:val="center"/>
          </w:tcPr>
          <w:p w14:paraId="104108BE" w14:textId="77777777" w:rsidR="00651FF5" w:rsidRPr="00F35D07" w:rsidRDefault="00651FF5" w:rsidP="0022679D">
            <w:pPr>
              <w:jc w:val="center"/>
              <w:rPr>
                <w:rFonts w:ascii="Times New Roman" w:hAnsi="Times New Roman" w:cs="Times New Roman"/>
                <w:sz w:val="28"/>
                <w:szCs w:val="28"/>
              </w:rPr>
            </w:pPr>
            <w:r w:rsidRPr="00F35D07">
              <w:rPr>
                <w:rFonts w:ascii="Times New Roman" w:hAnsi="Times New Roman" w:cs="Times New Roman"/>
                <w:sz w:val="28"/>
                <w:szCs w:val="28"/>
              </w:rPr>
              <w:sym w:font="Wingdings" w:char="F0FC"/>
            </w:r>
          </w:p>
        </w:tc>
        <w:tc>
          <w:tcPr>
            <w:tcW w:w="2723" w:type="dxa"/>
          </w:tcPr>
          <w:p w14:paraId="104108BF" w14:textId="77777777" w:rsidR="00651FF5" w:rsidRPr="00F35D07" w:rsidRDefault="00651FF5" w:rsidP="00C01A27">
            <w:pPr>
              <w:rPr>
                <w:rFonts w:ascii="Times New Roman" w:hAnsi="Times New Roman" w:cs="Times New Roman"/>
                <w:sz w:val="20"/>
                <w:szCs w:val="20"/>
              </w:rPr>
            </w:pPr>
          </w:p>
        </w:tc>
      </w:tr>
      <w:tr w:rsidR="00651FF5" w:rsidRPr="00F35D07" w14:paraId="104108CA" w14:textId="77777777" w:rsidTr="006C451F">
        <w:trPr>
          <w:cantSplit/>
          <w:trHeight w:val="403"/>
        </w:trPr>
        <w:tc>
          <w:tcPr>
            <w:tcW w:w="1541" w:type="dxa"/>
          </w:tcPr>
          <w:p w14:paraId="45167327" w14:textId="5D59F89B" w:rsidR="00651FF5" w:rsidRPr="009467D0" w:rsidRDefault="009467D0" w:rsidP="009467D0">
            <w:pPr>
              <w:rPr>
                <w:rFonts w:ascii="Times New Roman" w:hAnsi="Times New Roman" w:cs="Times New Roman"/>
                <w:sz w:val="20"/>
                <w:szCs w:val="20"/>
              </w:rPr>
            </w:pPr>
            <w:r>
              <w:rPr>
                <w:rFonts w:ascii="Times New Roman" w:hAnsi="Times New Roman" w:cs="Times New Roman"/>
                <w:sz w:val="20"/>
                <w:szCs w:val="20"/>
              </w:rPr>
              <w:t>33</w:t>
            </w:r>
          </w:p>
        </w:tc>
        <w:tc>
          <w:tcPr>
            <w:tcW w:w="2032" w:type="dxa"/>
          </w:tcPr>
          <w:p w14:paraId="104108C1" w14:textId="22F250E7"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Security Assessments -  Specialized Assessments</w:t>
            </w:r>
          </w:p>
        </w:tc>
        <w:tc>
          <w:tcPr>
            <w:tcW w:w="1224" w:type="dxa"/>
          </w:tcPr>
          <w:p w14:paraId="104108C2" w14:textId="77777777" w:rsidR="00651FF5" w:rsidRPr="00F35D07" w:rsidRDefault="00651FF5" w:rsidP="00172F0B">
            <w:pPr>
              <w:rPr>
                <w:rFonts w:ascii="Times New Roman" w:hAnsi="Times New Roman" w:cs="Times New Roman"/>
                <w:sz w:val="20"/>
                <w:szCs w:val="20"/>
              </w:rPr>
            </w:pPr>
            <w:r w:rsidRPr="00F35D07">
              <w:rPr>
                <w:rFonts w:ascii="Times New Roman" w:hAnsi="Times New Roman" w:cs="Times New Roman"/>
                <w:sz w:val="20"/>
                <w:szCs w:val="20"/>
              </w:rPr>
              <w:t xml:space="preserve">CA-2 (2) </w:t>
            </w:r>
          </w:p>
        </w:tc>
        <w:tc>
          <w:tcPr>
            <w:tcW w:w="3217" w:type="dxa"/>
          </w:tcPr>
          <w:p w14:paraId="104108C3" w14:textId="77777777" w:rsidR="00651FF5" w:rsidRPr="00F35D07" w:rsidRDefault="00651FF5" w:rsidP="0021193F">
            <w:pPr>
              <w:tabs>
                <w:tab w:val="center" w:pos="1801"/>
              </w:tabs>
              <w:rPr>
                <w:rFonts w:ascii="Times New Roman" w:hAnsi="Times New Roman" w:cs="Times New Roman"/>
                <w:sz w:val="20"/>
                <w:szCs w:val="20"/>
              </w:rPr>
            </w:pPr>
            <w:r w:rsidRPr="00F35D07">
              <w:rPr>
                <w:rFonts w:ascii="Times New Roman" w:hAnsi="Times New Roman" w:cs="Times New Roman"/>
                <w:sz w:val="20"/>
                <w:szCs w:val="20"/>
              </w:rPr>
              <w:t>The organization includes as part of security control assessments, [</w:t>
            </w:r>
            <w:r>
              <w:rPr>
                <w:rFonts w:ascii="Times New Roman" w:hAnsi="Times New Roman" w:cs="Times New Roman"/>
                <w:sz w:val="20"/>
                <w:szCs w:val="20"/>
              </w:rPr>
              <w:t xml:space="preserve">FedRAMP </w:t>
            </w:r>
            <w:r w:rsidRPr="00F35D07">
              <w:rPr>
                <w:rFonts w:ascii="Times New Roman" w:hAnsi="Times New Roman" w:cs="Times New Roman"/>
                <w:sz w:val="20"/>
                <w:szCs w:val="20"/>
              </w:rPr>
              <w:t xml:space="preserve">Assignment: </w:t>
            </w:r>
            <w:r>
              <w:rPr>
                <w:rFonts w:ascii="Times New Roman" w:hAnsi="Times New Roman" w:cs="Times New Roman"/>
                <w:sz w:val="20"/>
                <w:szCs w:val="20"/>
              </w:rPr>
              <w:t>at least annually</w:t>
            </w:r>
            <w:r w:rsidRPr="00F35D07">
              <w:rPr>
                <w:rFonts w:ascii="Times New Roman" w:hAnsi="Times New Roman" w:cs="Times New Roman"/>
                <w:sz w:val="20"/>
                <w:szCs w:val="20"/>
              </w:rPr>
              <w:t>], [Selection: announced; unannounced], [Selection (one or more): in-depth monitoring; vulnerability scanning; malicious user testing; insider threat assessment; performance/load testing; [Assignment: organization-defined other forms of security assessment]].</w:t>
            </w:r>
          </w:p>
          <w:p w14:paraId="104108C4" w14:textId="62EAFCF3" w:rsidR="00651FF5" w:rsidRPr="00F35D07" w:rsidRDefault="00603812" w:rsidP="00AE65B2">
            <w:pPr>
              <w:tabs>
                <w:tab w:val="center" w:pos="1801"/>
              </w:tabs>
              <w:rPr>
                <w:rFonts w:ascii="Times New Roman" w:hAnsi="Times New Roman" w:cs="Times New Roman"/>
                <w:sz w:val="20"/>
                <w:szCs w:val="20"/>
              </w:rPr>
            </w:pPr>
            <w:r w:rsidRPr="00F35D07">
              <w:rPr>
                <w:rFonts w:ascii="Times New Roman" w:hAnsi="Times New Roman" w:cs="Times New Roman"/>
                <w:sz w:val="20"/>
                <w:szCs w:val="20"/>
              </w:rPr>
              <w:t>.</w:t>
            </w:r>
            <w:r>
              <w:rPr>
                <w:rFonts w:ascii="Times New Roman" w:hAnsi="Times New Roman" w:cs="Times New Roman"/>
                <w:sz w:val="20"/>
                <w:szCs w:val="20"/>
              </w:rPr>
              <w:t xml:space="preserve">  </w:t>
            </w:r>
          </w:p>
        </w:tc>
        <w:tc>
          <w:tcPr>
            <w:tcW w:w="1194" w:type="dxa"/>
            <w:vAlign w:val="center"/>
          </w:tcPr>
          <w:p w14:paraId="104108C5" w14:textId="77777777" w:rsidR="00651FF5" w:rsidRPr="00F35D07" w:rsidRDefault="00651FF5" w:rsidP="00270448">
            <w:pPr>
              <w:jc w:val="center"/>
              <w:rPr>
                <w:rFonts w:ascii="Times New Roman" w:hAnsi="Times New Roman" w:cs="Times New Roman"/>
                <w:sz w:val="20"/>
                <w:szCs w:val="20"/>
              </w:rPr>
            </w:pPr>
          </w:p>
        </w:tc>
        <w:tc>
          <w:tcPr>
            <w:tcW w:w="1245" w:type="dxa"/>
            <w:vAlign w:val="center"/>
          </w:tcPr>
          <w:p w14:paraId="104108C6" w14:textId="77777777" w:rsidR="00651FF5" w:rsidRPr="00F35D07" w:rsidRDefault="00651FF5" w:rsidP="0022679D">
            <w:pPr>
              <w:jc w:val="center"/>
              <w:rPr>
                <w:rFonts w:ascii="Times New Roman" w:hAnsi="Times New Roman" w:cs="Times New Roman"/>
                <w:sz w:val="20"/>
                <w:szCs w:val="20"/>
              </w:rPr>
            </w:pPr>
            <w:r w:rsidRPr="00F35D07">
              <w:rPr>
                <w:rFonts w:ascii="Times New Roman" w:hAnsi="Times New Roman" w:cs="Times New Roman"/>
                <w:sz w:val="28"/>
                <w:szCs w:val="28"/>
              </w:rPr>
              <w:sym w:font="Wingdings" w:char="F0FC"/>
            </w:r>
          </w:p>
        </w:tc>
        <w:tc>
          <w:tcPr>
            <w:tcW w:w="2723" w:type="dxa"/>
          </w:tcPr>
          <w:p w14:paraId="104108C7" w14:textId="77777777"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Requirement: To include 'announced', 'vulnerability scanning'</w:t>
            </w:r>
            <w:r>
              <w:rPr>
                <w:rFonts w:ascii="Times New Roman" w:hAnsi="Times New Roman" w:cs="Times New Roman"/>
                <w:sz w:val="20"/>
                <w:szCs w:val="20"/>
              </w:rPr>
              <w:t xml:space="preserve"> at least annually</w:t>
            </w:r>
          </w:p>
          <w:p w14:paraId="104108C8" w14:textId="77777777" w:rsidR="00651FF5" w:rsidRPr="00F35D07" w:rsidRDefault="00651FF5" w:rsidP="00C01A27">
            <w:pPr>
              <w:rPr>
                <w:rFonts w:ascii="Times New Roman" w:hAnsi="Times New Roman" w:cs="Times New Roman"/>
                <w:sz w:val="20"/>
                <w:szCs w:val="20"/>
              </w:rPr>
            </w:pPr>
          </w:p>
          <w:p w14:paraId="104108C9" w14:textId="77777777"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Deliverables produced by 3PAOs are always separate from deliverables produced by CSPs.</w:t>
            </w:r>
          </w:p>
        </w:tc>
      </w:tr>
      <w:tr w:rsidR="00651FF5" w:rsidRPr="00F35D07" w14:paraId="104108D1" w14:textId="77777777" w:rsidTr="006C451F">
        <w:trPr>
          <w:cantSplit/>
          <w:trHeight w:val="403"/>
        </w:trPr>
        <w:tc>
          <w:tcPr>
            <w:tcW w:w="1541" w:type="dxa"/>
          </w:tcPr>
          <w:p w14:paraId="02D0D79C" w14:textId="294B62D5" w:rsidR="00651FF5" w:rsidRPr="009467D0" w:rsidRDefault="009467D0" w:rsidP="009467D0">
            <w:pPr>
              <w:rPr>
                <w:rFonts w:ascii="Times New Roman" w:hAnsi="Times New Roman" w:cs="Times New Roman"/>
                <w:sz w:val="20"/>
                <w:szCs w:val="20"/>
              </w:rPr>
            </w:pPr>
            <w:r>
              <w:rPr>
                <w:rFonts w:ascii="Times New Roman" w:hAnsi="Times New Roman" w:cs="Times New Roman"/>
                <w:sz w:val="20"/>
                <w:szCs w:val="20"/>
              </w:rPr>
              <w:t>34</w:t>
            </w:r>
          </w:p>
        </w:tc>
        <w:tc>
          <w:tcPr>
            <w:tcW w:w="2032" w:type="dxa"/>
          </w:tcPr>
          <w:p w14:paraId="104108CB" w14:textId="3B994AA1"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Penetration Testing</w:t>
            </w:r>
          </w:p>
        </w:tc>
        <w:tc>
          <w:tcPr>
            <w:tcW w:w="1224" w:type="dxa"/>
          </w:tcPr>
          <w:p w14:paraId="104108CC" w14:textId="77777777" w:rsidR="00651FF5" w:rsidRPr="00F35D07" w:rsidDel="00AE65B2"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CA-8, CA-8 (1)</w:t>
            </w:r>
          </w:p>
        </w:tc>
        <w:tc>
          <w:tcPr>
            <w:tcW w:w="3217" w:type="dxa"/>
          </w:tcPr>
          <w:p w14:paraId="104108CD" w14:textId="3B49B703" w:rsidR="00651FF5" w:rsidRPr="00F35D07" w:rsidRDefault="00651FF5" w:rsidP="00AE65B2">
            <w:pPr>
              <w:tabs>
                <w:tab w:val="center" w:pos="1801"/>
              </w:tabs>
              <w:rPr>
                <w:rFonts w:ascii="Times New Roman" w:hAnsi="Times New Roman" w:cs="Times New Roman"/>
                <w:sz w:val="20"/>
                <w:szCs w:val="20"/>
              </w:rPr>
            </w:pPr>
            <w:r w:rsidRPr="00F35D07">
              <w:rPr>
                <w:rFonts w:ascii="Times New Roman" w:hAnsi="Times New Roman" w:cs="Times New Roman"/>
                <w:sz w:val="20"/>
                <w:szCs w:val="20"/>
              </w:rPr>
              <w:t xml:space="preserve">CSPs must conduct penetration testing at least annually or when there is a major </w:t>
            </w:r>
            <w:proofErr w:type="gramStart"/>
            <w:r w:rsidRPr="00F35D07">
              <w:rPr>
                <w:rFonts w:ascii="Times New Roman" w:hAnsi="Times New Roman" w:cs="Times New Roman"/>
                <w:sz w:val="20"/>
                <w:szCs w:val="20"/>
              </w:rPr>
              <w:t>significant change</w:t>
            </w:r>
            <w:proofErr w:type="gramEnd"/>
            <w:r w:rsidRPr="00F35D07">
              <w:rPr>
                <w:rFonts w:ascii="Times New Roman" w:hAnsi="Times New Roman" w:cs="Times New Roman"/>
                <w:sz w:val="20"/>
                <w:szCs w:val="20"/>
              </w:rPr>
              <w:t xml:space="preserve"> to ensure compliance with all vulnerability mitigation procedures</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 xml:space="preserve">Penetration testing </w:t>
            </w:r>
            <w:r w:rsidR="00603812">
              <w:rPr>
                <w:rFonts w:ascii="Times New Roman" w:hAnsi="Times New Roman" w:cs="Times New Roman"/>
                <w:sz w:val="20"/>
                <w:szCs w:val="20"/>
              </w:rPr>
              <w:t>must</w:t>
            </w:r>
            <w:r w:rsidRPr="00F35D07">
              <w:rPr>
                <w:rFonts w:ascii="Times New Roman" w:hAnsi="Times New Roman" w:cs="Times New Roman"/>
                <w:sz w:val="20"/>
                <w:szCs w:val="20"/>
              </w:rPr>
              <w:t xml:space="preserve"> be performed by a 3PAO</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All penetration testing reports must be sent to the ISSO.</w:t>
            </w:r>
          </w:p>
        </w:tc>
        <w:tc>
          <w:tcPr>
            <w:tcW w:w="1194" w:type="dxa"/>
            <w:vAlign w:val="center"/>
          </w:tcPr>
          <w:p w14:paraId="104108CE" w14:textId="77777777" w:rsidR="00651FF5" w:rsidRPr="00F35D07" w:rsidRDefault="00651FF5" w:rsidP="00270448">
            <w:pPr>
              <w:jc w:val="center"/>
              <w:rPr>
                <w:rFonts w:ascii="Times New Roman" w:hAnsi="Times New Roman" w:cs="Times New Roman"/>
                <w:sz w:val="20"/>
                <w:szCs w:val="20"/>
              </w:rPr>
            </w:pPr>
          </w:p>
        </w:tc>
        <w:tc>
          <w:tcPr>
            <w:tcW w:w="1245" w:type="dxa"/>
            <w:vAlign w:val="center"/>
          </w:tcPr>
          <w:p w14:paraId="104108CF" w14:textId="77777777" w:rsidR="00651FF5" w:rsidRPr="00F35D07" w:rsidRDefault="00651FF5" w:rsidP="0022679D">
            <w:pPr>
              <w:jc w:val="center"/>
              <w:rPr>
                <w:rFonts w:ascii="Times New Roman" w:hAnsi="Times New Roman" w:cs="Times New Roman"/>
                <w:sz w:val="28"/>
                <w:szCs w:val="28"/>
              </w:rPr>
            </w:pPr>
            <w:r w:rsidRPr="00F35D07">
              <w:rPr>
                <w:rFonts w:ascii="Times New Roman" w:hAnsi="Times New Roman" w:cs="Times New Roman"/>
                <w:sz w:val="28"/>
                <w:szCs w:val="28"/>
              </w:rPr>
              <w:sym w:font="Wingdings" w:char="F0FC"/>
            </w:r>
          </w:p>
        </w:tc>
        <w:tc>
          <w:tcPr>
            <w:tcW w:w="2723" w:type="dxa"/>
          </w:tcPr>
          <w:p w14:paraId="104108D0" w14:textId="77777777"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Deliverables produced by 3PAOs are always separate from deliverables produced by CSPs.</w:t>
            </w:r>
          </w:p>
        </w:tc>
      </w:tr>
      <w:tr w:rsidR="00651FF5" w:rsidRPr="00F35D07" w14:paraId="104108D8" w14:textId="77777777" w:rsidTr="006C451F">
        <w:trPr>
          <w:cantSplit/>
          <w:trHeight w:val="403"/>
        </w:trPr>
        <w:tc>
          <w:tcPr>
            <w:tcW w:w="1541" w:type="dxa"/>
          </w:tcPr>
          <w:p w14:paraId="6BDB7353" w14:textId="52F94E1E" w:rsidR="00651FF5" w:rsidRPr="009467D0" w:rsidRDefault="006A4081" w:rsidP="006A4081">
            <w:pPr>
              <w:rPr>
                <w:rFonts w:ascii="Times New Roman" w:hAnsi="Times New Roman" w:cs="Times New Roman"/>
                <w:sz w:val="20"/>
                <w:szCs w:val="20"/>
              </w:rPr>
            </w:pPr>
            <w:r>
              <w:rPr>
                <w:rFonts w:ascii="Times New Roman" w:hAnsi="Times New Roman" w:cs="Times New Roman"/>
                <w:sz w:val="20"/>
                <w:szCs w:val="20"/>
              </w:rPr>
              <w:lastRenderedPageBreak/>
              <w:t>35</w:t>
            </w:r>
          </w:p>
        </w:tc>
        <w:tc>
          <w:tcPr>
            <w:tcW w:w="2032" w:type="dxa"/>
          </w:tcPr>
          <w:p w14:paraId="104108D2" w14:textId="49D78378" w:rsidR="00651FF5" w:rsidRPr="00F35D07" w:rsidRDefault="00651FF5" w:rsidP="00943822">
            <w:pPr>
              <w:rPr>
                <w:rFonts w:ascii="Times New Roman" w:hAnsi="Times New Roman" w:cs="Times New Roman"/>
                <w:sz w:val="20"/>
                <w:szCs w:val="20"/>
              </w:rPr>
            </w:pPr>
            <w:r w:rsidRPr="00F35D07">
              <w:rPr>
                <w:rFonts w:ascii="Times New Roman" w:hAnsi="Times New Roman" w:cs="Times New Roman"/>
                <w:sz w:val="20"/>
                <w:szCs w:val="20"/>
              </w:rPr>
              <w:t xml:space="preserve">Baseline Configuration </w:t>
            </w:r>
          </w:p>
        </w:tc>
        <w:tc>
          <w:tcPr>
            <w:tcW w:w="1224" w:type="dxa"/>
          </w:tcPr>
          <w:p w14:paraId="104108D3"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CM-2(</w:t>
            </w:r>
            <w:proofErr w:type="gramStart"/>
            <w:r w:rsidRPr="00F35D07">
              <w:rPr>
                <w:rFonts w:ascii="Times New Roman" w:hAnsi="Times New Roman" w:cs="Times New Roman"/>
                <w:sz w:val="20"/>
                <w:szCs w:val="20"/>
              </w:rPr>
              <w:t>1)a</w:t>
            </w:r>
            <w:proofErr w:type="gramEnd"/>
          </w:p>
        </w:tc>
        <w:tc>
          <w:tcPr>
            <w:tcW w:w="3217" w:type="dxa"/>
          </w:tcPr>
          <w:p w14:paraId="104108D4" w14:textId="73DEB28D"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CSPs must review and update the baseline configuration annually or during installations and updates</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 xml:space="preserve">Changes and updates to the baseline configuration must be made in accordance with the change control process described in the CSP’s </w:t>
            </w:r>
            <w:r w:rsidRPr="00F35D07">
              <w:rPr>
                <w:rFonts w:ascii="Times New Roman" w:hAnsi="Times New Roman" w:cs="Times New Roman"/>
                <w:i/>
                <w:sz w:val="20"/>
                <w:szCs w:val="20"/>
              </w:rPr>
              <w:t>Configuration Management Plan</w:t>
            </w:r>
            <w:r w:rsidRPr="00F35D07">
              <w:rPr>
                <w:rFonts w:ascii="Times New Roman" w:hAnsi="Times New Roman" w:cs="Times New Roman"/>
                <w:sz w:val="20"/>
                <w:szCs w:val="20"/>
              </w:rPr>
              <w:t>.</w:t>
            </w:r>
          </w:p>
        </w:tc>
        <w:tc>
          <w:tcPr>
            <w:tcW w:w="1194" w:type="dxa"/>
            <w:vAlign w:val="center"/>
          </w:tcPr>
          <w:p w14:paraId="104108D5" w14:textId="77777777" w:rsidR="00651FF5" w:rsidRPr="00F35D07" w:rsidRDefault="00651FF5" w:rsidP="00270448">
            <w:pPr>
              <w:jc w:val="center"/>
              <w:rPr>
                <w:rFonts w:ascii="Times New Roman" w:hAnsi="Times New Roman" w:cs="Times New Roman"/>
                <w:sz w:val="20"/>
                <w:szCs w:val="20"/>
              </w:rPr>
            </w:pPr>
          </w:p>
        </w:tc>
        <w:tc>
          <w:tcPr>
            <w:tcW w:w="1245" w:type="dxa"/>
          </w:tcPr>
          <w:p w14:paraId="104108D6" w14:textId="77777777" w:rsidR="00651FF5" w:rsidRPr="00F35D07" w:rsidRDefault="00651FF5" w:rsidP="00C01A27">
            <w:pPr>
              <w:rPr>
                <w:rFonts w:ascii="Times New Roman" w:hAnsi="Times New Roman" w:cs="Times New Roman"/>
                <w:sz w:val="20"/>
                <w:szCs w:val="20"/>
              </w:rPr>
            </w:pPr>
          </w:p>
        </w:tc>
        <w:tc>
          <w:tcPr>
            <w:tcW w:w="2723" w:type="dxa"/>
          </w:tcPr>
          <w:p w14:paraId="104108D7" w14:textId="77777777"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 xml:space="preserve">This activity must also be performed whenever there is a major </w:t>
            </w:r>
            <w:proofErr w:type="gramStart"/>
            <w:r w:rsidRPr="00F35D07">
              <w:rPr>
                <w:rFonts w:ascii="Times New Roman" w:hAnsi="Times New Roman" w:cs="Times New Roman"/>
                <w:sz w:val="20"/>
                <w:szCs w:val="20"/>
              </w:rPr>
              <w:t>significant change</w:t>
            </w:r>
            <w:proofErr w:type="gramEnd"/>
            <w:r w:rsidRPr="00F35D07">
              <w:rPr>
                <w:rFonts w:ascii="Times New Roman" w:hAnsi="Times New Roman" w:cs="Times New Roman"/>
                <w:sz w:val="20"/>
                <w:szCs w:val="20"/>
              </w:rPr>
              <w:t xml:space="preserve"> to the system.</w:t>
            </w:r>
          </w:p>
        </w:tc>
      </w:tr>
      <w:tr w:rsidR="00651FF5" w:rsidRPr="00F35D07" w14:paraId="104108DF" w14:textId="77777777" w:rsidTr="006C451F">
        <w:trPr>
          <w:cantSplit/>
          <w:trHeight w:val="403"/>
        </w:trPr>
        <w:tc>
          <w:tcPr>
            <w:tcW w:w="1541" w:type="dxa"/>
            <w:tcBorders>
              <w:bottom w:val="single" w:sz="4" w:space="0" w:color="000000" w:themeColor="text1"/>
            </w:tcBorders>
          </w:tcPr>
          <w:p w14:paraId="0645E445" w14:textId="4136C451" w:rsidR="00651FF5" w:rsidRPr="009467D0" w:rsidRDefault="006A4081" w:rsidP="00C01A27">
            <w:pPr>
              <w:rPr>
                <w:rFonts w:ascii="Times New Roman" w:hAnsi="Times New Roman" w:cs="Times New Roman"/>
                <w:sz w:val="20"/>
                <w:szCs w:val="20"/>
              </w:rPr>
            </w:pPr>
            <w:r>
              <w:rPr>
                <w:rFonts w:ascii="Times New Roman" w:hAnsi="Times New Roman" w:cs="Times New Roman"/>
                <w:sz w:val="20"/>
                <w:szCs w:val="20"/>
              </w:rPr>
              <w:t>36</w:t>
            </w:r>
          </w:p>
        </w:tc>
        <w:tc>
          <w:tcPr>
            <w:tcW w:w="2032" w:type="dxa"/>
            <w:tcBorders>
              <w:bottom w:val="single" w:sz="4" w:space="0" w:color="000000" w:themeColor="text1"/>
            </w:tcBorders>
          </w:tcPr>
          <w:p w14:paraId="104108D9" w14:textId="2116E46D"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Configuration Management Plan</w:t>
            </w:r>
          </w:p>
        </w:tc>
        <w:tc>
          <w:tcPr>
            <w:tcW w:w="1224" w:type="dxa"/>
            <w:tcBorders>
              <w:bottom w:val="single" w:sz="4" w:space="0" w:color="000000" w:themeColor="text1"/>
            </w:tcBorders>
          </w:tcPr>
          <w:p w14:paraId="104108DA"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CM-9</w:t>
            </w:r>
          </w:p>
        </w:tc>
        <w:tc>
          <w:tcPr>
            <w:tcW w:w="3217" w:type="dxa"/>
            <w:tcBorders>
              <w:bottom w:val="single" w:sz="4" w:space="0" w:color="000000" w:themeColor="text1"/>
            </w:tcBorders>
          </w:tcPr>
          <w:p w14:paraId="104108DB" w14:textId="1E697577" w:rsidR="00651FF5" w:rsidRPr="00F35D07" w:rsidRDefault="00651FF5" w:rsidP="008D50DE">
            <w:pPr>
              <w:rPr>
                <w:rFonts w:ascii="Times New Roman" w:hAnsi="Times New Roman" w:cs="Times New Roman"/>
                <w:sz w:val="20"/>
                <w:szCs w:val="20"/>
              </w:rPr>
            </w:pPr>
            <w:r w:rsidRPr="00F35D07">
              <w:rPr>
                <w:rFonts w:ascii="Times New Roman" w:hAnsi="Times New Roman" w:cs="Times New Roman"/>
                <w:sz w:val="20"/>
                <w:szCs w:val="20"/>
              </w:rPr>
              <w:t xml:space="preserve">CSPs must review and update the </w:t>
            </w:r>
            <w:r w:rsidRPr="00F35D07">
              <w:rPr>
                <w:rFonts w:ascii="Times New Roman" w:hAnsi="Times New Roman" w:cs="Times New Roman"/>
                <w:i/>
                <w:sz w:val="20"/>
                <w:szCs w:val="20"/>
              </w:rPr>
              <w:t>Configuration Management Plan</w:t>
            </w:r>
            <w:r w:rsidRPr="00F35D07">
              <w:rPr>
                <w:rFonts w:ascii="Times New Roman" w:hAnsi="Times New Roman" w:cs="Times New Roman"/>
                <w:sz w:val="20"/>
                <w:szCs w:val="20"/>
              </w:rPr>
              <w:t xml:space="preserve"> annually</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Submit the new plan to the ISSO one year from the Provisional Authorization date (and each year thereafter).</w:t>
            </w:r>
          </w:p>
        </w:tc>
        <w:tc>
          <w:tcPr>
            <w:tcW w:w="1194" w:type="dxa"/>
            <w:tcBorders>
              <w:bottom w:val="single" w:sz="4" w:space="0" w:color="000000" w:themeColor="text1"/>
            </w:tcBorders>
            <w:vAlign w:val="center"/>
          </w:tcPr>
          <w:p w14:paraId="104108DC" w14:textId="77777777" w:rsidR="00651FF5" w:rsidRPr="00F35D07" w:rsidRDefault="00651FF5" w:rsidP="00270448">
            <w:pPr>
              <w:jc w:val="center"/>
              <w:rPr>
                <w:rFonts w:ascii="Times New Roman" w:hAnsi="Times New Roman" w:cs="Times New Roman"/>
                <w:sz w:val="20"/>
                <w:szCs w:val="20"/>
              </w:rPr>
            </w:pPr>
            <w:r w:rsidRPr="00F35D07">
              <w:rPr>
                <w:rFonts w:ascii="Times New Roman" w:hAnsi="Times New Roman" w:cs="Times New Roman"/>
                <w:sz w:val="28"/>
                <w:szCs w:val="28"/>
              </w:rPr>
              <w:sym w:font="Wingdings" w:char="F0FC"/>
            </w:r>
          </w:p>
        </w:tc>
        <w:tc>
          <w:tcPr>
            <w:tcW w:w="1245" w:type="dxa"/>
            <w:tcBorders>
              <w:bottom w:val="single" w:sz="4" w:space="0" w:color="000000" w:themeColor="text1"/>
            </w:tcBorders>
          </w:tcPr>
          <w:p w14:paraId="104108DD" w14:textId="77777777" w:rsidR="00651FF5" w:rsidRPr="00F35D07" w:rsidRDefault="00651FF5" w:rsidP="00C01A27">
            <w:pPr>
              <w:rPr>
                <w:rFonts w:ascii="Times New Roman" w:hAnsi="Times New Roman" w:cs="Times New Roman"/>
                <w:sz w:val="20"/>
                <w:szCs w:val="20"/>
              </w:rPr>
            </w:pPr>
          </w:p>
        </w:tc>
        <w:tc>
          <w:tcPr>
            <w:tcW w:w="2723" w:type="dxa"/>
            <w:tcBorders>
              <w:bottom w:val="single" w:sz="4" w:space="0" w:color="000000" w:themeColor="text1"/>
            </w:tcBorders>
          </w:tcPr>
          <w:p w14:paraId="104108DE" w14:textId="77777777" w:rsidR="00651FF5" w:rsidRPr="00F35D07" w:rsidRDefault="00651FF5" w:rsidP="0020227D">
            <w:pPr>
              <w:rPr>
                <w:rFonts w:ascii="Times New Roman" w:hAnsi="Times New Roman" w:cs="Times New Roman"/>
                <w:sz w:val="20"/>
                <w:szCs w:val="20"/>
              </w:rPr>
            </w:pPr>
          </w:p>
        </w:tc>
      </w:tr>
      <w:tr w:rsidR="00651FF5" w:rsidRPr="00F35D07" w14:paraId="104108E7" w14:textId="77777777" w:rsidTr="006C451F">
        <w:trPr>
          <w:cantSplit/>
          <w:trHeight w:val="403"/>
        </w:trPr>
        <w:tc>
          <w:tcPr>
            <w:tcW w:w="1541" w:type="dxa"/>
          </w:tcPr>
          <w:p w14:paraId="4B8133A2" w14:textId="6D163515" w:rsidR="00651FF5" w:rsidRPr="009467D0" w:rsidRDefault="006A4081" w:rsidP="00C01A27">
            <w:pPr>
              <w:rPr>
                <w:rFonts w:ascii="Times New Roman" w:hAnsi="Times New Roman" w:cs="Times New Roman"/>
                <w:sz w:val="20"/>
                <w:szCs w:val="20"/>
              </w:rPr>
            </w:pPr>
            <w:r>
              <w:rPr>
                <w:rFonts w:ascii="Times New Roman" w:hAnsi="Times New Roman" w:cs="Times New Roman"/>
                <w:sz w:val="20"/>
                <w:szCs w:val="20"/>
              </w:rPr>
              <w:t>37</w:t>
            </w:r>
          </w:p>
        </w:tc>
        <w:tc>
          <w:tcPr>
            <w:tcW w:w="2032" w:type="dxa"/>
          </w:tcPr>
          <w:p w14:paraId="104108E0" w14:textId="6188786F"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IT Contingency Plan</w:t>
            </w:r>
          </w:p>
        </w:tc>
        <w:tc>
          <w:tcPr>
            <w:tcW w:w="1224" w:type="dxa"/>
          </w:tcPr>
          <w:p w14:paraId="104108E1"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CP-2d</w:t>
            </w:r>
          </w:p>
        </w:tc>
        <w:tc>
          <w:tcPr>
            <w:tcW w:w="3217" w:type="dxa"/>
          </w:tcPr>
          <w:p w14:paraId="104108E2" w14:textId="7B6CB0FD" w:rsidR="00651FF5" w:rsidRPr="00F35D07" w:rsidRDefault="00651FF5" w:rsidP="008D50DE">
            <w:pPr>
              <w:rPr>
                <w:rFonts w:ascii="Times New Roman" w:hAnsi="Times New Roman" w:cs="Times New Roman"/>
                <w:sz w:val="20"/>
                <w:szCs w:val="20"/>
              </w:rPr>
            </w:pPr>
            <w:r w:rsidRPr="00F35D07">
              <w:rPr>
                <w:rFonts w:ascii="Times New Roman" w:hAnsi="Times New Roman" w:cs="Times New Roman"/>
                <w:sz w:val="20"/>
                <w:szCs w:val="20"/>
              </w:rPr>
              <w:t xml:space="preserve">CSPs must review and update the </w:t>
            </w:r>
            <w:r w:rsidRPr="00F35D07">
              <w:rPr>
                <w:rFonts w:ascii="Times New Roman" w:hAnsi="Times New Roman" w:cs="Times New Roman"/>
                <w:i/>
                <w:sz w:val="20"/>
                <w:szCs w:val="20"/>
              </w:rPr>
              <w:t>IT Contingency Plan</w:t>
            </w:r>
            <w:r w:rsidRPr="00F35D07">
              <w:rPr>
                <w:rFonts w:ascii="Times New Roman" w:hAnsi="Times New Roman" w:cs="Times New Roman"/>
                <w:sz w:val="20"/>
                <w:szCs w:val="20"/>
              </w:rPr>
              <w:t xml:space="preserve"> annually</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Submit the new plan to the one year from the Provisional Authorization date (and each year thereafter).</w:t>
            </w:r>
          </w:p>
        </w:tc>
        <w:tc>
          <w:tcPr>
            <w:tcW w:w="1194" w:type="dxa"/>
            <w:vAlign w:val="center"/>
          </w:tcPr>
          <w:p w14:paraId="104108E3" w14:textId="77777777" w:rsidR="00651FF5" w:rsidRPr="00F35D07" w:rsidRDefault="00651FF5" w:rsidP="00270448">
            <w:pPr>
              <w:jc w:val="center"/>
              <w:rPr>
                <w:rFonts w:ascii="Times New Roman" w:hAnsi="Times New Roman" w:cs="Times New Roman"/>
                <w:sz w:val="20"/>
                <w:szCs w:val="20"/>
              </w:rPr>
            </w:pPr>
            <w:r w:rsidRPr="00F35D07">
              <w:rPr>
                <w:rFonts w:ascii="Times New Roman" w:hAnsi="Times New Roman" w:cs="Times New Roman"/>
                <w:sz w:val="28"/>
                <w:szCs w:val="28"/>
              </w:rPr>
              <w:sym w:font="Wingdings" w:char="F0FC"/>
            </w:r>
          </w:p>
        </w:tc>
        <w:tc>
          <w:tcPr>
            <w:tcW w:w="1245" w:type="dxa"/>
          </w:tcPr>
          <w:p w14:paraId="104108E4" w14:textId="77777777" w:rsidR="00651FF5" w:rsidRPr="00F35D07" w:rsidRDefault="00651FF5" w:rsidP="00C01A27">
            <w:pPr>
              <w:rPr>
                <w:rFonts w:ascii="Times New Roman" w:hAnsi="Times New Roman" w:cs="Times New Roman"/>
                <w:sz w:val="20"/>
                <w:szCs w:val="20"/>
              </w:rPr>
            </w:pPr>
          </w:p>
        </w:tc>
        <w:tc>
          <w:tcPr>
            <w:tcW w:w="2723" w:type="dxa"/>
          </w:tcPr>
          <w:p w14:paraId="104108E5" w14:textId="77777777" w:rsidR="00651FF5" w:rsidRPr="00F35D07" w:rsidRDefault="00651FF5" w:rsidP="00943822">
            <w:pPr>
              <w:rPr>
                <w:rFonts w:ascii="Times New Roman" w:hAnsi="Times New Roman" w:cs="Times New Roman"/>
                <w:color w:val="000000"/>
                <w:sz w:val="20"/>
                <w:szCs w:val="20"/>
              </w:rPr>
            </w:pPr>
            <w:r w:rsidRPr="00F35D07">
              <w:rPr>
                <w:rFonts w:ascii="Times New Roman" w:hAnsi="Times New Roman" w:cs="Times New Roman"/>
                <w:color w:val="000000"/>
                <w:sz w:val="20"/>
                <w:szCs w:val="20"/>
              </w:rPr>
              <w:t>Requirement: For JAB authorizations the contingency lists include designated FedRAMP personnel.</w:t>
            </w:r>
          </w:p>
          <w:p w14:paraId="104108E6" w14:textId="77777777" w:rsidR="00651FF5" w:rsidRPr="00F35D07" w:rsidRDefault="00651FF5" w:rsidP="00C01A27">
            <w:pPr>
              <w:rPr>
                <w:rFonts w:ascii="Times New Roman" w:hAnsi="Times New Roman" w:cs="Times New Roman"/>
                <w:sz w:val="20"/>
                <w:szCs w:val="20"/>
              </w:rPr>
            </w:pPr>
          </w:p>
        </w:tc>
      </w:tr>
      <w:tr w:rsidR="00651FF5" w:rsidRPr="00F35D07" w14:paraId="104108EE" w14:textId="77777777" w:rsidTr="006C451F">
        <w:trPr>
          <w:cantSplit/>
          <w:trHeight w:val="403"/>
        </w:trPr>
        <w:tc>
          <w:tcPr>
            <w:tcW w:w="1541" w:type="dxa"/>
          </w:tcPr>
          <w:p w14:paraId="168FF0FE" w14:textId="07FF68C8" w:rsidR="00651FF5" w:rsidRPr="009467D0" w:rsidRDefault="006A4081" w:rsidP="00C01A27">
            <w:pPr>
              <w:rPr>
                <w:rFonts w:ascii="Times New Roman" w:hAnsi="Times New Roman" w:cs="Times New Roman"/>
                <w:sz w:val="20"/>
                <w:szCs w:val="20"/>
              </w:rPr>
            </w:pPr>
            <w:r>
              <w:rPr>
                <w:rFonts w:ascii="Times New Roman" w:hAnsi="Times New Roman" w:cs="Times New Roman"/>
                <w:sz w:val="20"/>
                <w:szCs w:val="20"/>
              </w:rPr>
              <w:t>38</w:t>
            </w:r>
          </w:p>
        </w:tc>
        <w:tc>
          <w:tcPr>
            <w:tcW w:w="2032" w:type="dxa"/>
          </w:tcPr>
          <w:p w14:paraId="104108E8" w14:textId="0F5A4EDB"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Contingency Training</w:t>
            </w:r>
          </w:p>
        </w:tc>
        <w:tc>
          <w:tcPr>
            <w:tcW w:w="1224" w:type="dxa"/>
          </w:tcPr>
          <w:p w14:paraId="104108E9"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CP-3c</w:t>
            </w:r>
          </w:p>
        </w:tc>
        <w:tc>
          <w:tcPr>
            <w:tcW w:w="3217" w:type="dxa"/>
          </w:tcPr>
          <w:p w14:paraId="104108EA" w14:textId="0521A399"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CSPs must train personnel in their contingency roles and responsibilities annually</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 xml:space="preserve">Record the date of the training in the </w:t>
            </w:r>
            <w:r w:rsidRPr="00F35D07">
              <w:rPr>
                <w:rFonts w:ascii="Times New Roman" w:hAnsi="Times New Roman" w:cs="Times New Roman"/>
                <w:i/>
                <w:sz w:val="20"/>
                <w:szCs w:val="20"/>
              </w:rPr>
              <w:t>System Security Plan</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c>
          <w:tcPr>
            <w:tcW w:w="1194" w:type="dxa"/>
            <w:vAlign w:val="center"/>
          </w:tcPr>
          <w:p w14:paraId="104108EB" w14:textId="77777777" w:rsidR="00651FF5" w:rsidRPr="00F35D07" w:rsidRDefault="00651FF5" w:rsidP="00270448">
            <w:pPr>
              <w:jc w:val="center"/>
              <w:rPr>
                <w:rFonts w:ascii="Times New Roman" w:hAnsi="Times New Roman" w:cs="Times New Roman"/>
                <w:sz w:val="20"/>
                <w:szCs w:val="20"/>
              </w:rPr>
            </w:pPr>
          </w:p>
        </w:tc>
        <w:tc>
          <w:tcPr>
            <w:tcW w:w="1245" w:type="dxa"/>
          </w:tcPr>
          <w:p w14:paraId="104108EC" w14:textId="77777777" w:rsidR="00651FF5" w:rsidRPr="00F35D07" w:rsidRDefault="00651FF5" w:rsidP="00C01A27">
            <w:pPr>
              <w:rPr>
                <w:rFonts w:ascii="Times New Roman" w:hAnsi="Times New Roman" w:cs="Times New Roman"/>
                <w:sz w:val="20"/>
                <w:szCs w:val="20"/>
              </w:rPr>
            </w:pPr>
          </w:p>
        </w:tc>
        <w:tc>
          <w:tcPr>
            <w:tcW w:w="2723" w:type="dxa"/>
          </w:tcPr>
          <w:p w14:paraId="104108ED" w14:textId="77777777" w:rsidR="00651FF5" w:rsidRPr="00F35D07" w:rsidRDefault="00651FF5" w:rsidP="00C01A27">
            <w:pPr>
              <w:rPr>
                <w:rFonts w:ascii="Times New Roman" w:hAnsi="Times New Roman" w:cs="Times New Roman"/>
                <w:sz w:val="20"/>
                <w:szCs w:val="20"/>
              </w:rPr>
            </w:pPr>
          </w:p>
        </w:tc>
      </w:tr>
      <w:tr w:rsidR="00651FF5" w:rsidRPr="00F35D07" w14:paraId="104108FA" w14:textId="77777777" w:rsidTr="006C451F">
        <w:trPr>
          <w:cantSplit/>
          <w:trHeight w:val="403"/>
        </w:trPr>
        <w:tc>
          <w:tcPr>
            <w:tcW w:w="1541" w:type="dxa"/>
          </w:tcPr>
          <w:p w14:paraId="409D3F29" w14:textId="6C6387C3" w:rsidR="00651FF5" w:rsidRPr="009467D0" w:rsidRDefault="006A4081" w:rsidP="00C01A27">
            <w:pPr>
              <w:rPr>
                <w:rFonts w:ascii="Times New Roman" w:hAnsi="Times New Roman" w:cs="Times New Roman"/>
                <w:sz w:val="20"/>
                <w:szCs w:val="20"/>
              </w:rPr>
            </w:pPr>
            <w:r>
              <w:rPr>
                <w:rFonts w:ascii="Times New Roman" w:hAnsi="Times New Roman" w:cs="Times New Roman"/>
                <w:sz w:val="20"/>
                <w:szCs w:val="20"/>
              </w:rPr>
              <w:lastRenderedPageBreak/>
              <w:t>39</w:t>
            </w:r>
          </w:p>
        </w:tc>
        <w:tc>
          <w:tcPr>
            <w:tcW w:w="2032" w:type="dxa"/>
          </w:tcPr>
          <w:p w14:paraId="104108EF" w14:textId="64DE562F"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IT Contingency Plan Testing &amp; Exercises (Moderate Systems)</w:t>
            </w:r>
          </w:p>
        </w:tc>
        <w:tc>
          <w:tcPr>
            <w:tcW w:w="1224" w:type="dxa"/>
          </w:tcPr>
          <w:p w14:paraId="104108F0"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CP-4a</w:t>
            </w:r>
          </w:p>
        </w:tc>
        <w:tc>
          <w:tcPr>
            <w:tcW w:w="3217" w:type="dxa"/>
          </w:tcPr>
          <w:p w14:paraId="104108F1" w14:textId="77777777" w:rsidR="00651FF5" w:rsidRPr="00F35D07" w:rsidRDefault="00651FF5" w:rsidP="003665AC">
            <w:pPr>
              <w:rPr>
                <w:rFonts w:ascii="Times New Roman" w:hAnsi="Times New Roman" w:cs="Times New Roman"/>
                <w:sz w:val="20"/>
                <w:szCs w:val="20"/>
              </w:rPr>
            </w:pPr>
            <w:r w:rsidRPr="00F35D07">
              <w:rPr>
                <w:rFonts w:ascii="Times New Roman" w:hAnsi="Times New Roman" w:cs="Times New Roman"/>
                <w:sz w:val="20"/>
                <w:szCs w:val="20"/>
              </w:rPr>
              <w:t xml:space="preserve">CSPs must test and exercise the </w:t>
            </w:r>
            <w:r w:rsidRPr="00F35D07">
              <w:rPr>
                <w:rFonts w:ascii="Times New Roman" w:hAnsi="Times New Roman" w:cs="Times New Roman"/>
                <w:i/>
                <w:sz w:val="20"/>
                <w:szCs w:val="20"/>
              </w:rPr>
              <w:t>IT Contingency Plan</w:t>
            </w:r>
            <w:r w:rsidRPr="00F35D07">
              <w:rPr>
                <w:rFonts w:ascii="Times New Roman" w:hAnsi="Times New Roman" w:cs="Times New Roman"/>
                <w:sz w:val="20"/>
                <w:szCs w:val="20"/>
              </w:rPr>
              <w:t xml:space="preserve"> (for Moderate systems) at least annually using functional exercises</w:t>
            </w:r>
          </w:p>
          <w:p w14:paraId="104108F2" w14:textId="77777777" w:rsidR="00651FF5" w:rsidRPr="00F35D07" w:rsidRDefault="00651FF5" w:rsidP="003665AC">
            <w:pPr>
              <w:rPr>
                <w:rFonts w:ascii="Times New Roman" w:hAnsi="Times New Roman" w:cs="Times New Roman"/>
                <w:sz w:val="20"/>
                <w:szCs w:val="20"/>
              </w:rPr>
            </w:pPr>
            <w:r w:rsidRPr="00F35D07">
              <w:rPr>
                <w:rFonts w:ascii="Times New Roman" w:hAnsi="Times New Roman" w:cs="Times New Roman"/>
                <w:sz w:val="20"/>
                <w:szCs w:val="20"/>
              </w:rPr>
              <w:t xml:space="preserve">Insert a new </w:t>
            </w:r>
            <w:r w:rsidRPr="00F35D07">
              <w:rPr>
                <w:rFonts w:ascii="Times New Roman" w:hAnsi="Times New Roman" w:cs="Times New Roman"/>
                <w:i/>
                <w:sz w:val="20"/>
                <w:szCs w:val="20"/>
              </w:rPr>
              <w:t>IT Contingency Plan Test Report</w:t>
            </w:r>
            <w:r w:rsidRPr="00F35D07">
              <w:rPr>
                <w:rFonts w:ascii="Times New Roman" w:hAnsi="Times New Roman" w:cs="Times New Roman"/>
                <w:sz w:val="20"/>
                <w:szCs w:val="20"/>
              </w:rPr>
              <w:t xml:space="preserve"> into the proper Appendix of the </w:t>
            </w:r>
            <w:r w:rsidRPr="00F35D07">
              <w:rPr>
                <w:rFonts w:ascii="Times New Roman" w:hAnsi="Times New Roman" w:cs="Times New Roman"/>
                <w:i/>
                <w:sz w:val="20"/>
                <w:szCs w:val="20"/>
              </w:rPr>
              <w:t>IT Contingency Plan</w:t>
            </w:r>
            <w:r w:rsidRPr="00F35D07">
              <w:rPr>
                <w:rFonts w:ascii="Times New Roman" w:hAnsi="Times New Roman" w:cs="Times New Roman"/>
                <w:sz w:val="20"/>
                <w:szCs w:val="20"/>
              </w:rPr>
              <w:t xml:space="preserve"> (which is submitted annually).</w:t>
            </w:r>
          </w:p>
          <w:p w14:paraId="104108F3" w14:textId="77777777" w:rsidR="00651FF5" w:rsidRPr="00F35D07" w:rsidRDefault="00651FF5" w:rsidP="003665AC">
            <w:pPr>
              <w:rPr>
                <w:rFonts w:ascii="Times New Roman" w:hAnsi="Times New Roman" w:cs="Times New Roman"/>
                <w:sz w:val="20"/>
                <w:szCs w:val="20"/>
              </w:rPr>
            </w:pPr>
          </w:p>
        </w:tc>
        <w:tc>
          <w:tcPr>
            <w:tcW w:w="1194" w:type="dxa"/>
            <w:vAlign w:val="center"/>
          </w:tcPr>
          <w:p w14:paraId="104108F4" w14:textId="77777777" w:rsidR="00651FF5" w:rsidRPr="00F35D07" w:rsidRDefault="00651FF5" w:rsidP="00270448">
            <w:pPr>
              <w:jc w:val="center"/>
              <w:rPr>
                <w:rFonts w:ascii="Times New Roman" w:hAnsi="Times New Roman" w:cs="Times New Roman"/>
                <w:sz w:val="20"/>
                <w:szCs w:val="20"/>
              </w:rPr>
            </w:pPr>
            <w:r w:rsidRPr="00F35D07">
              <w:rPr>
                <w:rFonts w:ascii="Times New Roman" w:hAnsi="Times New Roman" w:cs="Times New Roman"/>
                <w:sz w:val="28"/>
                <w:szCs w:val="28"/>
              </w:rPr>
              <w:sym w:font="Wingdings" w:char="F0FC"/>
            </w:r>
          </w:p>
        </w:tc>
        <w:tc>
          <w:tcPr>
            <w:tcW w:w="1245" w:type="dxa"/>
          </w:tcPr>
          <w:p w14:paraId="104108F5" w14:textId="77777777" w:rsidR="00651FF5" w:rsidRPr="00F35D07" w:rsidRDefault="00651FF5" w:rsidP="00C01A27">
            <w:pPr>
              <w:rPr>
                <w:rFonts w:ascii="Times New Roman" w:hAnsi="Times New Roman" w:cs="Times New Roman"/>
                <w:sz w:val="20"/>
                <w:szCs w:val="20"/>
              </w:rPr>
            </w:pPr>
          </w:p>
        </w:tc>
        <w:tc>
          <w:tcPr>
            <w:tcW w:w="2723" w:type="dxa"/>
          </w:tcPr>
          <w:p w14:paraId="104108F6" w14:textId="679CA5E9" w:rsidR="00651FF5" w:rsidRPr="00F35D07" w:rsidRDefault="00651FF5" w:rsidP="00BA381B">
            <w:pPr>
              <w:rPr>
                <w:rFonts w:ascii="Times New Roman" w:hAnsi="Times New Roman" w:cs="Times New Roman"/>
                <w:color w:val="000000"/>
                <w:sz w:val="20"/>
                <w:szCs w:val="20"/>
              </w:rPr>
            </w:pPr>
            <w:r w:rsidRPr="00F35D07">
              <w:rPr>
                <w:rFonts w:ascii="Times New Roman" w:hAnsi="Times New Roman" w:cs="Times New Roman"/>
                <w:color w:val="000000"/>
                <w:sz w:val="20"/>
                <w:szCs w:val="20"/>
              </w:rPr>
              <w:t xml:space="preserve">Guidance: Plans for this test </w:t>
            </w:r>
            <w:r w:rsidR="00603812">
              <w:rPr>
                <w:rFonts w:ascii="Times New Roman" w:hAnsi="Times New Roman" w:cs="Times New Roman"/>
                <w:color w:val="000000"/>
                <w:sz w:val="20"/>
                <w:szCs w:val="20"/>
              </w:rPr>
              <w:t>must</w:t>
            </w:r>
            <w:r w:rsidRPr="00F35D07">
              <w:rPr>
                <w:rFonts w:ascii="Times New Roman" w:hAnsi="Times New Roman" w:cs="Times New Roman"/>
                <w:color w:val="000000"/>
                <w:sz w:val="20"/>
                <w:szCs w:val="20"/>
              </w:rPr>
              <w:t xml:space="preserve"> be submitted at least 30 days prior to test to ISSO.</w:t>
            </w:r>
          </w:p>
          <w:p w14:paraId="104108F7" w14:textId="16B90262" w:rsidR="00651FF5" w:rsidRPr="00F35D07" w:rsidRDefault="00651FF5" w:rsidP="00BA381B">
            <w:pPr>
              <w:rPr>
                <w:rFonts w:ascii="Times New Roman" w:hAnsi="Times New Roman" w:cs="Times New Roman"/>
                <w:color w:val="000000"/>
                <w:sz w:val="20"/>
                <w:szCs w:val="20"/>
              </w:rPr>
            </w:pPr>
            <w:r w:rsidRPr="00F35D07">
              <w:rPr>
                <w:rFonts w:ascii="Times New Roman" w:hAnsi="Times New Roman" w:cs="Times New Roman"/>
                <w:color w:val="000000"/>
                <w:sz w:val="20"/>
                <w:szCs w:val="20"/>
              </w:rPr>
              <w:t>CP-4a</w:t>
            </w:r>
            <w:r w:rsidR="00603812" w:rsidRPr="00F35D07">
              <w:rPr>
                <w:rFonts w:ascii="Times New Roman" w:hAnsi="Times New Roman" w:cs="Times New Roman"/>
                <w:color w:val="000000"/>
                <w:sz w:val="20"/>
                <w:szCs w:val="20"/>
              </w:rPr>
              <w:t>.</w:t>
            </w:r>
            <w:r w:rsidR="00603812">
              <w:rPr>
                <w:rFonts w:ascii="Times New Roman" w:hAnsi="Times New Roman" w:cs="Times New Roman"/>
                <w:color w:val="000000"/>
                <w:sz w:val="20"/>
                <w:szCs w:val="20"/>
              </w:rPr>
              <w:t xml:space="preserve">  </w:t>
            </w:r>
            <w:r w:rsidRPr="00F35D07">
              <w:rPr>
                <w:rFonts w:ascii="Times New Roman" w:hAnsi="Times New Roman" w:cs="Times New Roman"/>
                <w:color w:val="000000"/>
                <w:sz w:val="20"/>
                <w:szCs w:val="20"/>
              </w:rPr>
              <w:t>Requirement: The service provider develops test plans in accordance with NIST Special Publication 800-34 (as amended); plans are approved by Risk-executive/</w:t>
            </w:r>
            <w:r w:rsidR="006C451F">
              <w:rPr>
                <w:rFonts w:ascii="Times New Roman" w:hAnsi="Times New Roman" w:cs="Times New Roman"/>
                <w:color w:val="000000"/>
                <w:sz w:val="20"/>
                <w:szCs w:val="20"/>
              </w:rPr>
              <w:t xml:space="preserve">Authorizing </w:t>
            </w:r>
            <w:r w:rsidR="00055EFD">
              <w:rPr>
                <w:rFonts w:ascii="Times New Roman" w:hAnsi="Times New Roman" w:cs="Times New Roman"/>
                <w:color w:val="000000"/>
                <w:sz w:val="20"/>
                <w:szCs w:val="20"/>
              </w:rPr>
              <w:t>Official</w:t>
            </w:r>
            <w:r w:rsidRPr="00F35D07">
              <w:rPr>
                <w:rFonts w:ascii="Times New Roman" w:hAnsi="Times New Roman" w:cs="Times New Roman"/>
                <w:color w:val="000000"/>
                <w:sz w:val="20"/>
                <w:szCs w:val="20"/>
              </w:rPr>
              <w:t xml:space="preserve"> prior to initiating testing.</w:t>
            </w:r>
          </w:p>
          <w:p w14:paraId="104108F8" w14:textId="77777777" w:rsidR="00651FF5" w:rsidRPr="00F35D07" w:rsidRDefault="00651FF5" w:rsidP="00C01A27">
            <w:pPr>
              <w:rPr>
                <w:rFonts w:ascii="Times New Roman" w:hAnsi="Times New Roman" w:cs="Times New Roman"/>
                <w:sz w:val="20"/>
                <w:szCs w:val="20"/>
              </w:rPr>
            </w:pPr>
          </w:p>
          <w:p w14:paraId="104108F9" w14:textId="6B06C014"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Moderate systems require functional testing and exercises</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r>
      <w:tr w:rsidR="00651FF5" w:rsidRPr="00F35D07" w14:paraId="10410901" w14:textId="77777777" w:rsidTr="006C451F">
        <w:trPr>
          <w:cantSplit/>
          <w:trHeight w:val="403"/>
        </w:trPr>
        <w:tc>
          <w:tcPr>
            <w:tcW w:w="1541" w:type="dxa"/>
          </w:tcPr>
          <w:p w14:paraId="1EC71FDA" w14:textId="415C2C24" w:rsidR="00651FF5" w:rsidRPr="009467D0" w:rsidRDefault="006A4081" w:rsidP="00C01A27">
            <w:pPr>
              <w:rPr>
                <w:rFonts w:ascii="Times New Roman" w:hAnsi="Times New Roman" w:cs="Times New Roman"/>
                <w:sz w:val="20"/>
                <w:szCs w:val="20"/>
              </w:rPr>
            </w:pPr>
            <w:r>
              <w:rPr>
                <w:rFonts w:ascii="Times New Roman" w:hAnsi="Times New Roman" w:cs="Times New Roman"/>
                <w:sz w:val="20"/>
                <w:szCs w:val="20"/>
              </w:rPr>
              <w:t>40</w:t>
            </w:r>
          </w:p>
        </w:tc>
        <w:tc>
          <w:tcPr>
            <w:tcW w:w="2032" w:type="dxa"/>
          </w:tcPr>
          <w:p w14:paraId="104108FB" w14:textId="76C5D69C"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Information System Backup</w:t>
            </w:r>
          </w:p>
        </w:tc>
        <w:tc>
          <w:tcPr>
            <w:tcW w:w="1224" w:type="dxa"/>
          </w:tcPr>
          <w:p w14:paraId="104108FC"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CP-9(1)</w:t>
            </w:r>
          </w:p>
        </w:tc>
        <w:tc>
          <w:tcPr>
            <w:tcW w:w="3217" w:type="dxa"/>
          </w:tcPr>
          <w:p w14:paraId="104108FD" w14:textId="28E1101B"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CSPs must test backups annually to verify integrity and reliability</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 xml:space="preserve">When the </w:t>
            </w:r>
            <w:r w:rsidRPr="00F35D07">
              <w:rPr>
                <w:rFonts w:ascii="Times New Roman" w:hAnsi="Times New Roman" w:cs="Times New Roman"/>
                <w:i/>
                <w:sz w:val="20"/>
                <w:szCs w:val="20"/>
              </w:rPr>
              <w:t>System Security Plan</w:t>
            </w:r>
            <w:r w:rsidRPr="00F35D07">
              <w:rPr>
                <w:rFonts w:ascii="Times New Roman" w:hAnsi="Times New Roman" w:cs="Times New Roman"/>
                <w:sz w:val="20"/>
                <w:szCs w:val="20"/>
              </w:rPr>
              <w:t xml:space="preserve"> is updated annually, this control description must indicate when (date) the last test took place and who performed the testing</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c>
          <w:tcPr>
            <w:tcW w:w="1194" w:type="dxa"/>
            <w:vAlign w:val="center"/>
          </w:tcPr>
          <w:p w14:paraId="104108FE" w14:textId="77777777" w:rsidR="00651FF5" w:rsidRPr="00F35D07" w:rsidRDefault="00651FF5" w:rsidP="00270448">
            <w:pPr>
              <w:jc w:val="center"/>
              <w:rPr>
                <w:rFonts w:ascii="Times New Roman" w:hAnsi="Times New Roman" w:cs="Times New Roman"/>
                <w:sz w:val="20"/>
                <w:szCs w:val="20"/>
              </w:rPr>
            </w:pPr>
          </w:p>
        </w:tc>
        <w:tc>
          <w:tcPr>
            <w:tcW w:w="1245" w:type="dxa"/>
          </w:tcPr>
          <w:p w14:paraId="104108FF" w14:textId="77777777" w:rsidR="00651FF5" w:rsidRPr="00F35D07" w:rsidRDefault="00651FF5" w:rsidP="00C01A27">
            <w:pPr>
              <w:rPr>
                <w:rFonts w:ascii="Times New Roman" w:hAnsi="Times New Roman" w:cs="Times New Roman"/>
                <w:sz w:val="20"/>
                <w:szCs w:val="20"/>
              </w:rPr>
            </w:pPr>
          </w:p>
        </w:tc>
        <w:tc>
          <w:tcPr>
            <w:tcW w:w="2723" w:type="dxa"/>
          </w:tcPr>
          <w:p w14:paraId="10410900" w14:textId="77777777" w:rsidR="00651FF5" w:rsidRPr="00F35D07" w:rsidRDefault="00651FF5" w:rsidP="00C01A27">
            <w:pPr>
              <w:rPr>
                <w:rFonts w:ascii="Times New Roman" w:hAnsi="Times New Roman" w:cs="Times New Roman"/>
                <w:sz w:val="20"/>
                <w:szCs w:val="20"/>
              </w:rPr>
            </w:pPr>
          </w:p>
        </w:tc>
      </w:tr>
      <w:tr w:rsidR="00651FF5" w:rsidRPr="00F35D07" w14:paraId="10410908" w14:textId="77777777" w:rsidTr="006C451F">
        <w:trPr>
          <w:cantSplit/>
          <w:trHeight w:val="403"/>
        </w:trPr>
        <w:tc>
          <w:tcPr>
            <w:tcW w:w="1541" w:type="dxa"/>
          </w:tcPr>
          <w:p w14:paraId="007B9360" w14:textId="081634ED" w:rsidR="00651FF5" w:rsidRPr="009467D0" w:rsidRDefault="006A4081" w:rsidP="00C01A27">
            <w:pPr>
              <w:rPr>
                <w:rFonts w:ascii="Times New Roman" w:hAnsi="Times New Roman" w:cs="Times New Roman"/>
                <w:sz w:val="20"/>
                <w:szCs w:val="20"/>
              </w:rPr>
            </w:pPr>
            <w:r>
              <w:rPr>
                <w:rFonts w:ascii="Times New Roman" w:hAnsi="Times New Roman" w:cs="Times New Roman"/>
                <w:sz w:val="20"/>
                <w:szCs w:val="20"/>
              </w:rPr>
              <w:t>41</w:t>
            </w:r>
          </w:p>
        </w:tc>
        <w:tc>
          <w:tcPr>
            <w:tcW w:w="2032" w:type="dxa"/>
          </w:tcPr>
          <w:p w14:paraId="10410902" w14:textId="1DAFE89D"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 xml:space="preserve">Incident Response Training </w:t>
            </w:r>
          </w:p>
        </w:tc>
        <w:tc>
          <w:tcPr>
            <w:tcW w:w="1224" w:type="dxa"/>
          </w:tcPr>
          <w:p w14:paraId="10410903"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IR-2c</w:t>
            </w:r>
          </w:p>
        </w:tc>
        <w:tc>
          <w:tcPr>
            <w:tcW w:w="3217" w:type="dxa"/>
          </w:tcPr>
          <w:p w14:paraId="10410904" w14:textId="55DAC8F8" w:rsidR="00651FF5" w:rsidRPr="00F35D07" w:rsidRDefault="00651FF5" w:rsidP="00603BF5">
            <w:pPr>
              <w:rPr>
                <w:rFonts w:ascii="Times New Roman" w:hAnsi="Times New Roman" w:cs="Times New Roman"/>
                <w:sz w:val="20"/>
                <w:szCs w:val="20"/>
              </w:rPr>
            </w:pPr>
            <w:r w:rsidRPr="00F35D07">
              <w:rPr>
                <w:rFonts w:ascii="Times New Roman" w:hAnsi="Times New Roman" w:cs="Times New Roman"/>
                <w:sz w:val="20"/>
                <w:szCs w:val="20"/>
              </w:rPr>
              <w:t>CSPs must conduct incident response training annually and when required by information system changes</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 xml:space="preserve">When the </w:t>
            </w:r>
            <w:r w:rsidRPr="00F35D07">
              <w:rPr>
                <w:rFonts w:ascii="Times New Roman" w:hAnsi="Times New Roman" w:cs="Times New Roman"/>
                <w:i/>
                <w:sz w:val="20"/>
                <w:szCs w:val="20"/>
              </w:rPr>
              <w:t>System Security Plan</w:t>
            </w:r>
            <w:r w:rsidRPr="00F35D07">
              <w:rPr>
                <w:rFonts w:ascii="Times New Roman" w:hAnsi="Times New Roman" w:cs="Times New Roman"/>
                <w:sz w:val="20"/>
                <w:szCs w:val="20"/>
              </w:rPr>
              <w:t xml:space="preserve"> is updated annually, this control description must indicate when training took place, training materials, who participated, and who conducted the training</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c>
          <w:tcPr>
            <w:tcW w:w="1194" w:type="dxa"/>
            <w:vAlign w:val="center"/>
          </w:tcPr>
          <w:p w14:paraId="10410905" w14:textId="77777777" w:rsidR="00651FF5" w:rsidRPr="00F35D07" w:rsidRDefault="00651FF5" w:rsidP="00270448">
            <w:pPr>
              <w:jc w:val="center"/>
              <w:rPr>
                <w:rFonts w:ascii="Times New Roman" w:hAnsi="Times New Roman" w:cs="Times New Roman"/>
                <w:sz w:val="20"/>
                <w:szCs w:val="20"/>
              </w:rPr>
            </w:pPr>
          </w:p>
        </w:tc>
        <w:tc>
          <w:tcPr>
            <w:tcW w:w="1245" w:type="dxa"/>
          </w:tcPr>
          <w:p w14:paraId="10410906" w14:textId="77777777" w:rsidR="00651FF5" w:rsidRPr="00F35D07" w:rsidRDefault="00651FF5" w:rsidP="00C01A27">
            <w:pPr>
              <w:rPr>
                <w:rFonts w:ascii="Times New Roman" w:hAnsi="Times New Roman" w:cs="Times New Roman"/>
                <w:sz w:val="20"/>
                <w:szCs w:val="20"/>
              </w:rPr>
            </w:pPr>
          </w:p>
        </w:tc>
        <w:tc>
          <w:tcPr>
            <w:tcW w:w="2723" w:type="dxa"/>
          </w:tcPr>
          <w:p w14:paraId="10410907" w14:textId="77777777" w:rsidR="00651FF5" w:rsidRPr="00F35D07" w:rsidRDefault="00651FF5" w:rsidP="00C01A27">
            <w:pPr>
              <w:rPr>
                <w:rFonts w:ascii="Times New Roman" w:hAnsi="Times New Roman" w:cs="Times New Roman"/>
                <w:sz w:val="20"/>
                <w:szCs w:val="20"/>
              </w:rPr>
            </w:pPr>
          </w:p>
        </w:tc>
      </w:tr>
      <w:tr w:rsidR="00651FF5" w:rsidRPr="00F35D07" w14:paraId="10410912" w14:textId="77777777" w:rsidTr="006C451F">
        <w:trPr>
          <w:cantSplit/>
          <w:trHeight w:val="403"/>
        </w:trPr>
        <w:tc>
          <w:tcPr>
            <w:tcW w:w="1541" w:type="dxa"/>
          </w:tcPr>
          <w:p w14:paraId="65A316DB" w14:textId="56F92563" w:rsidR="00651FF5" w:rsidRPr="009467D0" w:rsidRDefault="006A4081" w:rsidP="00C01A27">
            <w:pPr>
              <w:rPr>
                <w:rFonts w:ascii="Times New Roman" w:hAnsi="Times New Roman" w:cs="Times New Roman"/>
                <w:sz w:val="20"/>
                <w:szCs w:val="20"/>
              </w:rPr>
            </w:pPr>
            <w:r>
              <w:rPr>
                <w:rFonts w:ascii="Times New Roman" w:hAnsi="Times New Roman" w:cs="Times New Roman"/>
                <w:sz w:val="20"/>
                <w:szCs w:val="20"/>
              </w:rPr>
              <w:lastRenderedPageBreak/>
              <w:t>42</w:t>
            </w:r>
          </w:p>
        </w:tc>
        <w:tc>
          <w:tcPr>
            <w:tcW w:w="2032" w:type="dxa"/>
          </w:tcPr>
          <w:p w14:paraId="10410909" w14:textId="7298A948"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Incident Response Testing</w:t>
            </w:r>
          </w:p>
        </w:tc>
        <w:tc>
          <w:tcPr>
            <w:tcW w:w="1224" w:type="dxa"/>
          </w:tcPr>
          <w:p w14:paraId="1041090A"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IR-3</w:t>
            </w:r>
          </w:p>
        </w:tc>
        <w:tc>
          <w:tcPr>
            <w:tcW w:w="3217" w:type="dxa"/>
          </w:tcPr>
          <w:p w14:paraId="1041090B" w14:textId="40B373B8" w:rsidR="00651FF5" w:rsidRPr="00F35D07" w:rsidRDefault="00651FF5" w:rsidP="0046010F">
            <w:pPr>
              <w:rPr>
                <w:rFonts w:ascii="Times New Roman" w:hAnsi="Times New Roman" w:cs="Times New Roman"/>
                <w:sz w:val="20"/>
                <w:szCs w:val="20"/>
              </w:rPr>
            </w:pPr>
            <w:r w:rsidRPr="00F35D07">
              <w:rPr>
                <w:rFonts w:ascii="Times New Roman" w:hAnsi="Times New Roman" w:cs="Times New Roman"/>
                <w:sz w:val="20"/>
                <w:szCs w:val="20"/>
              </w:rPr>
              <w:t>CSPs must perform incident response testing annually</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 xml:space="preserve">When the </w:t>
            </w:r>
            <w:r w:rsidRPr="00F35D07">
              <w:rPr>
                <w:rFonts w:ascii="Times New Roman" w:hAnsi="Times New Roman" w:cs="Times New Roman"/>
                <w:i/>
                <w:sz w:val="20"/>
                <w:szCs w:val="20"/>
              </w:rPr>
              <w:t>System Security Plan</w:t>
            </w:r>
            <w:r w:rsidRPr="00F35D07">
              <w:rPr>
                <w:rFonts w:ascii="Times New Roman" w:hAnsi="Times New Roman" w:cs="Times New Roman"/>
                <w:sz w:val="20"/>
                <w:szCs w:val="20"/>
              </w:rPr>
              <w:t xml:space="preserve"> is updated annually, record the results of the incident response testing directly in the control description box indicating when testing took place, testing materials, who participated, and who conducted the testing</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c>
          <w:tcPr>
            <w:tcW w:w="1194" w:type="dxa"/>
            <w:vAlign w:val="center"/>
          </w:tcPr>
          <w:p w14:paraId="1041090C" w14:textId="77777777" w:rsidR="00651FF5" w:rsidRPr="00F35D07" w:rsidRDefault="00651FF5" w:rsidP="00270448">
            <w:pPr>
              <w:jc w:val="center"/>
              <w:rPr>
                <w:rFonts w:ascii="Times New Roman" w:hAnsi="Times New Roman" w:cs="Times New Roman"/>
                <w:sz w:val="20"/>
                <w:szCs w:val="20"/>
              </w:rPr>
            </w:pPr>
            <w:r w:rsidRPr="00F35D07">
              <w:rPr>
                <w:rFonts w:ascii="Times New Roman" w:hAnsi="Times New Roman" w:cs="Times New Roman"/>
                <w:sz w:val="28"/>
                <w:szCs w:val="28"/>
              </w:rPr>
              <w:sym w:font="Wingdings" w:char="F0FC"/>
            </w:r>
          </w:p>
        </w:tc>
        <w:tc>
          <w:tcPr>
            <w:tcW w:w="1245" w:type="dxa"/>
          </w:tcPr>
          <w:p w14:paraId="1041090D" w14:textId="77777777" w:rsidR="00651FF5" w:rsidRPr="00F35D07" w:rsidRDefault="00651FF5" w:rsidP="00C01A27">
            <w:pPr>
              <w:rPr>
                <w:rFonts w:ascii="Times New Roman" w:hAnsi="Times New Roman" w:cs="Times New Roman"/>
                <w:sz w:val="20"/>
                <w:szCs w:val="20"/>
              </w:rPr>
            </w:pPr>
          </w:p>
        </w:tc>
        <w:tc>
          <w:tcPr>
            <w:tcW w:w="2723" w:type="dxa"/>
          </w:tcPr>
          <w:p w14:paraId="1041090E" w14:textId="309082FE" w:rsidR="00651FF5" w:rsidRPr="00F35D07" w:rsidRDefault="00651FF5" w:rsidP="00D23567">
            <w:pPr>
              <w:pStyle w:val="CommentText"/>
              <w:rPr>
                <w:rFonts w:ascii="Times New Roman" w:hAnsi="Times New Roman" w:cs="Times New Roman"/>
              </w:rPr>
            </w:pPr>
            <w:r w:rsidRPr="00F35D07">
              <w:rPr>
                <w:rFonts w:ascii="Times New Roman" w:hAnsi="Times New Roman" w:cs="Times New Roman"/>
                <w:color w:val="000000"/>
              </w:rPr>
              <w:t xml:space="preserve">Guidance: </w:t>
            </w:r>
            <w:r w:rsidRPr="00F35D07">
              <w:rPr>
                <w:rFonts w:ascii="Times New Roman" w:hAnsi="Times New Roman" w:cs="Times New Roman"/>
              </w:rPr>
              <w:t xml:space="preserve">Test plans </w:t>
            </w:r>
            <w:r w:rsidR="00603812">
              <w:rPr>
                <w:rFonts w:ascii="Times New Roman" w:hAnsi="Times New Roman" w:cs="Times New Roman"/>
              </w:rPr>
              <w:t>must</w:t>
            </w:r>
            <w:r w:rsidRPr="00F35D07">
              <w:rPr>
                <w:rFonts w:ascii="Times New Roman" w:hAnsi="Times New Roman" w:cs="Times New Roman"/>
              </w:rPr>
              <w:t xml:space="preserve"> be delivered to ISSO at least 30 days prior to testing.</w:t>
            </w:r>
          </w:p>
          <w:p w14:paraId="1041090F" w14:textId="4306885A" w:rsidR="00651FF5" w:rsidRPr="00F35D07" w:rsidRDefault="00651FF5" w:rsidP="00717297">
            <w:pPr>
              <w:rPr>
                <w:rFonts w:ascii="Times New Roman" w:hAnsi="Times New Roman" w:cs="Times New Roman"/>
                <w:color w:val="000000"/>
                <w:sz w:val="20"/>
                <w:szCs w:val="20"/>
              </w:rPr>
            </w:pPr>
            <w:r w:rsidRPr="00F35D07">
              <w:rPr>
                <w:rFonts w:ascii="Times New Roman" w:hAnsi="Times New Roman" w:cs="Times New Roman"/>
                <w:color w:val="000000"/>
                <w:sz w:val="20"/>
                <w:szCs w:val="20"/>
              </w:rPr>
              <w:t>IR-3</w:t>
            </w:r>
            <w:r w:rsidR="00603812" w:rsidRPr="00F35D07">
              <w:rPr>
                <w:rFonts w:ascii="Times New Roman" w:hAnsi="Times New Roman" w:cs="Times New Roman"/>
                <w:color w:val="000000"/>
                <w:sz w:val="20"/>
                <w:szCs w:val="20"/>
              </w:rPr>
              <w:t>.</w:t>
            </w:r>
            <w:r w:rsidR="00603812">
              <w:rPr>
                <w:rFonts w:ascii="Times New Roman" w:hAnsi="Times New Roman" w:cs="Times New Roman"/>
                <w:color w:val="000000"/>
                <w:sz w:val="20"/>
                <w:szCs w:val="20"/>
              </w:rPr>
              <w:t xml:space="preserve">  </w:t>
            </w:r>
            <w:r w:rsidRPr="00F35D07">
              <w:rPr>
                <w:rFonts w:ascii="Times New Roman" w:hAnsi="Times New Roman" w:cs="Times New Roman"/>
                <w:color w:val="000000"/>
                <w:sz w:val="20"/>
                <w:szCs w:val="20"/>
              </w:rPr>
              <w:t>Requirement: The service provider defines tests and/or exercises in accordance with NIST Special Publication 800-61 (as amended).</w:t>
            </w:r>
            <w:r w:rsidRPr="00F35D07">
              <w:rPr>
                <w:rFonts w:ascii="Times New Roman" w:hAnsi="Times New Roman" w:cs="Times New Roman"/>
                <w:color w:val="000000"/>
                <w:sz w:val="20"/>
                <w:szCs w:val="20"/>
              </w:rPr>
              <w:br/>
              <w:t>Requirement: For JAB Authorization, the service provider provides test plans to FedRAMP annually.</w:t>
            </w:r>
          </w:p>
          <w:p w14:paraId="10410910" w14:textId="77777777" w:rsidR="00651FF5" w:rsidRPr="00F35D07" w:rsidRDefault="00651FF5" w:rsidP="00C01A27">
            <w:pPr>
              <w:rPr>
                <w:rFonts w:ascii="Times New Roman" w:hAnsi="Times New Roman" w:cs="Times New Roman"/>
                <w:sz w:val="20"/>
                <w:szCs w:val="20"/>
              </w:rPr>
            </w:pPr>
          </w:p>
          <w:p w14:paraId="10410911" w14:textId="1A2A301A"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 xml:space="preserve">Test all contact information in the Appendices of the </w:t>
            </w:r>
            <w:r w:rsidRPr="00F35D07">
              <w:rPr>
                <w:rFonts w:ascii="Times New Roman" w:hAnsi="Times New Roman" w:cs="Times New Roman"/>
                <w:i/>
                <w:sz w:val="20"/>
                <w:szCs w:val="20"/>
              </w:rPr>
              <w:t>Incident Response Plan</w:t>
            </w:r>
            <w:r w:rsidRPr="00F35D07">
              <w:rPr>
                <w:rFonts w:ascii="Times New Roman" w:hAnsi="Times New Roman" w:cs="Times New Roman"/>
                <w:sz w:val="20"/>
                <w:szCs w:val="20"/>
              </w:rPr>
              <w:t xml:space="preserve"> to make it is accurate</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r>
      <w:tr w:rsidR="00651FF5" w:rsidRPr="00F35D07" w14:paraId="10410919" w14:textId="77777777" w:rsidTr="006C451F">
        <w:trPr>
          <w:cantSplit/>
          <w:trHeight w:val="49"/>
        </w:trPr>
        <w:tc>
          <w:tcPr>
            <w:tcW w:w="1541" w:type="dxa"/>
          </w:tcPr>
          <w:p w14:paraId="04A8E326" w14:textId="2F1C3722" w:rsidR="00651FF5" w:rsidRPr="009467D0" w:rsidRDefault="006A4081" w:rsidP="00C01A27">
            <w:pPr>
              <w:rPr>
                <w:rFonts w:ascii="Times New Roman" w:hAnsi="Times New Roman" w:cs="Times New Roman"/>
                <w:sz w:val="20"/>
                <w:szCs w:val="20"/>
              </w:rPr>
            </w:pPr>
            <w:r>
              <w:rPr>
                <w:rFonts w:ascii="Times New Roman" w:hAnsi="Times New Roman" w:cs="Times New Roman"/>
                <w:sz w:val="20"/>
                <w:szCs w:val="20"/>
              </w:rPr>
              <w:t>43</w:t>
            </w:r>
          </w:p>
        </w:tc>
        <w:tc>
          <w:tcPr>
            <w:tcW w:w="2032" w:type="dxa"/>
          </w:tcPr>
          <w:p w14:paraId="10410913" w14:textId="71B69617"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Incident Response Plan</w:t>
            </w:r>
          </w:p>
        </w:tc>
        <w:tc>
          <w:tcPr>
            <w:tcW w:w="1224" w:type="dxa"/>
          </w:tcPr>
          <w:p w14:paraId="10410914"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IR-8c</w:t>
            </w:r>
          </w:p>
        </w:tc>
        <w:tc>
          <w:tcPr>
            <w:tcW w:w="3217" w:type="dxa"/>
          </w:tcPr>
          <w:p w14:paraId="10410915" w14:textId="0951CE4A" w:rsidR="00651FF5" w:rsidRPr="00F35D07" w:rsidRDefault="00651FF5" w:rsidP="002D282D">
            <w:pPr>
              <w:rPr>
                <w:rFonts w:ascii="Times New Roman" w:hAnsi="Times New Roman" w:cs="Times New Roman"/>
                <w:sz w:val="20"/>
                <w:szCs w:val="20"/>
              </w:rPr>
            </w:pPr>
            <w:r w:rsidRPr="00F35D07">
              <w:rPr>
                <w:rFonts w:ascii="Times New Roman" w:hAnsi="Times New Roman" w:cs="Times New Roman"/>
                <w:sz w:val="20"/>
                <w:szCs w:val="20"/>
              </w:rPr>
              <w:t xml:space="preserve">CSPs must review the </w:t>
            </w:r>
            <w:r w:rsidRPr="00F35D07">
              <w:rPr>
                <w:rFonts w:ascii="Times New Roman" w:hAnsi="Times New Roman" w:cs="Times New Roman"/>
                <w:i/>
                <w:sz w:val="20"/>
                <w:szCs w:val="20"/>
              </w:rPr>
              <w:t>Incident Response Plan</w:t>
            </w:r>
            <w:r w:rsidRPr="00F35D07">
              <w:rPr>
                <w:rFonts w:ascii="Times New Roman" w:hAnsi="Times New Roman" w:cs="Times New Roman"/>
                <w:sz w:val="20"/>
                <w:szCs w:val="20"/>
              </w:rPr>
              <w:t xml:space="preserve"> annually and update it if necessary</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 xml:space="preserve">Insert the updated Incident Response Plan as an attachment to the </w:t>
            </w:r>
            <w:r w:rsidRPr="00F35D07">
              <w:rPr>
                <w:rFonts w:ascii="Times New Roman" w:hAnsi="Times New Roman" w:cs="Times New Roman"/>
                <w:i/>
                <w:sz w:val="20"/>
                <w:szCs w:val="20"/>
              </w:rPr>
              <w:t>System Security Plan</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c>
          <w:tcPr>
            <w:tcW w:w="1194" w:type="dxa"/>
            <w:vAlign w:val="center"/>
          </w:tcPr>
          <w:p w14:paraId="10410916" w14:textId="77777777" w:rsidR="00651FF5" w:rsidRPr="00F35D07" w:rsidRDefault="00651FF5" w:rsidP="00270448">
            <w:pPr>
              <w:jc w:val="center"/>
              <w:rPr>
                <w:rFonts w:ascii="Times New Roman" w:hAnsi="Times New Roman" w:cs="Times New Roman"/>
                <w:sz w:val="20"/>
                <w:szCs w:val="20"/>
              </w:rPr>
            </w:pPr>
            <w:r w:rsidRPr="00F35D07">
              <w:rPr>
                <w:rFonts w:ascii="Times New Roman" w:hAnsi="Times New Roman" w:cs="Times New Roman"/>
                <w:sz w:val="28"/>
                <w:szCs w:val="28"/>
              </w:rPr>
              <w:sym w:font="Wingdings" w:char="F0FC"/>
            </w:r>
          </w:p>
        </w:tc>
        <w:tc>
          <w:tcPr>
            <w:tcW w:w="1245" w:type="dxa"/>
          </w:tcPr>
          <w:p w14:paraId="10410917" w14:textId="77777777" w:rsidR="00651FF5" w:rsidRPr="00F35D07" w:rsidRDefault="00651FF5" w:rsidP="00C01A27">
            <w:pPr>
              <w:rPr>
                <w:rFonts w:ascii="Times New Roman" w:hAnsi="Times New Roman" w:cs="Times New Roman"/>
                <w:sz w:val="20"/>
                <w:szCs w:val="20"/>
              </w:rPr>
            </w:pPr>
          </w:p>
        </w:tc>
        <w:tc>
          <w:tcPr>
            <w:tcW w:w="2723" w:type="dxa"/>
          </w:tcPr>
          <w:p w14:paraId="10410918" w14:textId="77777777" w:rsidR="00651FF5" w:rsidRPr="00F35D07" w:rsidRDefault="00651FF5" w:rsidP="00C01A27">
            <w:pPr>
              <w:rPr>
                <w:rFonts w:ascii="Times New Roman" w:hAnsi="Times New Roman" w:cs="Times New Roman"/>
                <w:sz w:val="20"/>
                <w:szCs w:val="20"/>
              </w:rPr>
            </w:pPr>
          </w:p>
        </w:tc>
      </w:tr>
      <w:tr w:rsidR="00651FF5" w:rsidRPr="00F35D07" w14:paraId="10410920" w14:textId="77777777" w:rsidTr="006C451F">
        <w:trPr>
          <w:cantSplit/>
          <w:trHeight w:val="403"/>
        </w:trPr>
        <w:tc>
          <w:tcPr>
            <w:tcW w:w="1541" w:type="dxa"/>
            <w:tcBorders>
              <w:bottom w:val="single" w:sz="4" w:space="0" w:color="000000" w:themeColor="text1"/>
            </w:tcBorders>
          </w:tcPr>
          <w:p w14:paraId="05F3A566" w14:textId="687BE9F7" w:rsidR="00651FF5" w:rsidRPr="009467D0" w:rsidRDefault="006A4081" w:rsidP="00C01A27">
            <w:pPr>
              <w:rPr>
                <w:rFonts w:ascii="Times New Roman" w:hAnsi="Times New Roman" w:cs="Times New Roman"/>
                <w:sz w:val="20"/>
                <w:szCs w:val="20"/>
              </w:rPr>
            </w:pPr>
            <w:r>
              <w:rPr>
                <w:rFonts w:ascii="Times New Roman" w:hAnsi="Times New Roman" w:cs="Times New Roman"/>
                <w:sz w:val="20"/>
                <w:szCs w:val="20"/>
              </w:rPr>
              <w:t>44</w:t>
            </w:r>
          </w:p>
        </w:tc>
        <w:tc>
          <w:tcPr>
            <w:tcW w:w="2032" w:type="dxa"/>
            <w:tcBorders>
              <w:bottom w:val="single" w:sz="4" w:space="0" w:color="000000" w:themeColor="text1"/>
            </w:tcBorders>
          </w:tcPr>
          <w:p w14:paraId="1041091A" w14:textId="14EA921A"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Physical Access Authorizations</w:t>
            </w:r>
          </w:p>
        </w:tc>
        <w:tc>
          <w:tcPr>
            <w:tcW w:w="1224" w:type="dxa"/>
            <w:tcBorders>
              <w:bottom w:val="single" w:sz="4" w:space="0" w:color="000000" w:themeColor="text1"/>
            </w:tcBorders>
          </w:tcPr>
          <w:p w14:paraId="1041091B" w14:textId="77777777" w:rsidR="00651FF5" w:rsidRPr="00F35D07" w:rsidRDefault="00651FF5" w:rsidP="00C01A27">
            <w:pPr>
              <w:keepNext/>
              <w:spacing w:before="240"/>
              <w:jc w:val="center"/>
              <w:rPr>
                <w:rFonts w:ascii="Times New Roman" w:hAnsi="Times New Roman" w:cs="Times New Roman"/>
                <w:sz w:val="20"/>
                <w:szCs w:val="20"/>
              </w:rPr>
            </w:pPr>
            <w:r w:rsidRPr="00F35D07">
              <w:rPr>
                <w:rFonts w:ascii="Times New Roman" w:hAnsi="Times New Roman" w:cs="Times New Roman"/>
                <w:sz w:val="20"/>
                <w:szCs w:val="20"/>
              </w:rPr>
              <w:t>PE-2c</w:t>
            </w:r>
          </w:p>
        </w:tc>
        <w:tc>
          <w:tcPr>
            <w:tcW w:w="3217" w:type="dxa"/>
            <w:tcBorders>
              <w:bottom w:val="single" w:sz="4" w:space="0" w:color="000000" w:themeColor="text1"/>
            </w:tcBorders>
          </w:tcPr>
          <w:p w14:paraId="1041091C" w14:textId="3A9BB66F" w:rsidR="00651FF5" w:rsidRPr="00F35D07" w:rsidRDefault="00651FF5" w:rsidP="00C01A27">
            <w:pPr>
              <w:keepNext/>
              <w:spacing w:before="240"/>
              <w:rPr>
                <w:rFonts w:ascii="Times New Roman" w:hAnsi="Times New Roman" w:cs="Times New Roman"/>
                <w:sz w:val="20"/>
                <w:szCs w:val="20"/>
              </w:rPr>
            </w:pPr>
            <w:r w:rsidRPr="00F35D07">
              <w:rPr>
                <w:rFonts w:ascii="Times New Roman" w:hAnsi="Times New Roman" w:cs="Times New Roman"/>
                <w:sz w:val="20"/>
                <w:szCs w:val="20"/>
              </w:rPr>
              <w:t>CSPs must review physical access authorization credentials annually and remove personnel from the access list who no longer require access</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 xml:space="preserve">The date at which this review takes place, and who performed it, must be recorded in the </w:t>
            </w:r>
            <w:r w:rsidRPr="00F35D07">
              <w:rPr>
                <w:rFonts w:ascii="Times New Roman" w:hAnsi="Times New Roman" w:cs="Times New Roman"/>
                <w:i/>
                <w:sz w:val="20"/>
                <w:szCs w:val="20"/>
              </w:rPr>
              <w:t>System Security Plan</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c>
          <w:tcPr>
            <w:tcW w:w="1194" w:type="dxa"/>
            <w:tcBorders>
              <w:bottom w:val="single" w:sz="4" w:space="0" w:color="000000" w:themeColor="text1"/>
            </w:tcBorders>
            <w:vAlign w:val="center"/>
          </w:tcPr>
          <w:p w14:paraId="1041091D" w14:textId="77777777" w:rsidR="00651FF5" w:rsidRPr="00F35D07" w:rsidRDefault="00651FF5" w:rsidP="00270448">
            <w:pPr>
              <w:jc w:val="center"/>
              <w:rPr>
                <w:rFonts w:ascii="Times New Roman" w:hAnsi="Times New Roman" w:cs="Times New Roman"/>
                <w:sz w:val="20"/>
                <w:szCs w:val="20"/>
              </w:rPr>
            </w:pPr>
          </w:p>
        </w:tc>
        <w:tc>
          <w:tcPr>
            <w:tcW w:w="1245" w:type="dxa"/>
            <w:tcBorders>
              <w:bottom w:val="single" w:sz="4" w:space="0" w:color="000000" w:themeColor="text1"/>
            </w:tcBorders>
          </w:tcPr>
          <w:p w14:paraId="1041091E" w14:textId="77777777" w:rsidR="00651FF5" w:rsidRPr="00F35D07" w:rsidRDefault="00651FF5" w:rsidP="00C01A27">
            <w:pPr>
              <w:rPr>
                <w:rFonts w:ascii="Times New Roman" w:hAnsi="Times New Roman" w:cs="Times New Roman"/>
                <w:sz w:val="20"/>
                <w:szCs w:val="20"/>
              </w:rPr>
            </w:pPr>
          </w:p>
        </w:tc>
        <w:tc>
          <w:tcPr>
            <w:tcW w:w="2723" w:type="dxa"/>
            <w:tcBorders>
              <w:bottom w:val="single" w:sz="4" w:space="0" w:color="000000" w:themeColor="text1"/>
            </w:tcBorders>
          </w:tcPr>
          <w:p w14:paraId="1041091F" w14:textId="77777777" w:rsidR="00651FF5" w:rsidRPr="00F35D07" w:rsidRDefault="00651FF5" w:rsidP="0020227D">
            <w:pPr>
              <w:rPr>
                <w:rFonts w:ascii="Times New Roman" w:hAnsi="Times New Roman" w:cs="Times New Roman"/>
                <w:sz w:val="20"/>
                <w:szCs w:val="20"/>
              </w:rPr>
            </w:pPr>
          </w:p>
        </w:tc>
      </w:tr>
      <w:tr w:rsidR="00651FF5" w:rsidRPr="00F35D07" w14:paraId="10410927" w14:textId="77777777" w:rsidTr="006C451F">
        <w:trPr>
          <w:cantSplit/>
          <w:trHeight w:val="403"/>
        </w:trPr>
        <w:tc>
          <w:tcPr>
            <w:tcW w:w="1541" w:type="dxa"/>
            <w:tcBorders>
              <w:bottom w:val="single" w:sz="4" w:space="0" w:color="000000" w:themeColor="text1"/>
            </w:tcBorders>
          </w:tcPr>
          <w:p w14:paraId="5105088C" w14:textId="74CBA808" w:rsidR="00651FF5" w:rsidRPr="009467D0" w:rsidRDefault="006A4081" w:rsidP="00C01A27">
            <w:pPr>
              <w:rPr>
                <w:rFonts w:ascii="Times New Roman" w:hAnsi="Times New Roman" w:cs="Times New Roman"/>
                <w:sz w:val="20"/>
                <w:szCs w:val="20"/>
              </w:rPr>
            </w:pPr>
            <w:r>
              <w:rPr>
                <w:rFonts w:ascii="Times New Roman" w:hAnsi="Times New Roman" w:cs="Times New Roman"/>
                <w:sz w:val="20"/>
                <w:szCs w:val="20"/>
              </w:rPr>
              <w:lastRenderedPageBreak/>
              <w:t>45</w:t>
            </w:r>
          </w:p>
        </w:tc>
        <w:tc>
          <w:tcPr>
            <w:tcW w:w="2032" w:type="dxa"/>
            <w:tcBorders>
              <w:bottom w:val="single" w:sz="4" w:space="0" w:color="000000" w:themeColor="text1"/>
            </w:tcBorders>
          </w:tcPr>
          <w:p w14:paraId="10410921" w14:textId="109220E7"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Physical Access Control</w:t>
            </w:r>
          </w:p>
        </w:tc>
        <w:tc>
          <w:tcPr>
            <w:tcW w:w="1224" w:type="dxa"/>
            <w:tcBorders>
              <w:bottom w:val="single" w:sz="4" w:space="0" w:color="000000" w:themeColor="text1"/>
            </w:tcBorders>
          </w:tcPr>
          <w:p w14:paraId="10410922"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PE-3f</w:t>
            </w:r>
          </w:p>
        </w:tc>
        <w:tc>
          <w:tcPr>
            <w:tcW w:w="3217" w:type="dxa"/>
            <w:tcBorders>
              <w:bottom w:val="single" w:sz="4" w:space="0" w:color="000000" w:themeColor="text1"/>
            </w:tcBorders>
          </w:tcPr>
          <w:p w14:paraId="10410923" w14:textId="02E19178"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CSPs must inventory physical access devices annually</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 xml:space="preserve">The date of the inventory must be recorded in the </w:t>
            </w:r>
            <w:r w:rsidRPr="00F35D07">
              <w:rPr>
                <w:rFonts w:ascii="Times New Roman" w:hAnsi="Times New Roman" w:cs="Times New Roman"/>
                <w:i/>
                <w:sz w:val="20"/>
                <w:szCs w:val="20"/>
              </w:rPr>
              <w:t>System Security Plan</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c>
          <w:tcPr>
            <w:tcW w:w="1194" w:type="dxa"/>
            <w:tcBorders>
              <w:bottom w:val="single" w:sz="4" w:space="0" w:color="000000" w:themeColor="text1"/>
            </w:tcBorders>
            <w:vAlign w:val="center"/>
          </w:tcPr>
          <w:p w14:paraId="10410924" w14:textId="77777777" w:rsidR="00651FF5" w:rsidRPr="00F35D07" w:rsidRDefault="00651FF5" w:rsidP="00270448">
            <w:pPr>
              <w:jc w:val="center"/>
              <w:rPr>
                <w:rFonts w:ascii="Times New Roman" w:hAnsi="Times New Roman" w:cs="Times New Roman"/>
                <w:sz w:val="20"/>
                <w:szCs w:val="20"/>
              </w:rPr>
            </w:pPr>
          </w:p>
        </w:tc>
        <w:tc>
          <w:tcPr>
            <w:tcW w:w="1245" w:type="dxa"/>
            <w:tcBorders>
              <w:bottom w:val="single" w:sz="4" w:space="0" w:color="000000" w:themeColor="text1"/>
            </w:tcBorders>
          </w:tcPr>
          <w:p w14:paraId="10410925" w14:textId="77777777" w:rsidR="00651FF5" w:rsidRPr="00F35D07" w:rsidRDefault="00651FF5" w:rsidP="00C01A27">
            <w:pPr>
              <w:rPr>
                <w:rFonts w:ascii="Times New Roman" w:hAnsi="Times New Roman" w:cs="Times New Roman"/>
                <w:sz w:val="20"/>
                <w:szCs w:val="20"/>
              </w:rPr>
            </w:pPr>
          </w:p>
        </w:tc>
        <w:tc>
          <w:tcPr>
            <w:tcW w:w="2723" w:type="dxa"/>
            <w:tcBorders>
              <w:bottom w:val="single" w:sz="4" w:space="0" w:color="000000" w:themeColor="text1"/>
            </w:tcBorders>
          </w:tcPr>
          <w:p w14:paraId="10410926" w14:textId="77777777" w:rsidR="00651FF5" w:rsidRPr="00F35D07" w:rsidRDefault="00651FF5" w:rsidP="0020227D">
            <w:pPr>
              <w:rPr>
                <w:rFonts w:ascii="Times New Roman" w:hAnsi="Times New Roman" w:cs="Times New Roman"/>
                <w:sz w:val="20"/>
                <w:szCs w:val="20"/>
              </w:rPr>
            </w:pPr>
          </w:p>
        </w:tc>
      </w:tr>
      <w:tr w:rsidR="00651FF5" w:rsidRPr="00F35D07" w14:paraId="1041092F" w14:textId="77777777" w:rsidTr="006C451F">
        <w:trPr>
          <w:cantSplit/>
          <w:trHeight w:val="403"/>
        </w:trPr>
        <w:tc>
          <w:tcPr>
            <w:tcW w:w="1541" w:type="dxa"/>
            <w:tcBorders>
              <w:bottom w:val="single" w:sz="4" w:space="0" w:color="000000" w:themeColor="text1"/>
            </w:tcBorders>
          </w:tcPr>
          <w:p w14:paraId="19C0FA2D" w14:textId="43FA2C0C" w:rsidR="00651FF5" w:rsidRPr="009467D0" w:rsidRDefault="006A4081" w:rsidP="00C01A27">
            <w:pPr>
              <w:rPr>
                <w:rFonts w:ascii="Times New Roman" w:hAnsi="Times New Roman" w:cs="Times New Roman"/>
                <w:sz w:val="20"/>
                <w:szCs w:val="20"/>
              </w:rPr>
            </w:pPr>
            <w:r>
              <w:rPr>
                <w:rFonts w:ascii="Times New Roman" w:hAnsi="Times New Roman" w:cs="Times New Roman"/>
                <w:sz w:val="20"/>
                <w:szCs w:val="20"/>
              </w:rPr>
              <w:t>46</w:t>
            </w:r>
          </w:p>
        </w:tc>
        <w:tc>
          <w:tcPr>
            <w:tcW w:w="2032" w:type="dxa"/>
            <w:tcBorders>
              <w:bottom w:val="single" w:sz="4" w:space="0" w:color="000000" w:themeColor="text1"/>
            </w:tcBorders>
          </w:tcPr>
          <w:p w14:paraId="10410928" w14:textId="7538A93A"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Physical Access Control</w:t>
            </w:r>
          </w:p>
        </w:tc>
        <w:tc>
          <w:tcPr>
            <w:tcW w:w="1224" w:type="dxa"/>
            <w:tcBorders>
              <w:bottom w:val="single" w:sz="4" w:space="0" w:color="000000" w:themeColor="text1"/>
            </w:tcBorders>
          </w:tcPr>
          <w:p w14:paraId="10410929"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PE-3g</w:t>
            </w:r>
          </w:p>
        </w:tc>
        <w:tc>
          <w:tcPr>
            <w:tcW w:w="3217" w:type="dxa"/>
            <w:tcBorders>
              <w:bottom w:val="single" w:sz="4" w:space="0" w:color="000000" w:themeColor="text1"/>
            </w:tcBorders>
          </w:tcPr>
          <w:p w14:paraId="1041092A" w14:textId="665C4E21"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CSPs must change combinations and keys annually</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 xml:space="preserve">The date that the keys and combinations are changed must be recorded in the </w:t>
            </w:r>
            <w:r w:rsidRPr="00F35D07">
              <w:rPr>
                <w:rFonts w:ascii="Times New Roman" w:hAnsi="Times New Roman" w:cs="Times New Roman"/>
                <w:i/>
                <w:sz w:val="20"/>
                <w:szCs w:val="20"/>
              </w:rPr>
              <w:t>System Security Plan</w:t>
            </w:r>
            <w:r w:rsidRPr="00F35D07">
              <w:rPr>
                <w:rFonts w:ascii="Times New Roman" w:hAnsi="Times New Roman" w:cs="Times New Roman"/>
                <w:sz w:val="20"/>
                <w:szCs w:val="20"/>
              </w:rPr>
              <w:t xml:space="preserve"> along with the name of the person responsible for making the changes</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c>
          <w:tcPr>
            <w:tcW w:w="1194" w:type="dxa"/>
            <w:tcBorders>
              <w:bottom w:val="single" w:sz="4" w:space="0" w:color="000000" w:themeColor="text1"/>
            </w:tcBorders>
            <w:vAlign w:val="center"/>
          </w:tcPr>
          <w:p w14:paraId="1041092B" w14:textId="77777777" w:rsidR="00651FF5" w:rsidRPr="00F35D07" w:rsidRDefault="00651FF5" w:rsidP="00270448">
            <w:pPr>
              <w:jc w:val="center"/>
              <w:rPr>
                <w:rFonts w:ascii="Times New Roman" w:hAnsi="Times New Roman" w:cs="Times New Roman"/>
                <w:sz w:val="20"/>
                <w:szCs w:val="20"/>
              </w:rPr>
            </w:pPr>
          </w:p>
        </w:tc>
        <w:tc>
          <w:tcPr>
            <w:tcW w:w="1245" w:type="dxa"/>
            <w:tcBorders>
              <w:bottom w:val="single" w:sz="4" w:space="0" w:color="000000" w:themeColor="text1"/>
            </w:tcBorders>
          </w:tcPr>
          <w:p w14:paraId="1041092C" w14:textId="77777777" w:rsidR="00651FF5" w:rsidRPr="00F35D07" w:rsidRDefault="00651FF5" w:rsidP="00C01A27">
            <w:pPr>
              <w:rPr>
                <w:rFonts w:ascii="Times New Roman" w:hAnsi="Times New Roman" w:cs="Times New Roman"/>
                <w:sz w:val="20"/>
                <w:szCs w:val="20"/>
              </w:rPr>
            </w:pPr>
          </w:p>
        </w:tc>
        <w:tc>
          <w:tcPr>
            <w:tcW w:w="2723" w:type="dxa"/>
            <w:tcBorders>
              <w:bottom w:val="single" w:sz="4" w:space="0" w:color="000000" w:themeColor="text1"/>
            </w:tcBorders>
          </w:tcPr>
          <w:p w14:paraId="1041092D" w14:textId="77777777" w:rsidR="00651FF5" w:rsidRPr="00F35D07" w:rsidRDefault="00651FF5" w:rsidP="00C01A27">
            <w:pPr>
              <w:rPr>
                <w:rFonts w:ascii="Times New Roman" w:hAnsi="Times New Roman" w:cs="Times New Roman"/>
                <w:sz w:val="20"/>
                <w:szCs w:val="20"/>
              </w:rPr>
            </w:pPr>
          </w:p>
          <w:p w14:paraId="1041092E" w14:textId="436FD8B2"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This activity must also be performed when keys are lost, combinations are compromised, or individuals are transferred or terminated</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r>
      <w:tr w:rsidR="00651FF5" w:rsidRPr="00F35D07" w14:paraId="10410937" w14:textId="77777777" w:rsidTr="006C451F">
        <w:trPr>
          <w:cantSplit/>
          <w:trHeight w:val="403"/>
        </w:trPr>
        <w:tc>
          <w:tcPr>
            <w:tcW w:w="1541" w:type="dxa"/>
            <w:tcBorders>
              <w:bottom w:val="single" w:sz="4" w:space="0" w:color="000000" w:themeColor="text1"/>
            </w:tcBorders>
          </w:tcPr>
          <w:p w14:paraId="1D122C7A" w14:textId="6F78ACD6" w:rsidR="00651FF5" w:rsidRPr="009467D0" w:rsidRDefault="006A4081" w:rsidP="00C01A27">
            <w:pPr>
              <w:rPr>
                <w:rFonts w:ascii="Times New Roman" w:hAnsi="Times New Roman" w:cs="Times New Roman"/>
                <w:sz w:val="20"/>
                <w:szCs w:val="20"/>
              </w:rPr>
            </w:pPr>
            <w:r>
              <w:rPr>
                <w:rFonts w:ascii="Times New Roman" w:hAnsi="Times New Roman" w:cs="Times New Roman"/>
                <w:sz w:val="20"/>
                <w:szCs w:val="20"/>
              </w:rPr>
              <w:t>47</w:t>
            </w:r>
          </w:p>
        </w:tc>
        <w:tc>
          <w:tcPr>
            <w:tcW w:w="2032" w:type="dxa"/>
            <w:tcBorders>
              <w:bottom w:val="single" w:sz="4" w:space="0" w:color="000000" w:themeColor="text1"/>
            </w:tcBorders>
          </w:tcPr>
          <w:p w14:paraId="10410930" w14:textId="7F41DEED"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System Security Plan</w:t>
            </w:r>
          </w:p>
        </w:tc>
        <w:tc>
          <w:tcPr>
            <w:tcW w:w="1224" w:type="dxa"/>
            <w:tcBorders>
              <w:bottom w:val="single" w:sz="4" w:space="0" w:color="000000" w:themeColor="text1"/>
            </w:tcBorders>
          </w:tcPr>
          <w:p w14:paraId="10410931" w14:textId="77777777" w:rsidR="00651FF5" w:rsidRPr="00F35D07" w:rsidRDefault="00651FF5" w:rsidP="000E3F03">
            <w:pPr>
              <w:jc w:val="center"/>
              <w:rPr>
                <w:rFonts w:ascii="Times New Roman" w:hAnsi="Times New Roman" w:cs="Times New Roman"/>
                <w:sz w:val="20"/>
                <w:szCs w:val="20"/>
              </w:rPr>
            </w:pPr>
            <w:r w:rsidRPr="00F35D07">
              <w:rPr>
                <w:rFonts w:ascii="Times New Roman" w:hAnsi="Times New Roman" w:cs="Times New Roman"/>
                <w:sz w:val="20"/>
                <w:szCs w:val="20"/>
              </w:rPr>
              <w:t>PL-2c</w:t>
            </w:r>
          </w:p>
        </w:tc>
        <w:tc>
          <w:tcPr>
            <w:tcW w:w="3217" w:type="dxa"/>
            <w:tcBorders>
              <w:bottom w:val="single" w:sz="4" w:space="0" w:color="000000" w:themeColor="text1"/>
            </w:tcBorders>
          </w:tcPr>
          <w:p w14:paraId="10410932" w14:textId="2CC99684" w:rsidR="00651FF5" w:rsidRPr="00F35D07" w:rsidRDefault="00651FF5" w:rsidP="008D50DE">
            <w:pPr>
              <w:rPr>
                <w:rFonts w:ascii="Times New Roman" w:hAnsi="Times New Roman" w:cs="Times New Roman"/>
                <w:sz w:val="20"/>
                <w:szCs w:val="20"/>
              </w:rPr>
            </w:pPr>
            <w:r w:rsidRPr="00F35D07">
              <w:rPr>
                <w:rFonts w:ascii="Times New Roman" w:hAnsi="Times New Roman" w:cs="Times New Roman"/>
                <w:sz w:val="20"/>
                <w:szCs w:val="20"/>
              </w:rPr>
              <w:t xml:space="preserve">CSPs must review and update the </w:t>
            </w:r>
            <w:r w:rsidRPr="00F35D07">
              <w:rPr>
                <w:rFonts w:ascii="Times New Roman" w:hAnsi="Times New Roman" w:cs="Times New Roman"/>
                <w:i/>
                <w:sz w:val="20"/>
                <w:szCs w:val="20"/>
              </w:rPr>
              <w:t>System Security Plan</w:t>
            </w:r>
            <w:r w:rsidRPr="00F35D07">
              <w:rPr>
                <w:rFonts w:ascii="Times New Roman" w:hAnsi="Times New Roman" w:cs="Times New Roman"/>
                <w:sz w:val="20"/>
                <w:szCs w:val="20"/>
              </w:rPr>
              <w:t xml:space="preserve"> annually</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Submit the new plan to the ISSO one year from the Provisional Authorization date (and each year thereafter)</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c>
          <w:tcPr>
            <w:tcW w:w="1194" w:type="dxa"/>
            <w:tcBorders>
              <w:bottom w:val="single" w:sz="4" w:space="0" w:color="000000" w:themeColor="text1"/>
            </w:tcBorders>
            <w:vAlign w:val="center"/>
          </w:tcPr>
          <w:p w14:paraId="10410933" w14:textId="77777777" w:rsidR="00651FF5" w:rsidRPr="00F35D07" w:rsidRDefault="00651FF5" w:rsidP="00270448">
            <w:pPr>
              <w:jc w:val="center"/>
              <w:rPr>
                <w:rFonts w:ascii="Times New Roman" w:hAnsi="Times New Roman" w:cs="Times New Roman"/>
                <w:sz w:val="20"/>
                <w:szCs w:val="20"/>
              </w:rPr>
            </w:pPr>
            <w:r w:rsidRPr="00F35D07">
              <w:rPr>
                <w:rFonts w:ascii="Times New Roman" w:hAnsi="Times New Roman" w:cs="Times New Roman"/>
                <w:sz w:val="28"/>
                <w:szCs w:val="28"/>
              </w:rPr>
              <w:sym w:font="Wingdings" w:char="F0FC"/>
            </w:r>
          </w:p>
        </w:tc>
        <w:tc>
          <w:tcPr>
            <w:tcW w:w="1245" w:type="dxa"/>
            <w:tcBorders>
              <w:bottom w:val="single" w:sz="4" w:space="0" w:color="000000" w:themeColor="text1"/>
            </w:tcBorders>
          </w:tcPr>
          <w:p w14:paraId="10410934" w14:textId="77777777" w:rsidR="00651FF5" w:rsidRPr="00F35D07" w:rsidRDefault="00651FF5" w:rsidP="00C01A27">
            <w:pPr>
              <w:rPr>
                <w:rFonts w:ascii="Times New Roman" w:hAnsi="Times New Roman" w:cs="Times New Roman"/>
                <w:sz w:val="20"/>
                <w:szCs w:val="20"/>
              </w:rPr>
            </w:pPr>
          </w:p>
        </w:tc>
        <w:tc>
          <w:tcPr>
            <w:tcW w:w="2723" w:type="dxa"/>
            <w:tcBorders>
              <w:bottom w:val="single" w:sz="4" w:space="0" w:color="000000" w:themeColor="text1"/>
            </w:tcBorders>
          </w:tcPr>
          <w:p w14:paraId="10410935" w14:textId="77777777" w:rsidR="00651FF5" w:rsidRPr="00F35D07" w:rsidRDefault="00651FF5" w:rsidP="00C01A27">
            <w:pPr>
              <w:rPr>
                <w:rFonts w:ascii="Times New Roman" w:hAnsi="Times New Roman" w:cs="Times New Roman"/>
                <w:sz w:val="20"/>
                <w:szCs w:val="20"/>
              </w:rPr>
            </w:pPr>
          </w:p>
          <w:p w14:paraId="10410936" w14:textId="77777777" w:rsidR="00651FF5" w:rsidRPr="00F35D07" w:rsidRDefault="00651FF5" w:rsidP="00C01A27">
            <w:pPr>
              <w:rPr>
                <w:rFonts w:ascii="Times New Roman" w:hAnsi="Times New Roman" w:cs="Times New Roman"/>
                <w:color w:val="FF0000"/>
                <w:sz w:val="20"/>
                <w:szCs w:val="20"/>
              </w:rPr>
            </w:pPr>
          </w:p>
        </w:tc>
      </w:tr>
      <w:tr w:rsidR="00651FF5" w:rsidRPr="00F35D07" w14:paraId="1041093F" w14:textId="77777777" w:rsidTr="006C451F">
        <w:trPr>
          <w:cantSplit/>
          <w:trHeight w:val="403"/>
        </w:trPr>
        <w:tc>
          <w:tcPr>
            <w:tcW w:w="1541" w:type="dxa"/>
            <w:tcBorders>
              <w:bottom w:val="single" w:sz="4" w:space="0" w:color="000000" w:themeColor="text1"/>
            </w:tcBorders>
          </w:tcPr>
          <w:p w14:paraId="13863844" w14:textId="038B7DD7" w:rsidR="00651FF5" w:rsidRPr="009467D0" w:rsidRDefault="006A4081" w:rsidP="00C01A27">
            <w:pPr>
              <w:rPr>
                <w:rFonts w:ascii="Times New Roman" w:hAnsi="Times New Roman" w:cs="Times New Roman"/>
                <w:sz w:val="20"/>
                <w:szCs w:val="20"/>
              </w:rPr>
            </w:pPr>
            <w:r>
              <w:rPr>
                <w:rFonts w:ascii="Times New Roman" w:hAnsi="Times New Roman" w:cs="Times New Roman"/>
                <w:sz w:val="20"/>
                <w:szCs w:val="20"/>
              </w:rPr>
              <w:t>48</w:t>
            </w:r>
          </w:p>
        </w:tc>
        <w:tc>
          <w:tcPr>
            <w:tcW w:w="2032" w:type="dxa"/>
            <w:tcBorders>
              <w:bottom w:val="single" w:sz="4" w:space="0" w:color="000000" w:themeColor="text1"/>
            </w:tcBorders>
          </w:tcPr>
          <w:p w14:paraId="10410938" w14:textId="71B04CFB"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Access Agreements</w:t>
            </w:r>
          </w:p>
        </w:tc>
        <w:tc>
          <w:tcPr>
            <w:tcW w:w="1224" w:type="dxa"/>
            <w:tcBorders>
              <w:bottom w:val="single" w:sz="4" w:space="0" w:color="000000" w:themeColor="text1"/>
            </w:tcBorders>
          </w:tcPr>
          <w:p w14:paraId="10410939"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PS-6b</w:t>
            </w:r>
            <w:r>
              <w:rPr>
                <w:rFonts w:ascii="Times New Roman" w:hAnsi="Times New Roman" w:cs="Times New Roman"/>
                <w:sz w:val="20"/>
                <w:szCs w:val="20"/>
              </w:rPr>
              <w:t xml:space="preserve">, </w:t>
            </w:r>
            <w:r>
              <w:rPr>
                <w:rFonts w:ascii="Times New Roman" w:hAnsi="Times New Roman" w:cs="Times New Roman"/>
                <w:sz w:val="20"/>
                <w:szCs w:val="20"/>
              </w:rPr>
              <w:br/>
              <w:t>PS-6c</w:t>
            </w:r>
          </w:p>
        </w:tc>
        <w:tc>
          <w:tcPr>
            <w:tcW w:w="3217" w:type="dxa"/>
            <w:tcBorders>
              <w:bottom w:val="single" w:sz="4" w:space="0" w:color="000000" w:themeColor="text1"/>
            </w:tcBorders>
          </w:tcPr>
          <w:p w14:paraId="1041093A" w14:textId="7E55E090" w:rsidR="00651FF5" w:rsidRDefault="00651FF5" w:rsidP="000E3F03">
            <w:pPr>
              <w:rPr>
                <w:rFonts w:ascii="Times New Roman" w:hAnsi="Times New Roman" w:cs="Times New Roman"/>
                <w:sz w:val="20"/>
                <w:szCs w:val="20"/>
              </w:rPr>
            </w:pPr>
            <w:r w:rsidRPr="00F35D07">
              <w:rPr>
                <w:rFonts w:ascii="Times New Roman" w:hAnsi="Times New Roman" w:cs="Times New Roman"/>
                <w:sz w:val="20"/>
                <w:szCs w:val="20"/>
              </w:rPr>
              <w:t>CSPs must review and update access agreements annually</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 xml:space="preserve">The date of the access agreement review must be recorded in the </w:t>
            </w:r>
            <w:r w:rsidRPr="00F35D07">
              <w:rPr>
                <w:rFonts w:ascii="Times New Roman" w:hAnsi="Times New Roman" w:cs="Times New Roman"/>
                <w:i/>
                <w:sz w:val="20"/>
                <w:szCs w:val="20"/>
              </w:rPr>
              <w:t>System Security Plan</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p w14:paraId="1041093B" w14:textId="77777777" w:rsidR="00651FF5" w:rsidRPr="00F35D07" w:rsidRDefault="00651FF5" w:rsidP="000E3F03">
            <w:pPr>
              <w:rPr>
                <w:rFonts w:ascii="Times New Roman" w:hAnsi="Times New Roman" w:cs="Times New Roman"/>
                <w:sz w:val="20"/>
                <w:szCs w:val="20"/>
              </w:rPr>
            </w:pPr>
            <w:r w:rsidRPr="000E3F03">
              <w:rPr>
                <w:rFonts w:ascii="Times New Roman" w:hAnsi="Times New Roman" w:cs="Times New Roman"/>
                <w:sz w:val="20"/>
                <w:szCs w:val="20"/>
              </w:rPr>
              <w:t>Individuals requiring access to organizational information and information systems must re-sign access agreements to maintain access to organizational information systems when access agreements have been updated or at least annually.</w:t>
            </w:r>
          </w:p>
        </w:tc>
        <w:tc>
          <w:tcPr>
            <w:tcW w:w="1194" w:type="dxa"/>
            <w:tcBorders>
              <w:bottom w:val="single" w:sz="4" w:space="0" w:color="000000" w:themeColor="text1"/>
            </w:tcBorders>
            <w:vAlign w:val="center"/>
          </w:tcPr>
          <w:p w14:paraId="1041093C" w14:textId="77777777" w:rsidR="00651FF5" w:rsidRPr="00F35D07" w:rsidRDefault="00651FF5" w:rsidP="00270448">
            <w:pPr>
              <w:jc w:val="center"/>
              <w:rPr>
                <w:rFonts w:ascii="Times New Roman" w:hAnsi="Times New Roman" w:cs="Times New Roman"/>
                <w:sz w:val="20"/>
                <w:szCs w:val="20"/>
              </w:rPr>
            </w:pPr>
          </w:p>
        </w:tc>
        <w:tc>
          <w:tcPr>
            <w:tcW w:w="1245" w:type="dxa"/>
            <w:tcBorders>
              <w:bottom w:val="single" w:sz="4" w:space="0" w:color="000000" w:themeColor="text1"/>
            </w:tcBorders>
          </w:tcPr>
          <w:p w14:paraId="1041093D" w14:textId="77777777" w:rsidR="00651FF5" w:rsidRPr="00F35D07" w:rsidRDefault="00651FF5" w:rsidP="00C01A27">
            <w:pPr>
              <w:rPr>
                <w:rFonts w:ascii="Times New Roman" w:hAnsi="Times New Roman" w:cs="Times New Roman"/>
                <w:sz w:val="20"/>
                <w:szCs w:val="20"/>
              </w:rPr>
            </w:pPr>
          </w:p>
        </w:tc>
        <w:tc>
          <w:tcPr>
            <w:tcW w:w="2723" w:type="dxa"/>
            <w:tcBorders>
              <w:bottom w:val="single" w:sz="4" w:space="0" w:color="000000" w:themeColor="text1"/>
            </w:tcBorders>
          </w:tcPr>
          <w:p w14:paraId="1041093E" w14:textId="46FBDBBB" w:rsidR="00651FF5" w:rsidRPr="00F35D07" w:rsidRDefault="00651FF5" w:rsidP="00C01A27">
            <w:pPr>
              <w:rPr>
                <w:rFonts w:ascii="Times New Roman" w:hAnsi="Times New Roman" w:cs="Times New Roman"/>
                <w:sz w:val="20"/>
                <w:szCs w:val="20"/>
              </w:rPr>
            </w:pPr>
            <w:proofErr w:type="gramStart"/>
            <w:r w:rsidRPr="00F35D07">
              <w:rPr>
                <w:rFonts w:ascii="Times New Roman" w:hAnsi="Times New Roman" w:cs="Times New Roman"/>
                <w:sz w:val="20"/>
                <w:szCs w:val="20"/>
              </w:rPr>
              <w:t>A good time</w:t>
            </w:r>
            <w:proofErr w:type="gramEnd"/>
            <w:r w:rsidRPr="00F35D07">
              <w:rPr>
                <w:rFonts w:ascii="Times New Roman" w:hAnsi="Times New Roman" w:cs="Times New Roman"/>
                <w:sz w:val="20"/>
                <w:szCs w:val="20"/>
              </w:rPr>
              <w:t xml:space="preserve"> to do this is during the annual user re-certification (AC-2j)</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r>
      <w:tr w:rsidR="00651FF5" w:rsidRPr="00F35D07" w14:paraId="10410946" w14:textId="77777777" w:rsidTr="006C451F">
        <w:trPr>
          <w:cantSplit/>
          <w:trHeight w:val="403"/>
        </w:trPr>
        <w:tc>
          <w:tcPr>
            <w:tcW w:w="1541" w:type="dxa"/>
            <w:tcBorders>
              <w:bottom w:val="single" w:sz="4" w:space="0" w:color="000000" w:themeColor="text1"/>
            </w:tcBorders>
          </w:tcPr>
          <w:p w14:paraId="54735EFC" w14:textId="19674A65" w:rsidR="00651FF5" w:rsidRPr="009467D0" w:rsidRDefault="006A4081" w:rsidP="00C01A27">
            <w:pPr>
              <w:rPr>
                <w:rFonts w:ascii="Times New Roman" w:hAnsi="Times New Roman" w:cs="Times New Roman"/>
                <w:sz w:val="20"/>
                <w:szCs w:val="20"/>
              </w:rPr>
            </w:pPr>
            <w:r>
              <w:rPr>
                <w:rFonts w:ascii="Times New Roman" w:hAnsi="Times New Roman" w:cs="Times New Roman"/>
                <w:sz w:val="20"/>
                <w:szCs w:val="20"/>
              </w:rPr>
              <w:lastRenderedPageBreak/>
              <w:t>49</w:t>
            </w:r>
          </w:p>
        </w:tc>
        <w:tc>
          <w:tcPr>
            <w:tcW w:w="2032" w:type="dxa"/>
            <w:tcBorders>
              <w:bottom w:val="single" w:sz="4" w:space="0" w:color="000000" w:themeColor="text1"/>
            </w:tcBorders>
          </w:tcPr>
          <w:p w14:paraId="10410940" w14:textId="53C1FF7E"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Vulnerability Scan</w:t>
            </w:r>
          </w:p>
        </w:tc>
        <w:tc>
          <w:tcPr>
            <w:tcW w:w="1224" w:type="dxa"/>
            <w:tcBorders>
              <w:bottom w:val="single" w:sz="4" w:space="0" w:color="000000" w:themeColor="text1"/>
            </w:tcBorders>
          </w:tcPr>
          <w:p w14:paraId="10410941"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RA-5a</w:t>
            </w:r>
          </w:p>
        </w:tc>
        <w:tc>
          <w:tcPr>
            <w:tcW w:w="3217" w:type="dxa"/>
            <w:tcBorders>
              <w:bottom w:val="single" w:sz="4" w:space="0" w:color="000000" w:themeColor="text1"/>
            </w:tcBorders>
          </w:tcPr>
          <w:p w14:paraId="10410942" w14:textId="69383A3D"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CSPs must have an accredited 3PAO scan operating systems/infrastructure, web applications, and databases annually</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All scan reports must be sent to the ISSO</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c>
          <w:tcPr>
            <w:tcW w:w="1194" w:type="dxa"/>
            <w:tcBorders>
              <w:bottom w:val="single" w:sz="4" w:space="0" w:color="000000" w:themeColor="text1"/>
            </w:tcBorders>
            <w:vAlign w:val="center"/>
          </w:tcPr>
          <w:p w14:paraId="10410943" w14:textId="77777777" w:rsidR="00651FF5" w:rsidRPr="00F35D07" w:rsidRDefault="00651FF5" w:rsidP="00270448">
            <w:pPr>
              <w:jc w:val="center"/>
              <w:rPr>
                <w:rFonts w:ascii="Times New Roman" w:hAnsi="Times New Roman" w:cs="Times New Roman"/>
                <w:sz w:val="20"/>
                <w:szCs w:val="20"/>
              </w:rPr>
            </w:pPr>
          </w:p>
        </w:tc>
        <w:tc>
          <w:tcPr>
            <w:tcW w:w="1245" w:type="dxa"/>
            <w:tcBorders>
              <w:bottom w:val="single" w:sz="4" w:space="0" w:color="000000" w:themeColor="text1"/>
            </w:tcBorders>
            <w:vAlign w:val="center"/>
          </w:tcPr>
          <w:p w14:paraId="10410944" w14:textId="77777777" w:rsidR="00651FF5" w:rsidRPr="00F35D07" w:rsidRDefault="00651FF5" w:rsidP="003653F2">
            <w:pPr>
              <w:jc w:val="center"/>
              <w:rPr>
                <w:rFonts w:ascii="Times New Roman" w:hAnsi="Times New Roman" w:cs="Times New Roman"/>
                <w:sz w:val="20"/>
                <w:szCs w:val="20"/>
              </w:rPr>
            </w:pPr>
            <w:r w:rsidRPr="00F35D07">
              <w:rPr>
                <w:rFonts w:ascii="Times New Roman" w:hAnsi="Times New Roman" w:cs="Times New Roman"/>
                <w:sz w:val="28"/>
                <w:szCs w:val="28"/>
              </w:rPr>
              <w:sym w:font="Wingdings" w:char="F0FC"/>
            </w:r>
          </w:p>
        </w:tc>
        <w:tc>
          <w:tcPr>
            <w:tcW w:w="2723" w:type="dxa"/>
            <w:tcBorders>
              <w:bottom w:val="single" w:sz="4" w:space="0" w:color="000000" w:themeColor="text1"/>
            </w:tcBorders>
          </w:tcPr>
          <w:p w14:paraId="10410945" w14:textId="77777777"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Deliverables produced by 3PAOs are always separate from deliverables produced by CSPs.</w:t>
            </w:r>
          </w:p>
        </w:tc>
      </w:tr>
      <w:tr w:rsidR="00651FF5" w:rsidRPr="00F35D07" w14:paraId="1041094D" w14:textId="77777777" w:rsidTr="006C451F">
        <w:trPr>
          <w:cantSplit/>
          <w:trHeight w:val="403"/>
        </w:trPr>
        <w:tc>
          <w:tcPr>
            <w:tcW w:w="1541" w:type="dxa"/>
            <w:tcBorders>
              <w:bottom w:val="single" w:sz="4" w:space="0" w:color="000000" w:themeColor="text1"/>
            </w:tcBorders>
          </w:tcPr>
          <w:p w14:paraId="78D9ECB7" w14:textId="2A9DBB64" w:rsidR="00651FF5" w:rsidRPr="009467D0" w:rsidRDefault="006A4081" w:rsidP="00C01A27">
            <w:pPr>
              <w:rPr>
                <w:rFonts w:ascii="Times New Roman" w:hAnsi="Times New Roman" w:cs="Times New Roman"/>
                <w:sz w:val="20"/>
                <w:szCs w:val="20"/>
              </w:rPr>
            </w:pPr>
            <w:r>
              <w:rPr>
                <w:rFonts w:ascii="Times New Roman" w:hAnsi="Times New Roman" w:cs="Times New Roman"/>
                <w:sz w:val="20"/>
                <w:szCs w:val="20"/>
              </w:rPr>
              <w:t>50</w:t>
            </w:r>
          </w:p>
        </w:tc>
        <w:tc>
          <w:tcPr>
            <w:tcW w:w="2032" w:type="dxa"/>
            <w:tcBorders>
              <w:bottom w:val="single" w:sz="4" w:space="0" w:color="000000" w:themeColor="text1"/>
            </w:tcBorders>
          </w:tcPr>
          <w:p w14:paraId="10410947" w14:textId="063D4DAF"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Boundary Protection</w:t>
            </w:r>
          </w:p>
        </w:tc>
        <w:tc>
          <w:tcPr>
            <w:tcW w:w="1224" w:type="dxa"/>
            <w:tcBorders>
              <w:bottom w:val="single" w:sz="4" w:space="0" w:color="000000" w:themeColor="text1"/>
            </w:tcBorders>
          </w:tcPr>
          <w:p w14:paraId="10410948"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SC-7(</w:t>
            </w:r>
            <w:proofErr w:type="gramStart"/>
            <w:r w:rsidRPr="00F35D07">
              <w:rPr>
                <w:rFonts w:ascii="Times New Roman" w:hAnsi="Times New Roman" w:cs="Times New Roman"/>
                <w:sz w:val="20"/>
                <w:szCs w:val="20"/>
              </w:rPr>
              <w:t>4)e</w:t>
            </w:r>
            <w:proofErr w:type="gramEnd"/>
          </w:p>
        </w:tc>
        <w:tc>
          <w:tcPr>
            <w:tcW w:w="3217" w:type="dxa"/>
            <w:tcBorders>
              <w:bottom w:val="single" w:sz="4" w:space="0" w:color="000000" w:themeColor="text1"/>
            </w:tcBorders>
          </w:tcPr>
          <w:p w14:paraId="10410949" w14:textId="62D123DB"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CSPs must remove traffic flow that is no longer supported by a business/mission need</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 xml:space="preserve">Changes and updates to traffic flow must be made in accordance with the change control process described in the CSP’s </w:t>
            </w:r>
            <w:r w:rsidRPr="00F35D07">
              <w:rPr>
                <w:rFonts w:ascii="Times New Roman" w:hAnsi="Times New Roman" w:cs="Times New Roman"/>
                <w:i/>
                <w:sz w:val="20"/>
                <w:szCs w:val="20"/>
              </w:rPr>
              <w:t>Configuration Management Plan</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c>
          <w:tcPr>
            <w:tcW w:w="1194" w:type="dxa"/>
            <w:tcBorders>
              <w:bottom w:val="single" w:sz="4" w:space="0" w:color="000000" w:themeColor="text1"/>
            </w:tcBorders>
            <w:vAlign w:val="center"/>
          </w:tcPr>
          <w:p w14:paraId="1041094A" w14:textId="77777777" w:rsidR="00651FF5" w:rsidRPr="00F35D07" w:rsidRDefault="00651FF5" w:rsidP="00270448">
            <w:pPr>
              <w:jc w:val="center"/>
              <w:rPr>
                <w:rFonts w:ascii="Times New Roman" w:hAnsi="Times New Roman" w:cs="Times New Roman"/>
                <w:sz w:val="20"/>
                <w:szCs w:val="20"/>
              </w:rPr>
            </w:pPr>
          </w:p>
        </w:tc>
        <w:tc>
          <w:tcPr>
            <w:tcW w:w="1245" w:type="dxa"/>
            <w:tcBorders>
              <w:bottom w:val="single" w:sz="4" w:space="0" w:color="000000" w:themeColor="text1"/>
            </w:tcBorders>
          </w:tcPr>
          <w:p w14:paraId="1041094B" w14:textId="77777777" w:rsidR="00651FF5" w:rsidRPr="00F35D07" w:rsidRDefault="00651FF5" w:rsidP="00C01A27">
            <w:pPr>
              <w:rPr>
                <w:rFonts w:ascii="Times New Roman" w:hAnsi="Times New Roman" w:cs="Times New Roman"/>
                <w:sz w:val="20"/>
                <w:szCs w:val="20"/>
              </w:rPr>
            </w:pPr>
          </w:p>
        </w:tc>
        <w:tc>
          <w:tcPr>
            <w:tcW w:w="2723" w:type="dxa"/>
            <w:tcBorders>
              <w:bottom w:val="single" w:sz="4" w:space="0" w:color="000000" w:themeColor="text1"/>
            </w:tcBorders>
          </w:tcPr>
          <w:p w14:paraId="1041094C" w14:textId="77777777" w:rsidR="00651FF5" w:rsidRPr="00F35D07" w:rsidRDefault="00651FF5" w:rsidP="00C01A27">
            <w:pPr>
              <w:rPr>
                <w:rFonts w:ascii="Times New Roman" w:hAnsi="Times New Roman" w:cs="Times New Roman"/>
                <w:color w:val="FF0000"/>
                <w:sz w:val="20"/>
                <w:szCs w:val="20"/>
              </w:rPr>
            </w:pPr>
          </w:p>
        </w:tc>
      </w:tr>
      <w:tr w:rsidR="00651FF5" w:rsidRPr="00F35D07" w14:paraId="10410954" w14:textId="77777777" w:rsidTr="006C451F">
        <w:trPr>
          <w:cantSplit/>
          <w:trHeight w:val="403"/>
        </w:trPr>
        <w:tc>
          <w:tcPr>
            <w:tcW w:w="1541" w:type="dxa"/>
            <w:tcBorders>
              <w:bottom w:val="single" w:sz="4" w:space="0" w:color="000000" w:themeColor="text1"/>
            </w:tcBorders>
          </w:tcPr>
          <w:p w14:paraId="3219A40B" w14:textId="682DAE7B" w:rsidR="00651FF5" w:rsidRPr="009467D0" w:rsidRDefault="006A4081" w:rsidP="009467D0">
            <w:pPr>
              <w:rPr>
                <w:rFonts w:ascii="Times New Roman" w:hAnsi="Times New Roman" w:cs="Times New Roman"/>
                <w:sz w:val="20"/>
                <w:szCs w:val="20"/>
              </w:rPr>
            </w:pPr>
            <w:r>
              <w:rPr>
                <w:rFonts w:ascii="Times New Roman" w:hAnsi="Times New Roman" w:cs="Times New Roman"/>
                <w:sz w:val="20"/>
                <w:szCs w:val="20"/>
              </w:rPr>
              <w:t>51</w:t>
            </w:r>
          </w:p>
        </w:tc>
        <w:tc>
          <w:tcPr>
            <w:tcW w:w="2032" w:type="dxa"/>
            <w:tcBorders>
              <w:bottom w:val="single" w:sz="4" w:space="0" w:color="000000" w:themeColor="text1"/>
            </w:tcBorders>
          </w:tcPr>
          <w:p w14:paraId="1041094E" w14:textId="4C6AA3C5" w:rsidR="00651FF5" w:rsidRPr="00F35D07" w:rsidRDefault="00651FF5" w:rsidP="00C01A27">
            <w:pPr>
              <w:keepNext/>
              <w:keepLines/>
              <w:spacing w:before="240"/>
              <w:ind w:left="720"/>
              <w:outlineLvl w:val="1"/>
              <w:rPr>
                <w:rFonts w:ascii="Times New Roman" w:hAnsi="Times New Roman" w:cs="Times New Roman"/>
                <w:sz w:val="20"/>
                <w:szCs w:val="20"/>
              </w:rPr>
            </w:pPr>
            <w:r w:rsidRPr="00F35D07">
              <w:rPr>
                <w:rFonts w:ascii="Times New Roman" w:hAnsi="Times New Roman" w:cs="Times New Roman"/>
                <w:sz w:val="20"/>
                <w:szCs w:val="20"/>
              </w:rPr>
              <w:t>Security Training</w:t>
            </w:r>
          </w:p>
        </w:tc>
        <w:tc>
          <w:tcPr>
            <w:tcW w:w="1224" w:type="dxa"/>
            <w:tcBorders>
              <w:bottom w:val="single" w:sz="4" w:space="0" w:color="000000" w:themeColor="text1"/>
            </w:tcBorders>
          </w:tcPr>
          <w:p w14:paraId="1041094F" w14:textId="77777777" w:rsidR="00651FF5" w:rsidRPr="00F35D07" w:rsidRDefault="00651FF5" w:rsidP="00F35D07">
            <w:pPr>
              <w:keepNext/>
              <w:keepLines/>
              <w:spacing w:before="240"/>
              <w:ind w:left="179"/>
              <w:outlineLvl w:val="1"/>
              <w:rPr>
                <w:rFonts w:ascii="Times New Roman" w:hAnsi="Times New Roman" w:cs="Times New Roman"/>
                <w:sz w:val="20"/>
                <w:szCs w:val="20"/>
              </w:rPr>
            </w:pPr>
            <w:r w:rsidRPr="00F35D07">
              <w:rPr>
                <w:rFonts w:ascii="Times New Roman" w:hAnsi="Times New Roman" w:cs="Times New Roman"/>
                <w:sz w:val="20"/>
                <w:szCs w:val="20"/>
              </w:rPr>
              <w:t xml:space="preserve">AT-3b, </w:t>
            </w:r>
            <w:r w:rsidRPr="00F35D07">
              <w:rPr>
                <w:rFonts w:ascii="Times New Roman" w:hAnsi="Times New Roman" w:cs="Times New Roman"/>
                <w:sz w:val="20"/>
                <w:szCs w:val="20"/>
              </w:rPr>
              <w:br/>
              <w:t>AT-3c</w:t>
            </w:r>
          </w:p>
        </w:tc>
        <w:tc>
          <w:tcPr>
            <w:tcW w:w="3217" w:type="dxa"/>
            <w:tcBorders>
              <w:bottom w:val="single" w:sz="4" w:space="0" w:color="000000" w:themeColor="text1"/>
            </w:tcBorders>
          </w:tcPr>
          <w:p w14:paraId="10410950" w14:textId="353B65BA" w:rsidR="00651FF5" w:rsidRPr="00F35D07" w:rsidRDefault="00651FF5" w:rsidP="00F35D07">
            <w:pPr>
              <w:keepNext/>
              <w:keepLines/>
              <w:spacing w:before="240"/>
              <w:outlineLvl w:val="1"/>
              <w:rPr>
                <w:rFonts w:ascii="Times New Roman" w:hAnsi="Times New Roman" w:cs="Times New Roman"/>
                <w:sz w:val="20"/>
                <w:szCs w:val="20"/>
              </w:rPr>
            </w:pPr>
            <w:r w:rsidRPr="00F35D07">
              <w:rPr>
                <w:rFonts w:ascii="Times New Roman" w:hAnsi="Times New Roman" w:cs="Times New Roman"/>
                <w:sz w:val="20"/>
                <w:szCs w:val="20"/>
              </w:rPr>
              <w:t>CSPs must provide role-based security training annually and when required</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 xml:space="preserve">The date that the training took place, along with whom provided the training, must be recorded In the </w:t>
            </w:r>
            <w:r w:rsidRPr="00F35D07">
              <w:rPr>
                <w:rFonts w:ascii="Times New Roman" w:hAnsi="Times New Roman" w:cs="Times New Roman"/>
                <w:i/>
                <w:sz w:val="20"/>
                <w:szCs w:val="20"/>
              </w:rPr>
              <w:t>System Security Plan</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c>
          <w:tcPr>
            <w:tcW w:w="1194" w:type="dxa"/>
            <w:tcBorders>
              <w:bottom w:val="single" w:sz="4" w:space="0" w:color="000000" w:themeColor="text1"/>
            </w:tcBorders>
            <w:vAlign w:val="center"/>
          </w:tcPr>
          <w:p w14:paraId="10410951" w14:textId="77777777" w:rsidR="00651FF5" w:rsidRPr="00F35D07" w:rsidRDefault="00651FF5" w:rsidP="00270448">
            <w:pPr>
              <w:jc w:val="center"/>
              <w:rPr>
                <w:rFonts w:ascii="Times New Roman" w:hAnsi="Times New Roman" w:cs="Times New Roman"/>
                <w:sz w:val="20"/>
                <w:szCs w:val="20"/>
              </w:rPr>
            </w:pPr>
          </w:p>
        </w:tc>
        <w:tc>
          <w:tcPr>
            <w:tcW w:w="1245" w:type="dxa"/>
            <w:tcBorders>
              <w:bottom w:val="single" w:sz="4" w:space="0" w:color="000000" w:themeColor="text1"/>
            </w:tcBorders>
          </w:tcPr>
          <w:p w14:paraId="10410952" w14:textId="77777777" w:rsidR="00651FF5" w:rsidRPr="00F35D07" w:rsidRDefault="00651FF5" w:rsidP="00C01A27">
            <w:pPr>
              <w:rPr>
                <w:rFonts w:ascii="Times New Roman" w:hAnsi="Times New Roman" w:cs="Times New Roman"/>
                <w:sz w:val="20"/>
                <w:szCs w:val="20"/>
              </w:rPr>
            </w:pPr>
          </w:p>
        </w:tc>
        <w:tc>
          <w:tcPr>
            <w:tcW w:w="2723" w:type="dxa"/>
            <w:tcBorders>
              <w:bottom w:val="single" w:sz="4" w:space="0" w:color="000000" w:themeColor="text1"/>
            </w:tcBorders>
          </w:tcPr>
          <w:p w14:paraId="10410953" w14:textId="1829A642"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Role-based security training is typically for privileged users</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r>
      <w:tr w:rsidR="00651FF5" w:rsidRPr="00F35D07" w14:paraId="1041095B" w14:textId="77777777" w:rsidTr="006C451F">
        <w:trPr>
          <w:cantSplit/>
          <w:trHeight w:val="403"/>
        </w:trPr>
        <w:tc>
          <w:tcPr>
            <w:tcW w:w="1541" w:type="dxa"/>
            <w:tcBorders>
              <w:bottom w:val="single" w:sz="4" w:space="0" w:color="000000" w:themeColor="text1"/>
            </w:tcBorders>
          </w:tcPr>
          <w:p w14:paraId="4A150EC3" w14:textId="018AAEF0" w:rsidR="00651FF5" w:rsidRPr="009467D0" w:rsidRDefault="006A4081" w:rsidP="00C01A27">
            <w:pPr>
              <w:rPr>
                <w:rFonts w:ascii="Times New Roman" w:hAnsi="Times New Roman" w:cs="Times New Roman"/>
                <w:sz w:val="20"/>
                <w:szCs w:val="20"/>
              </w:rPr>
            </w:pPr>
            <w:r>
              <w:rPr>
                <w:rFonts w:ascii="Times New Roman" w:hAnsi="Times New Roman" w:cs="Times New Roman"/>
                <w:sz w:val="20"/>
                <w:szCs w:val="20"/>
              </w:rPr>
              <w:t>52</w:t>
            </w:r>
          </w:p>
        </w:tc>
        <w:tc>
          <w:tcPr>
            <w:tcW w:w="2032" w:type="dxa"/>
            <w:tcBorders>
              <w:bottom w:val="single" w:sz="4" w:space="0" w:color="000000" w:themeColor="text1"/>
            </w:tcBorders>
          </w:tcPr>
          <w:p w14:paraId="10410955" w14:textId="7E277088"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Security Training Records</w:t>
            </w:r>
          </w:p>
        </w:tc>
        <w:tc>
          <w:tcPr>
            <w:tcW w:w="1224" w:type="dxa"/>
            <w:tcBorders>
              <w:bottom w:val="single" w:sz="4" w:space="0" w:color="000000" w:themeColor="text1"/>
            </w:tcBorders>
          </w:tcPr>
          <w:p w14:paraId="10410956"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AT-4b</w:t>
            </w:r>
          </w:p>
        </w:tc>
        <w:tc>
          <w:tcPr>
            <w:tcW w:w="3217" w:type="dxa"/>
            <w:tcBorders>
              <w:bottom w:val="single" w:sz="4" w:space="0" w:color="000000" w:themeColor="text1"/>
            </w:tcBorders>
          </w:tcPr>
          <w:p w14:paraId="10410957" w14:textId="483A3256" w:rsidR="00651FF5" w:rsidRPr="00F35D07" w:rsidRDefault="00651FF5" w:rsidP="00AB2DB5">
            <w:pPr>
              <w:rPr>
                <w:rFonts w:ascii="Times New Roman" w:hAnsi="Times New Roman" w:cs="Times New Roman"/>
                <w:sz w:val="20"/>
                <w:szCs w:val="20"/>
              </w:rPr>
            </w:pPr>
            <w:r w:rsidRPr="00F35D07">
              <w:rPr>
                <w:rFonts w:ascii="Times New Roman" w:hAnsi="Times New Roman" w:cs="Times New Roman"/>
                <w:sz w:val="20"/>
                <w:szCs w:val="20"/>
              </w:rPr>
              <w:t>CSPs must archive security training records at least annually</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 xml:space="preserve">In the </w:t>
            </w:r>
            <w:r w:rsidRPr="00F35D07">
              <w:rPr>
                <w:rFonts w:ascii="Times New Roman" w:hAnsi="Times New Roman" w:cs="Times New Roman"/>
                <w:i/>
                <w:sz w:val="20"/>
                <w:szCs w:val="20"/>
              </w:rPr>
              <w:t>System Security Plan</w:t>
            </w:r>
            <w:r w:rsidRPr="00F35D07">
              <w:rPr>
                <w:rFonts w:ascii="Times New Roman" w:hAnsi="Times New Roman" w:cs="Times New Roman"/>
                <w:sz w:val="20"/>
                <w:szCs w:val="20"/>
              </w:rPr>
              <w:t>, record who participated in training and when the training took place</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Archive the actual training materials</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c>
          <w:tcPr>
            <w:tcW w:w="1194" w:type="dxa"/>
            <w:tcBorders>
              <w:bottom w:val="single" w:sz="4" w:space="0" w:color="000000" w:themeColor="text1"/>
            </w:tcBorders>
            <w:vAlign w:val="center"/>
          </w:tcPr>
          <w:p w14:paraId="10410958" w14:textId="77777777" w:rsidR="00651FF5" w:rsidRPr="00F35D07" w:rsidRDefault="00651FF5" w:rsidP="00270448">
            <w:pPr>
              <w:jc w:val="center"/>
              <w:rPr>
                <w:rFonts w:ascii="Times New Roman" w:hAnsi="Times New Roman" w:cs="Times New Roman"/>
                <w:sz w:val="20"/>
                <w:szCs w:val="20"/>
              </w:rPr>
            </w:pPr>
          </w:p>
        </w:tc>
        <w:tc>
          <w:tcPr>
            <w:tcW w:w="1245" w:type="dxa"/>
            <w:tcBorders>
              <w:bottom w:val="single" w:sz="4" w:space="0" w:color="000000" w:themeColor="text1"/>
            </w:tcBorders>
          </w:tcPr>
          <w:p w14:paraId="10410959" w14:textId="77777777" w:rsidR="00651FF5" w:rsidRPr="00F35D07" w:rsidRDefault="00651FF5" w:rsidP="00C01A27">
            <w:pPr>
              <w:rPr>
                <w:rFonts w:ascii="Times New Roman" w:hAnsi="Times New Roman" w:cs="Times New Roman"/>
                <w:sz w:val="20"/>
                <w:szCs w:val="20"/>
              </w:rPr>
            </w:pPr>
          </w:p>
        </w:tc>
        <w:tc>
          <w:tcPr>
            <w:tcW w:w="2723" w:type="dxa"/>
            <w:tcBorders>
              <w:bottom w:val="single" w:sz="4" w:space="0" w:color="000000" w:themeColor="text1"/>
            </w:tcBorders>
          </w:tcPr>
          <w:p w14:paraId="1041095A" w14:textId="77777777" w:rsidR="00651FF5" w:rsidRPr="00F35D07" w:rsidRDefault="00651FF5" w:rsidP="00C01A27">
            <w:pPr>
              <w:rPr>
                <w:rFonts w:ascii="Times New Roman" w:hAnsi="Times New Roman" w:cs="Times New Roman"/>
                <w:sz w:val="20"/>
                <w:szCs w:val="20"/>
              </w:rPr>
            </w:pPr>
          </w:p>
        </w:tc>
      </w:tr>
      <w:tr w:rsidR="00651FF5" w:rsidRPr="00F35D07" w14:paraId="1041095D" w14:textId="77777777" w:rsidTr="006C451F">
        <w:trPr>
          <w:cantSplit/>
          <w:trHeight w:val="403"/>
        </w:trPr>
        <w:tc>
          <w:tcPr>
            <w:tcW w:w="1541" w:type="dxa"/>
            <w:tcBorders>
              <w:bottom w:val="single" w:sz="4" w:space="0" w:color="000000" w:themeColor="text1"/>
            </w:tcBorders>
            <w:shd w:val="clear" w:color="auto" w:fill="DBE5F1" w:themeFill="accent1" w:themeFillTint="33"/>
          </w:tcPr>
          <w:p w14:paraId="3E89CB3D" w14:textId="77777777" w:rsidR="00651FF5" w:rsidRPr="00F35D07" w:rsidRDefault="00651FF5" w:rsidP="00384ECB">
            <w:pPr>
              <w:rPr>
                <w:rFonts w:cs="Times New Roman"/>
                <w:b/>
                <w:sz w:val="20"/>
                <w:szCs w:val="20"/>
              </w:rPr>
            </w:pPr>
          </w:p>
        </w:tc>
        <w:tc>
          <w:tcPr>
            <w:tcW w:w="11635" w:type="dxa"/>
            <w:gridSpan w:val="6"/>
            <w:tcBorders>
              <w:bottom w:val="single" w:sz="4" w:space="0" w:color="000000" w:themeColor="text1"/>
            </w:tcBorders>
            <w:shd w:val="clear" w:color="auto" w:fill="DBE5F1" w:themeFill="accent1" w:themeFillTint="33"/>
            <w:vAlign w:val="center"/>
          </w:tcPr>
          <w:p w14:paraId="1041095C" w14:textId="02DEF5D6" w:rsidR="00651FF5" w:rsidRPr="00F35D07" w:rsidRDefault="00651FF5" w:rsidP="00384ECB">
            <w:pPr>
              <w:rPr>
                <w:rFonts w:ascii="Times New Roman" w:hAnsi="Times New Roman" w:cs="Times New Roman"/>
                <w:b/>
                <w:sz w:val="20"/>
                <w:szCs w:val="20"/>
              </w:rPr>
            </w:pPr>
            <w:r w:rsidRPr="00F35D07">
              <w:rPr>
                <w:rFonts w:ascii="Times New Roman" w:hAnsi="Times New Roman" w:cs="Times New Roman"/>
                <w:b/>
                <w:sz w:val="20"/>
                <w:szCs w:val="20"/>
              </w:rPr>
              <w:t>Every Two Years</w:t>
            </w:r>
          </w:p>
        </w:tc>
      </w:tr>
      <w:tr w:rsidR="00651FF5" w:rsidRPr="00F35D07" w14:paraId="10410964" w14:textId="77777777" w:rsidTr="006C451F">
        <w:trPr>
          <w:cantSplit/>
          <w:trHeight w:val="403"/>
        </w:trPr>
        <w:tc>
          <w:tcPr>
            <w:tcW w:w="1541" w:type="dxa"/>
            <w:tcBorders>
              <w:bottom w:val="single" w:sz="4" w:space="0" w:color="000000" w:themeColor="text1"/>
            </w:tcBorders>
          </w:tcPr>
          <w:p w14:paraId="3B190493" w14:textId="3B8B8065" w:rsidR="00651FF5" w:rsidRPr="009467D0" w:rsidRDefault="006A4081" w:rsidP="00384ECB">
            <w:pPr>
              <w:rPr>
                <w:rFonts w:ascii="Times New Roman" w:hAnsi="Times New Roman" w:cs="Times New Roman"/>
                <w:sz w:val="20"/>
                <w:szCs w:val="20"/>
              </w:rPr>
            </w:pPr>
            <w:r>
              <w:rPr>
                <w:rFonts w:ascii="Times New Roman" w:hAnsi="Times New Roman" w:cs="Times New Roman"/>
                <w:sz w:val="20"/>
                <w:szCs w:val="20"/>
              </w:rPr>
              <w:t>53</w:t>
            </w:r>
          </w:p>
        </w:tc>
        <w:tc>
          <w:tcPr>
            <w:tcW w:w="2032" w:type="dxa"/>
            <w:tcBorders>
              <w:bottom w:val="single" w:sz="4" w:space="0" w:color="000000" w:themeColor="text1"/>
            </w:tcBorders>
            <w:vAlign w:val="center"/>
          </w:tcPr>
          <w:p w14:paraId="1041095E" w14:textId="124D5094" w:rsidR="00651FF5" w:rsidRPr="00F35D07" w:rsidRDefault="00651FF5" w:rsidP="00384ECB">
            <w:pPr>
              <w:rPr>
                <w:rFonts w:ascii="Times New Roman" w:hAnsi="Times New Roman" w:cs="Times New Roman"/>
                <w:sz w:val="20"/>
                <w:szCs w:val="20"/>
              </w:rPr>
            </w:pPr>
            <w:r w:rsidRPr="00F35D07">
              <w:rPr>
                <w:rFonts w:ascii="Times New Roman" w:hAnsi="Times New Roman" w:cs="Times New Roman"/>
                <w:sz w:val="20"/>
                <w:szCs w:val="20"/>
              </w:rPr>
              <w:t>Identifier Management</w:t>
            </w:r>
          </w:p>
        </w:tc>
        <w:tc>
          <w:tcPr>
            <w:tcW w:w="1224" w:type="dxa"/>
            <w:tcBorders>
              <w:bottom w:val="single" w:sz="4" w:space="0" w:color="000000" w:themeColor="text1"/>
            </w:tcBorders>
            <w:vAlign w:val="center"/>
          </w:tcPr>
          <w:p w14:paraId="1041095F" w14:textId="77777777" w:rsidR="00651FF5" w:rsidRPr="00F35D07" w:rsidRDefault="00651FF5" w:rsidP="00384ECB">
            <w:pPr>
              <w:jc w:val="center"/>
              <w:rPr>
                <w:rFonts w:ascii="Times New Roman" w:hAnsi="Times New Roman" w:cs="Times New Roman"/>
                <w:sz w:val="20"/>
                <w:szCs w:val="20"/>
              </w:rPr>
            </w:pPr>
            <w:r w:rsidRPr="00F35D07">
              <w:rPr>
                <w:rFonts w:ascii="Times New Roman" w:hAnsi="Times New Roman" w:cs="Times New Roman"/>
                <w:sz w:val="20"/>
                <w:szCs w:val="20"/>
              </w:rPr>
              <w:t>IA-4d</w:t>
            </w:r>
          </w:p>
        </w:tc>
        <w:tc>
          <w:tcPr>
            <w:tcW w:w="3217" w:type="dxa"/>
            <w:tcBorders>
              <w:bottom w:val="single" w:sz="4" w:space="0" w:color="000000" w:themeColor="text1"/>
            </w:tcBorders>
            <w:vAlign w:val="center"/>
          </w:tcPr>
          <w:p w14:paraId="10410960" w14:textId="77777777" w:rsidR="00651FF5" w:rsidRPr="00F35D07" w:rsidRDefault="00651FF5" w:rsidP="00384ECB">
            <w:pPr>
              <w:rPr>
                <w:rFonts w:ascii="Times New Roman" w:hAnsi="Times New Roman" w:cs="Times New Roman"/>
                <w:sz w:val="20"/>
                <w:szCs w:val="20"/>
              </w:rPr>
            </w:pPr>
            <w:r w:rsidRPr="00F35D07">
              <w:rPr>
                <w:rFonts w:ascii="Times New Roman" w:hAnsi="Times New Roman" w:cs="Times New Roman"/>
                <w:sz w:val="20"/>
                <w:szCs w:val="20"/>
              </w:rPr>
              <w:t>Prevent reuse of user and device identifiers every two years.</w:t>
            </w:r>
          </w:p>
        </w:tc>
        <w:tc>
          <w:tcPr>
            <w:tcW w:w="1194" w:type="dxa"/>
            <w:tcBorders>
              <w:bottom w:val="single" w:sz="4" w:space="0" w:color="000000" w:themeColor="text1"/>
            </w:tcBorders>
            <w:vAlign w:val="center"/>
          </w:tcPr>
          <w:p w14:paraId="10410961" w14:textId="77777777" w:rsidR="00651FF5" w:rsidRPr="00F35D07" w:rsidRDefault="00651FF5" w:rsidP="00384ECB">
            <w:pPr>
              <w:rPr>
                <w:rFonts w:ascii="Times New Roman" w:hAnsi="Times New Roman" w:cs="Times New Roman"/>
                <w:sz w:val="20"/>
                <w:szCs w:val="20"/>
              </w:rPr>
            </w:pPr>
          </w:p>
        </w:tc>
        <w:tc>
          <w:tcPr>
            <w:tcW w:w="1245" w:type="dxa"/>
            <w:tcBorders>
              <w:bottom w:val="single" w:sz="4" w:space="0" w:color="000000" w:themeColor="text1"/>
            </w:tcBorders>
            <w:vAlign w:val="center"/>
          </w:tcPr>
          <w:p w14:paraId="10410962" w14:textId="77777777" w:rsidR="00651FF5" w:rsidRPr="00F35D07" w:rsidRDefault="00651FF5" w:rsidP="00384ECB">
            <w:pPr>
              <w:rPr>
                <w:rFonts w:ascii="Times New Roman" w:hAnsi="Times New Roman" w:cs="Times New Roman"/>
                <w:sz w:val="20"/>
                <w:szCs w:val="20"/>
              </w:rPr>
            </w:pPr>
          </w:p>
        </w:tc>
        <w:tc>
          <w:tcPr>
            <w:tcW w:w="2723" w:type="dxa"/>
            <w:tcBorders>
              <w:bottom w:val="single" w:sz="4" w:space="0" w:color="000000" w:themeColor="text1"/>
            </w:tcBorders>
            <w:vAlign w:val="center"/>
          </w:tcPr>
          <w:p w14:paraId="10410963" w14:textId="77777777" w:rsidR="00651FF5" w:rsidRPr="00F35D07" w:rsidRDefault="00651FF5" w:rsidP="00384ECB">
            <w:pPr>
              <w:rPr>
                <w:rFonts w:ascii="Times New Roman" w:hAnsi="Times New Roman" w:cs="Times New Roman"/>
                <w:sz w:val="20"/>
                <w:szCs w:val="20"/>
              </w:rPr>
            </w:pPr>
          </w:p>
        </w:tc>
      </w:tr>
      <w:tr w:rsidR="00651FF5" w:rsidRPr="00F35D07" w14:paraId="10410966" w14:textId="77777777" w:rsidTr="006C451F">
        <w:trPr>
          <w:cantSplit/>
          <w:trHeight w:val="403"/>
        </w:trPr>
        <w:tc>
          <w:tcPr>
            <w:tcW w:w="1541" w:type="dxa"/>
            <w:tcBorders>
              <w:bottom w:val="single" w:sz="4" w:space="0" w:color="000000" w:themeColor="text1"/>
            </w:tcBorders>
            <w:shd w:val="clear" w:color="auto" w:fill="DBE5F1" w:themeFill="accent1" w:themeFillTint="33"/>
          </w:tcPr>
          <w:p w14:paraId="2D9A4184" w14:textId="77777777" w:rsidR="00651FF5" w:rsidRPr="00F35D07" w:rsidRDefault="00651FF5" w:rsidP="003653F2">
            <w:pPr>
              <w:rPr>
                <w:rFonts w:cs="Times New Roman"/>
                <w:b/>
                <w:sz w:val="20"/>
                <w:szCs w:val="20"/>
              </w:rPr>
            </w:pPr>
          </w:p>
        </w:tc>
        <w:tc>
          <w:tcPr>
            <w:tcW w:w="11635" w:type="dxa"/>
            <w:gridSpan w:val="6"/>
            <w:tcBorders>
              <w:bottom w:val="single" w:sz="4" w:space="0" w:color="000000" w:themeColor="text1"/>
            </w:tcBorders>
            <w:shd w:val="clear" w:color="auto" w:fill="DBE5F1" w:themeFill="accent1" w:themeFillTint="33"/>
            <w:vAlign w:val="center"/>
          </w:tcPr>
          <w:p w14:paraId="10410965" w14:textId="0B253621" w:rsidR="00651FF5" w:rsidRPr="00F35D07" w:rsidRDefault="00651FF5" w:rsidP="003653F2">
            <w:pPr>
              <w:rPr>
                <w:rFonts w:ascii="Times New Roman" w:hAnsi="Times New Roman" w:cs="Times New Roman"/>
                <w:b/>
                <w:sz w:val="20"/>
                <w:szCs w:val="20"/>
              </w:rPr>
            </w:pPr>
            <w:r w:rsidRPr="00F35D07">
              <w:rPr>
                <w:rFonts w:ascii="Times New Roman" w:hAnsi="Times New Roman" w:cs="Times New Roman"/>
                <w:b/>
                <w:sz w:val="20"/>
                <w:szCs w:val="20"/>
              </w:rPr>
              <w:t>Every Three Years</w:t>
            </w:r>
          </w:p>
        </w:tc>
      </w:tr>
      <w:tr w:rsidR="00651FF5" w:rsidRPr="00F35D07" w14:paraId="10410972" w14:textId="77777777" w:rsidTr="006C451F">
        <w:trPr>
          <w:cantSplit/>
          <w:trHeight w:val="403"/>
        </w:trPr>
        <w:tc>
          <w:tcPr>
            <w:tcW w:w="1541" w:type="dxa"/>
          </w:tcPr>
          <w:p w14:paraId="12746442" w14:textId="71C9891E" w:rsidR="00651FF5" w:rsidRPr="009467D0" w:rsidRDefault="006A4081" w:rsidP="00C01A27">
            <w:pPr>
              <w:rPr>
                <w:rFonts w:ascii="Times New Roman" w:hAnsi="Times New Roman" w:cs="Times New Roman"/>
                <w:sz w:val="20"/>
                <w:szCs w:val="20"/>
              </w:rPr>
            </w:pPr>
            <w:r>
              <w:rPr>
                <w:rFonts w:ascii="Times New Roman" w:hAnsi="Times New Roman" w:cs="Times New Roman"/>
                <w:sz w:val="20"/>
                <w:szCs w:val="20"/>
              </w:rPr>
              <w:lastRenderedPageBreak/>
              <w:t>54</w:t>
            </w:r>
          </w:p>
        </w:tc>
        <w:tc>
          <w:tcPr>
            <w:tcW w:w="2032" w:type="dxa"/>
          </w:tcPr>
          <w:p w14:paraId="10410967" w14:textId="183A5FA8"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Security Authorization</w:t>
            </w:r>
          </w:p>
        </w:tc>
        <w:tc>
          <w:tcPr>
            <w:tcW w:w="1224" w:type="dxa"/>
          </w:tcPr>
          <w:p w14:paraId="10410968"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CA-6c</w:t>
            </w:r>
          </w:p>
        </w:tc>
        <w:tc>
          <w:tcPr>
            <w:tcW w:w="3217" w:type="dxa"/>
          </w:tcPr>
          <w:p w14:paraId="10410969" w14:textId="48696362"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 xml:space="preserve">The security authorization will be re-evaluated by the </w:t>
            </w:r>
            <w:r w:rsidR="006C451F" w:rsidRPr="006C451F">
              <w:rPr>
                <w:rFonts w:ascii="Times New Roman" w:hAnsi="Times New Roman" w:cs="Times New Roman"/>
                <w:sz w:val="20"/>
                <w:szCs w:val="20"/>
              </w:rPr>
              <w:t>Authorizing Official</w:t>
            </w:r>
            <w:r w:rsidRPr="00F35D07">
              <w:rPr>
                <w:rFonts w:ascii="Times New Roman" w:hAnsi="Times New Roman" w:cs="Times New Roman"/>
                <w:sz w:val="20"/>
                <w:szCs w:val="20"/>
              </w:rPr>
              <w:t xml:space="preserve"> at least every three years</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 xml:space="preserve">CSPs must record the date of the Provisional Authorization, and any reauthorization, in the </w:t>
            </w:r>
            <w:r w:rsidRPr="00F35D07">
              <w:rPr>
                <w:rFonts w:ascii="Times New Roman" w:hAnsi="Times New Roman" w:cs="Times New Roman"/>
                <w:i/>
                <w:sz w:val="20"/>
                <w:szCs w:val="20"/>
              </w:rPr>
              <w:t>System Security Plan</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p w14:paraId="1041096A" w14:textId="77777777" w:rsidR="00651FF5" w:rsidRPr="00F35D07" w:rsidRDefault="00651FF5" w:rsidP="00C01A27">
            <w:pPr>
              <w:rPr>
                <w:rFonts w:ascii="Times New Roman" w:hAnsi="Times New Roman" w:cs="Times New Roman"/>
                <w:sz w:val="20"/>
                <w:szCs w:val="20"/>
              </w:rPr>
            </w:pPr>
          </w:p>
          <w:p w14:paraId="1041096B" w14:textId="77777777" w:rsidR="00651FF5" w:rsidRPr="00F35D07" w:rsidRDefault="00651FF5" w:rsidP="00C01A27">
            <w:pPr>
              <w:rPr>
                <w:rFonts w:ascii="Times New Roman" w:hAnsi="Times New Roman" w:cs="Times New Roman"/>
                <w:sz w:val="20"/>
                <w:szCs w:val="20"/>
              </w:rPr>
            </w:pPr>
          </w:p>
          <w:p w14:paraId="1041096C" w14:textId="77777777" w:rsidR="00651FF5" w:rsidRPr="00F35D07" w:rsidRDefault="00651FF5" w:rsidP="00C01A27">
            <w:pPr>
              <w:rPr>
                <w:rFonts w:ascii="Times New Roman" w:hAnsi="Times New Roman" w:cs="Times New Roman"/>
                <w:sz w:val="20"/>
                <w:szCs w:val="20"/>
              </w:rPr>
            </w:pPr>
          </w:p>
        </w:tc>
        <w:tc>
          <w:tcPr>
            <w:tcW w:w="1194" w:type="dxa"/>
            <w:vAlign w:val="center"/>
          </w:tcPr>
          <w:p w14:paraId="1041096D" w14:textId="77777777" w:rsidR="00651FF5" w:rsidRPr="00F35D07" w:rsidRDefault="00651FF5" w:rsidP="00270448">
            <w:pPr>
              <w:jc w:val="center"/>
              <w:rPr>
                <w:rFonts w:ascii="Times New Roman" w:hAnsi="Times New Roman" w:cs="Times New Roman"/>
                <w:sz w:val="20"/>
                <w:szCs w:val="20"/>
              </w:rPr>
            </w:pPr>
          </w:p>
        </w:tc>
        <w:tc>
          <w:tcPr>
            <w:tcW w:w="1245" w:type="dxa"/>
          </w:tcPr>
          <w:p w14:paraId="1041096E" w14:textId="77777777" w:rsidR="00651FF5" w:rsidRPr="00F35D07" w:rsidRDefault="00651FF5" w:rsidP="00C01A27">
            <w:pPr>
              <w:rPr>
                <w:rFonts w:ascii="Times New Roman" w:hAnsi="Times New Roman" w:cs="Times New Roman"/>
                <w:sz w:val="20"/>
                <w:szCs w:val="20"/>
              </w:rPr>
            </w:pPr>
          </w:p>
        </w:tc>
        <w:tc>
          <w:tcPr>
            <w:tcW w:w="2723" w:type="dxa"/>
          </w:tcPr>
          <w:p w14:paraId="1041096F" w14:textId="77777777"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 xml:space="preserve">This activity must also be performed whenever there is a major </w:t>
            </w:r>
            <w:proofErr w:type="gramStart"/>
            <w:r w:rsidRPr="00F35D07">
              <w:rPr>
                <w:rFonts w:ascii="Times New Roman" w:hAnsi="Times New Roman" w:cs="Times New Roman"/>
                <w:sz w:val="20"/>
                <w:szCs w:val="20"/>
              </w:rPr>
              <w:t>significant change</w:t>
            </w:r>
            <w:proofErr w:type="gramEnd"/>
            <w:r w:rsidRPr="00F35D07">
              <w:rPr>
                <w:rFonts w:ascii="Times New Roman" w:hAnsi="Times New Roman" w:cs="Times New Roman"/>
                <w:sz w:val="20"/>
                <w:szCs w:val="20"/>
              </w:rPr>
              <w:t xml:space="preserve"> to the system.</w:t>
            </w:r>
          </w:p>
          <w:p w14:paraId="10410970" w14:textId="555AF0EE"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CA-6c</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 xml:space="preserve">Guidance: </w:t>
            </w:r>
            <w:proofErr w:type="gramStart"/>
            <w:r w:rsidRPr="00F35D07">
              <w:rPr>
                <w:rFonts w:ascii="Times New Roman" w:hAnsi="Times New Roman" w:cs="Times New Roman"/>
                <w:sz w:val="20"/>
                <w:szCs w:val="20"/>
              </w:rPr>
              <w:t>Significant change</w:t>
            </w:r>
            <w:proofErr w:type="gramEnd"/>
            <w:r w:rsidRPr="00F35D07">
              <w:rPr>
                <w:rFonts w:ascii="Times New Roman" w:hAnsi="Times New Roman" w:cs="Times New Roman"/>
                <w:sz w:val="20"/>
                <w:szCs w:val="20"/>
              </w:rPr>
              <w:t xml:space="preserve"> is defined in NIST Special Publication 800-37 Revision 1, Appendix F</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The service provider describes the types of changes to the information system or the environment of operations that would impact the risk posture</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The types of changes ar</w:t>
            </w:r>
            <w:r w:rsidR="006C451F">
              <w:rPr>
                <w:rFonts w:ascii="Times New Roman" w:hAnsi="Times New Roman" w:cs="Times New Roman"/>
                <w:sz w:val="20"/>
                <w:szCs w:val="20"/>
              </w:rPr>
              <w:t>e approved and accepted by the Authorizing Official</w:t>
            </w:r>
            <w:r w:rsidRPr="00F35D07">
              <w:rPr>
                <w:rFonts w:ascii="Times New Roman" w:hAnsi="Times New Roman" w:cs="Times New Roman"/>
                <w:sz w:val="20"/>
                <w:szCs w:val="20"/>
              </w:rPr>
              <w:t>.</w:t>
            </w:r>
          </w:p>
          <w:p w14:paraId="10410971" w14:textId="77777777" w:rsidR="00651FF5" w:rsidRPr="00F35D07" w:rsidRDefault="00651FF5" w:rsidP="00C01A27">
            <w:pPr>
              <w:rPr>
                <w:rFonts w:ascii="Times New Roman" w:hAnsi="Times New Roman" w:cs="Times New Roman"/>
                <w:sz w:val="20"/>
                <w:szCs w:val="20"/>
              </w:rPr>
            </w:pPr>
          </w:p>
        </w:tc>
      </w:tr>
      <w:tr w:rsidR="00651FF5" w:rsidRPr="00F35D07" w14:paraId="1041097C" w14:textId="77777777" w:rsidTr="006C451F">
        <w:trPr>
          <w:cantSplit/>
          <w:trHeight w:val="403"/>
        </w:trPr>
        <w:tc>
          <w:tcPr>
            <w:tcW w:w="1541" w:type="dxa"/>
            <w:tcBorders>
              <w:bottom w:val="single" w:sz="4" w:space="0" w:color="000000" w:themeColor="text1"/>
            </w:tcBorders>
          </w:tcPr>
          <w:p w14:paraId="28EB4386" w14:textId="5B9E295A" w:rsidR="00651FF5" w:rsidRPr="009467D0" w:rsidRDefault="006A4081" w:rsidP="00C01A27">
            <w:pPr>
              <w:rPr>
                <w:rFonts w:ascii="Times New Roman" w:hAnsi="Times New Roman" w:cs="Times New Roman"/>
                <w:sz w:val="20"/>
                <w:szCs w:val="20"/>
              </w:rPr>
            </w:pPr>
            <w:r>
              <w:rPr>
                <w:rFonts w:ascii="Times New Roman" w:hAnsi="Times New Roman" w:cs="Times New Roman"/>
                <w:sz w:val="20"/>
                <w:szCs w:val="20"/>
              </w:rPr>
              <w:t>55</w:t>
            </w:r>
          </w:p>
        </w:tc>
        <w:tc>
          <w:tcPr>
            <w:tcW w:w="2032" w:type="dxa"/>
            <w:tcBorders>
              <w:bottom w:val="single" w:sz="4" w:space="0" w:color="000000" w:themeColor="text1"/>
            </w:tcBorders>
          </w:tcPr>
          <w:p w14:paraId="10410973" w14:textId="5D51DF2A"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IT Contingency Plan Testing &amp; Exercises (Low Systems)</w:t>
            </w:r>
          </w:p>
        </w:tc>
        <w:tc>
          <w:tcPr>
            <w:tcW w:w="1224" w:type="dxa"/>
            <w:tcBorders>
              <w:bottom w:val="single" w:sz="4" w:space="0" w:color="000000" w:themeColor="text1"/>
            </w:tcBorders>
          </w:tcPr>
          <w:p w14:paraId="10410974"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CP-4a</w:t>
            </w:r>
          </w:p>
        </w:tc>
        <w:tc>
          <w:tcPr>
            <w:tcW w:w="3217" w:type="dxa"/>
            <w:tcBorders>
              <w:bottom w:val="single" w:sz="4" w:space="0" w:color="000000" w:themeColor="text1"/>
            </w:tcBorders>
          </w:tcPr>
          <w:p w14:paraId="10410975" w14:textId="4B71292F"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 xml:space="preserve">CSPs must test and exercise the </w:t>
            </w:r>
            <w:r w:rsidRPr="00F35D07">
              <w:rPr>
                <w:rFonts w:ascii="Times New Roman" w:hAnsi="Times New Roman" w:cs="Times New Roman"/>
                <w:i/>
                <w:sz w:val="20"/>
                <w:szCs w:val="20"/>
              </w:rPr>
              <w:t>IT Contingency Plan</w:t>
            </w:r>
            <w:r w:rsidRPr="00F35D07">
              <w:rPr>
                <w:rFonts w:ascii="Times New Roman" w:hAnsi="Times New Roman" w:cs="Times New Roman"/>
                <w:sz w:val="20"/>
                <w:szCs w:val="20"/>
              </w:rPr>
              <w:t xml:space="preserve"> (for Low systems) every three years using table top written tests</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 xml:space="preserve">Record the testing date in the </w:t>
            </w:r>
            <w:r w:rsidRPr="00F35D07">
              <w:rPr>
                <w:rFonts w:ascii="Times New Roman" w:hAnsi="Times New Roman" w:cs="Times New Roman"/>
                <w:i/>
                <w:sz w:val="20"/>
                <w:szCs w:val="20"/>
              </w:rPr>
              <w:t>System Security Plan</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p w14:paraId="10410976" w14:textId="77777777" w:rsidR="00651FF5" w:rsidRPr="00F35D07" w:rsidRDefault="00651FF5" w:rsidP="00C01A27">
            <w:pPr>
              <w:rPr>
                <w:rFonts w:ascii="Times New Roman" w:hAnsi="Times New Roman" w:cs="Times New Roman"/>
                <w:sz w:val="20"/>
                <w:szCs w:val="20"/>
              </w:rPr>
            </w:pPr>
          </w:p>
          <w:p w14:paraId="10410977" w14:textId="77777777" w:rsidR="00651FF5" w:rsidRPr="00F35D07" w:rsidRDefault="00651FF5" w:rsidP="00C01A27">
            <w:pPr>
              <w:rPr>
                <w:rFonts w:ascii="Times New Roman" w:hAnsi="Times New Roman" w:cs="Times New Roman"/>
                <w:sz w:val="20"/>
                <w:szCs w:val="20"/>
              </w:rPr>
            </w:pPr>
          </w:p>
        </w:tc>
        <w:tc>
          <w:tcPr>
            <w:tcW w:w="1194" w:type="dxa"/>
            <w:tcBorders>
              <w:bottom w:val="single" w:sz="4" w:space="0" w:color="000000" w:themeColor="text1"/>
            </w:tcBorders>
            <w:vAlign w:val="center"/>
          </w:tcPr>
          <w:p w14:paraId="10410978" w14:textId="77777777" w:rsidR="00651FF5" w:rsidRPr="00F35D07" w:rsidRDefault="00651FF5" w:rsidP="00270448">
            <w:pPr>
              <w:jc w:val="center"/>
              <w:rPr>
                <w:rFonts w:ascii="Times New Roman" w:hAnsi="Times New Roman" w:cs="Times New Roman"/>
                <w:sz w:val="20"/>
                <w:szCs w:val="20"/>
              </w:rPr>
            </w:pPr>
            <w:r w:rsidRPr="00F35D07">
              <w:rPr>
                <w:rFonts w:ascii="Times New Roman" w:hAnsi="Times New Roman" w:cs="Times New Roman"/>
                <w:sz w:val="28"/>
                <w:szCs w:val="28"/>
              </w:rPr>
              <w:sym w:font="Wingdings" w:char="F0FC"/>
            </w:r>
          </w:p>
        </w:tc>
        <w:tc>
          <w:tcPr>
            <w:tcW w:w="1245" w:type="dxa"/>
            <w:tcBorders>
              <w:bottom w:val="single" w:sz="4" w:space="0" w:color="000000" w:themeColor="text1"/>
            </w:tcBorders>
          </w:tcPr>
          <w:p w14:paraId="10410979" w14:textId="77777777" w:rsidR="00651FF5" w:rsidRPr="00F35D07" w:rsidRDefault="00651FF5" w:rsidP="00C01A27">
            <w:pPr>
              <w:rPr>
                <w:rFonts w:ascii="Times New Roman" w:hAnsi="Times New Roman" w:cs="Times New Roman"/>
                <w:sz w:val="20"/>
                <w:szCs w:val="20"/>
              </w:rPr>
            </w:pPr>
          </w:p>
        </w:tc>
        <w:tc>
          <w:tcPr>
            <w:tcW w:w="2723" w:type="dxa"/>
            <w:tcBorders>
              <w:bottom w:val="single" w:sz="4" w:space="0" w:color="000000" w:themeColor="text1"/>
            </w:tcBorders>
          </w:tcPr>
          <w:p w14:paraId="1041097A" w14:textId="57C56059" w:rsidR="00651FF5" w:rsidRPr="00F35D07" w:rsidRDefault="00651FF5" w:rsidP="0020227D">
            <w:pPr>
              <w:rPr>
                <w:rFonts w:ascii="Times New Roman" w:hAnsi="Times New Roman" w:cs="Times New Roman"/>
                <w:color w:val="000000"/>
                <w:sz w:val="20"/>
                <w:szCs w:val="20"/>
              </w:rPr>
            </w:pPr>
            <w:r w:rsidRPr="00F35D07">
              <w:rPr>
                <w:rFonts w:ascii="Times New Roman" w:hAnsi="Times New Roman" w:cs="Times New Roman"/>
                <w:color w:val="000000"/>
                <w:sz w:val="20"/>
                <w:szCs w:val="20"/>
              </w:rPr>
              <w:t xml:space="preserve">Guidance: Plans for this test </w:t>
            </w:r>
            <w:r w:rsidR="00603812">
              <w:rPr>
                <w:rFonts w:ascii="Times New Roman" w:hAnsi="Times New Roman" w:cs="Times New Roman"/>
                <w:color w:val="000000"/>
                <w:sz w:val="20"/>
                <w:szCs w:val="20"/>
              </w:rPr>
              <w:t>must</w:t>
            </w:r>
            <w:r w:rsidRPr="00F35D07">
              <w:rPr>
                <w:rFonts w:ascii="Times New Roman" w:hAnsi="Times New Roman" w:cs="Times New Roman"/>
                <w:color w:val="000000"/>
                <w:sz w:val="20"/>
                <w:szCs w:val="20"/>
              </w:rPr>
              <w:t xml:space="preserve"> be submitted at least 30 days prior to test to ISSO.</w:t>
            </w:r>
          </w:p>
          <w:p w14:paraId="1041097B" w14:textId="7996646C" w:rsidR="00651FF5" w:rsidRPr="00F35D07" w:rsidRDefault="00651FF5" w:rsidP="0020227D">
            <w:pPr>
              <w:rPr>
                <w:rFonts w:ascii="Times New Roman" w:hAnsi="Times New Roman" w:cs="Times New Roman"/>
                <w:sz w:val="20"/>
                <w:szCs w:val="20"/>
              </w:rPr>
            </w:pPr>
            <w:r w:rsidRPr="00F35D07">
              <w:rPr>
                <w:rFonts w:ascii="Times New Roman" w:hAnsi="Times New Roman" w:cs="Times New Roman"/>
                <w:sz w:val="20"/>
                <w:szCs w:val="20"/>
              </w:rPr>
              <w:t>CP-4a</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Requirement: The service provider develops test plans in accordance with NIST Special Publication 800-34 (as amended); plans are approved by Risk-executive/</w:t>
            </w:r>
            <w:r w:rsidR="006C451F">
              <w:t xml:space="preserve"> </w:t>
            </w:r>
            <w:r w:rsidR="006C451F" w:rsidRPr="006C451F">
              <w:rPr>
                <w:rFonts w:ascii="Times New Roman" w:hAnsi="Times New Roman" w:cs="Times New Roman"/>
                <w:sz w:val="20"/>
                <w:szCs w:val="20"/>
              </w:rPr>
              <w:t>Authorizing Official</w:t>
            </w:r>
            <w:r w:rsidRPr="00F35D07">
              <w:rPr>
                <w:rFonts w:ascii="Times New Roman" w:hAnsi="Times New Roman" w:cs="Times New Roman"/>
                <w:sz w:val="20"/>
                <w:szCs w:val="20"/>
              </w:rPr>
              <w:t xml:space="preserve"> prior to initiating testing.</w:t>
            </w:r>
          </w:p>
        </w:tc>
      </w:tr>
      <w:tr w:rsidR="00651FF5" w:rsidRPr="00F35D07" w14:paraId="10410983" w14:textId="77777777" w:rsidTr="006C451F">
        <w:trPr>
          <w:cantSplit/>
          <w:trHeight w:val="403"/>
        </w:trPr>
        <w:tc>
          <w:tcPr>
            <w:tcW w:w="1541" w:type="dxa"/>
            <w:tcBorders>
              <w:bottom w:val="single" w:sz="4" w:space="0" w:color="000000" w:themeColor="text1"/>
            </w:tcBorders>
          </w:tcPr>
          <w:p w14:paraId="0706032A" w14:textId="5DA53949" w:rsidR="00651FF5" w:rsidRPr="009467D0" w:rsidRDefault="006A4081" w:rsidP="00C01A27">
            <w:pPr>
              <w:rPr>
                <w:rFonts w:ascii="Times New Roman" w:hAnsi="Times New Roman" w:cs="Times New Roman"/>
                <w:sz w:val="20"/>
                <w:szCs w:val="20"/>
              </w:rPr>
            </w:pPr>
            <w:r>
              <w:rPr>
                <w:rFonts w:ascii="Times New Roman" w:hAnsi="Times New Roman" w:cs="Times New Roman"/>
                <w:sz w:val="20"/>
                <w:szCs w:val="20"/>
              </w:rPr>
              <w:t>56</w:t>
            </w:r>
          </w:p>
        </w:tc>
        <w:tc>
          <w:tcPr>
            <w:tcW w:w="2032" w:type="dxa"/>
            <w:tcBorders>
              <w:bottom w:val="single" w:sz="4" w:space="0" w:color="000000" w:themeColor="text1"/>
            </w:tcBorders>
          </w:tcPr>
          <w:p w14:paraId="1041097D" w14:textId="49CE364D"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Position Categorization</w:t>
            </w:r>
          </w:p>
        </w:tc>
        <w:tc>
          <w:tcPr>
            <w:tcW w:w="1224" w:type="dxa"/>
            <w:tcBorders>
              <w:bottom w:val="single" w:sz="4" w:space="0" w:color="000000" w:themeColor="text1"/>
            </w:tcBorders>
          </w:tcPr>
          <w:p w14:paraId="1041097E"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PS-2c</w:t>
            </w:r>
          </w:p>
        </w:tc>
        <w:tc>
          <w:tcPr>
            <w:tcW w:w="3217" w:type="dxa"/>
            <w:tcBorders>
              <w:bottom w:val="single" w:sz="4" w:space="0" w:color="000000" w:themeColor="text1"/>
            </w:tcBorders>
          </w:tcPr>
          <w:p w14:paraId="1041097F" w14:textId="2AED5BC2"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CSPs must review position categorizations every three years</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 xml:space="preserve">Record the date that position categorization was completed in the </w:t>
            </w:r>
            <w:r w:rsidRPr="00F35D07">
              <w:rPr>
                <w:rFonts w:ascii="Times New Roman" w:hAnsi="Times New Roman" w:cs="Times New Roman"/>
                <w:i/>
                <w:sz w:val="20"/>
                <w:szCs w:val="20"/>
              </w:rPr>
              <w:t>System Security Plan</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c>
          <w:tcPr>
            <w:tcW w:w="1194" w:type="dxa"/>
            <w:tcBorders>
              <w:bottom w:val="single" w:sz="4" w:space="0" w:color="000000" w:themeColor="text1"/>
            </w:tcBorders>
            <w:vAlign w:val="center"/>
          </w:tcPr>
          <w:p w14:paraId="10410980" w14:textId="77777777" w:rsidR="00651FF5" w:rsidRPr="00F35D07" w:rsidRDefault="00651FF5" w:rsidP="00270448">
            <w:pPr>
              <w:jc w:val="center"/>
              <w:rPr>
                <w:rFonts w:ascii="Times New Roman" w:hAnsi="Times New Roman" w:cs="Times New Roman"/>
                <w:sz w:val="20"/>
                <w:szCs w:val="20"/>
              </w:rPr>
            </w:pPr>
          </w:p>
        </w:tc>
        <w:tc>
          <w:tcPr>
            <w:tcW w:w="1245" w:type="dxa"/>
            <w:tcBorders>
              <w:bottom w:val="single" w:sz="4" w:space="0" w:color="000000" w:themeColor="text1"/>
            </w:tcBorders>
          </w:tcPr>
          <w:p w14:paraId="10410981" w14:textId="77777777" w:rsidR="00651FF5" w:rsidRPr="00F35D07" w:rsidRDefault="00651FF5" w:rsidP="00C01A27">
            <w:pPr>
              <w:rPr>
                <w:rFonts w:ascii="Times New Roman" w:hAnsi="Times New Roman" w:cs="Times New Roman"/>
                <w:sz w:val="20"/>
                <w:szCs w:val="20"/>
              </w:rPr>
            </w:pPr>
          </w:p>
        </w:tc>
        <w:tc>
          <w:tcPr>
            <w:tcW w:w="2723" w:type="dxa"/>
            <w:tcBorders>
              <w:bottom w:val="single" w:sz="4" w:space="0" w:color="000000" w:themeColor="text1"/>
            </w:tcBorders>
          </w:tcPr>
          <w:p w14:paraId="10410982" w14:textId="77777777" w:rsidR="00651FF5" w:rsidRPr="00F35D07" w:rsidRDefault="00651FF5" w:rsidP="00C01A27">
            <w:pPr>
              <w:rPr>
                <w:rFonts w:ascii="Times New Roman" w:hAnsi="Times New Roman" w:cs="Times New Roman"/>
                <w:sz w:val="20"/>
                <w:szCs w:val="20"/>
              </w:rPr>
            </w:pPr>
          </w:p>
        </w:tc>
      </w:tr>
      <w:tr w:rsidR="00651FF5" w:rsidRPr="00F35D07" w14:paraId="1041098D" w14:textId="77777777" w:rsidTr="006C451F">
        <w:trPr>
          <w:cantSplit/>
          <w:trHeight w:val="403"/>
        </w:trPr>
        <w:tc>
          <w:tcPr>
            <w:tcW w:w="1541" w:type="dxa"/>
            <w:tcBorders>
              <w:bottom w:val="single" w:sz="4" w:space="0" w:color="000000" w:themeColor="text1"/>
            </w:tcBorders>
          </w:tcPr>
          <w:p w14:paraId="60459E27" w14:textId="26938C53" w:rsidR="00651FF5" w:rsidRPr="009467D0" w:rsidRDefault="006A4081" w:rsidP="00C01A27">
            <w:pPr>
              <w:rPr>
                <w:rFonts w:ascii="Times New Roman" w:hAnsi="Times New Roman" w:cs="Times New Roman"/>
                <w:sz w:val="20"/>
                <w:szCs w:val="20"/>
              </w:rPr>
            </w:pPr>
            <w:r>
              <w:rPr>
                <w:rFonts w:ascii="Times New Roman" w:hAnsi="Times New Roman" w:cs="Times New Roman"/>
                <w:sz w:val="20"/>
                <w:szCs w:val="20"/>
              </w:rPr>
              <w:lastRenderedPageBreak/>
              <w:t>57</w:t>
            </w:r>
          </w:p>
        </w:tc>
        <w:tc>
          <w:tcPr>
            <w:tcW w:w="2032" w:type="dxa"/>
            <w:tcBorders>
              <w:bottom w:val="single" w:sz="4" w:space="0" w:color="000000" w:themeColor="text1"/>
            </w:tcBorders>
          </w:tcPr>
          <w:p w14:paraId="10410984" w14:textId="24836850"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Risk Assessment</w:t>
            </w:r>
          </w:p>
        </w:tc>
        <w:tc>
          <w:tcPr>
            <w:tcW w:w="1224" w:type="dxa"/>
            <w:tcBorders>
              <w:bottom w:val="single" w:sz="4" w:space="0" w:color="000000" w:themeColor="text1"/>
            </w:tcBorders>
          </w:tcPr>
          <w:p w14:paraId="10410985"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RA-3c, RA-3e</w:t>
            </w:r>
          </w:p>
        </w:tc>
        <w:tc>
          <w:tcPr>
            <w:tcW w:w="3217" w:type="dxa"/>
            <w:tcBorders>
              <w:bottom w:val="single" w:sz="4" w:space="0" w:color="000000" w:themeColor="text1"/>
            </w:tcBorders>
          </w:tcPr>
          <w:p w14:paraId="10410986" w14:textId="334BD902"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 xml:space="preserve">CSPs must review and update security assessments every three years and record the date of the last security assessment in the </w:t>
            </w:r>
            <w:r w:rsidRPr="00F35D07">
              <w:rPr>
                <w:rFonts w:ascii="Times New Roman" w:hAnsi="Times New Roman" w:cs="Times New Roman"/>
                <w:i/>
                <w:sz w:val="20"/>
                <w:szCs w:val="20"/>
              </w:rPr>
              <w:t>System Security Plan</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c>
          <w:tcPr>
            <w:tcW w:w="1194" w:type="dxa"/>
            <w:tcBorders>
              <w:bottom w:val="single" w:sz="4" w:space="0" w:color="000000" w:themeColor="text1"/>
            </w:tcBorders>
            <w:vAlign w:val="center"/>
          </w:tcPr>
          <w:p w14:paraId="10410987" w14:textId="77777777" w:rsidR="00651FF5" w:rsidRPr="00F35D07" w:rsidRDefault="00651FF5" w:rsidP="00270448">
            <w:pPr>
              <w:jc w:val="center"/>
              <w:rPr>
                <w:rFonts w:ascii="Times New Roman" w:hAnsi="Times New Roman" w:cs="Times New Roman"/>
                <w:sz w:val="20"/>
                <w:szCs w:val="20"/>
              </w:rPr>
            </w:pPr>
          </w:p>
        </w:tc>
        <w:tc>
          <w:tcPr>
            <w:tcW w:w="1245" w:type="dxa"/>
            <w:tcBorders>
              <w:bottom w:val="single" w:sz="4" w:space="0" w:color="000000" w:themeColor="text1"/>
            </w:tcBorders>
          </w:tcPr>
          <w:p w14:paraId="10410988" w14:textId="77777777" w:rsidR="00651FF5" w:rsidRPr="00F35D07" w:rsidRDefault="00651FF5" w:rsidP="00C01A27">
            <w:pPr>
              <w:rPr>
                <w:rFonts w:ascii="Times New Roman" w:hAnsi="Times New Roman" w:cs="Times New Roman"/>
                <w:sz w:val="20"/>
                <w:szCs w:val="20"/>
              </w:rPr>
            </w:pPr>
          </w:p>
        </w:tc>
        <w:tc>
          <w:tcPr>
            <w:tcW w:w="2723" w:type="dxa"/>
            <w:tcBorders>
              <w:bottom w:val="single" w:sz="4" w:space="0" w:color="000000" w:themeColor="text1"/>
            </w:tcBorders>
          </w:tcPr>
          <w:p w14:paraId="10410989" w14:textId="4BCB73F8"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 xml:space="preserve">This activity must also be performed whenever there is a major </w:t>
            </w:r>
            <w:proofErr w:type="gramStart"/>
            <w:r w:rsidRPr="00F35D07">
              <w:rPr>
                <w:rFonts w:ascii="Times New Roman" w:hAnsi="Times New Roman" w:cs="Times New Roman"/>
                <w:sz w:val="20"/>
                <w:szCs w:val="20"/>
              </w:rPr>
              <w:t>significant change</w:t>
            </w:r>
            <w:proofErr w:type="gramEnd"/>
            <w:r w:rsidRPr="00F35D07">
              <w:rPr>
                <w:rFonts w:ascii="Times New Roman" w:hAnsi="Times New Roman" w:cs="Times New Roman"/>
                <w:sz w:val="20"/>
                <w:szCs w:val="20"/>
              </w:rPr>
              <w:t xml:space="preserve"> to the system</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p w14:paraId="1041098A" w14:textId="77777777" w:rsidR="00651FF5" w:rsidRPr="00F35D07" w:rsidRDefault="00651FF5" w:rsidP="00C01A27">
            <w:pPr>
              <w:rPr>
                <w:rFonts w:ascii="Times New Roman" w:hAnsi="Times New Roman" w:cs="Times New Roman"/>
                <w:sz w:val="20"/>
                <w:szCs w:val="20"/>
              </w:rPr>
            </w:pPr>
          </w:p>
          <w:p w14:paraId="1041098B" w14:textId="46EA3A4E" w:rsidR="00651FF5" w:rsidRPr="00F35D07" w:rsidRDefault="00651FF5" w:rsidP="007079D5">
            <w:pPr>
              <w:rPr>
                <w:rFonts w:ascii="Times New Roman" w:hAnsi="Times New Roman" w:cs="Times New Roman"/>
                <w:color w:val="000000"/>
                <w:sz w:val="20"/>
                <w:szCs w:val="20"/>
              </w:rPr>
            </w:pPr>
            <w:r w:rsidRPr="00F35D07">
              <w:rPr>
                <w:rFonts w:ascii="Times New Roman" w:hAnsi="Times New Roman" w:cs="Times New Roman"/>
                <w:color w:val="000000"/>
                <w:sz w:val="20"/>
                <w:szCs w:val="20"/>
              </w:rPr>
              <w:t xml:space="preserve">Guidance: </w:t>
            </w:r>
            <w:proofErr w:type="gramStart"/>
            <w:r w:rsidRPr="00F35D07">
              <w:rPr>
                <w:rFonts w:ascii="Times New Roman" w:hAnsi="Times New Roman" w:cs="Times New Roman"/>
                <w:color w:val="000000"/>
                <w:sz w:val="20"/>
                <w:szCs w:val="20"/>
              </w:rPr>
              <w:t>Significant change</w:t>
            </w:r>
            <w:proofErr w:type="gramEnd"/>
            <w:r w:rsidRPr="00F35D07">
              <w:rPr>
                <w:rFonts w:ascii="Times New Roman" w:hAnsi="Times New Roman" w:cs="Times New Roman"/>
                <w:color w:val="000000"/>
                <w:sz w:val="20"/>
                <w:szCs w:val="20"/>
              </w:rPr>
              <w:t xml:space="preserve"> is defined in NIST Special Publication 800-37 Revision 1, Appendix F.</w:t>
            </w:r>
            <w:r w:rsidRPr="00F35D07">
              <w:rPr>
                <w:rFonts w:ascii="Times New Roman" w:hAnsi="Times New Roman" w:cs="Times New Roman"/>
                <w:color w:val="000000"/>
                <w:sz w:val="20"/>
                <w:szCs w:val="20"/>
              </w:rPr>
              <w:br/>
            </w:r>
            <w:r w:rsidRPr="00F35D07">
              <w:rPr>
                <w:rFonts w:ascii="Times New Roman" w:hAnsi="Times New Roman" w:cs="Times New Roman"/>
                <w:color w:val="000000"/>
                <w:sz w:val="20"/>
                <w:szCs w:val="20"/>
              </w:rPr>
              <w:br/>
              <w:t>RA-3d</w:t>
            </w:r>
            <w:r w:rsidR="00603812" w:rsidRPr="00F35D07">
              <w:rPr>
                <w:rFonts w:ascii="Times New Roman" w:hAnsi="Times New Roman" w:cs="Times New Roman"/>
                <w:color w:val="000000"/>
                <w:sz w:val="20"/>
                <w:szCs w:val="20"/>
              </w:rPr>
              <w:t>.</w:t>
            </w:r>
            <w:r w:rsidR="00603812">
              <w:rPr>
                <w:rFonts w:ascii="Times New Roman" w:hAnsi="Times New Roman" w:cs="Times New Roman"/>
                <w:color w:val="000000"/>
                <w:sz w:val="20"/>
                <w:szCs w:val="20"/>
              </w:rPr>
              <w:t xml:space="preserve">  </w:t>
            </w:r>
            <w:r w:rsidRPr="00F35D07">
              <w:rPr>
                <w:rFonts w:ascii="Times New Roman" w:hAnsi="Times New Roman" w:cs="Times New Roman"/>
                <w:color w:val="000000"/>
                <w:sz w:val="20"/>
                <w:szCs w:val="20"/>
              </w:rPr>
              <w:t>Requirement: to include the Risk Executive; for JAB authorizations to include FedRAMP</w:t>
            </w:r>
          </w:p>
          <w:p w14:paraId="1041098C" w14:textId="77777777" w:rsidR="00651FF5" w:rsidRPr="00F35D07" w:rsidRDefault="00651FF5" w:rsidP="00C01A27">
            <w:pPr>
              <w:rPr>
                <w:rFonts w:ascii="Times New Roman" w:hAnsi="Times New Roman" w:cs="Times New Roman"/>
                <w:sz w:val="20"/>
                <w:szCs w:val="20"/>
              </w:rPr>
            </w:pPr>
          </w:p>
        </w:tc>
      </w:tr>
      <w:tr w:rsidR="00651FF5" w:rsidRPr="00F35D07" w14:paraId="1041098F" w14:textId="77777777" w:rsidTr="006C451F">
        <w:trPr>
          <w:cantSplit/>
          <w:trHeight w:val="403"/>
        </w:trPr>
        <w:tc>
          <w:tcPr>
            <w:tcW w:w="1541" w:type="dxa"/>
            <w:tcBorders>
              <w:bottom w:val="single" w:sz="4" w:space="0" w:color="000000" w:themeColor="text1"/>
            </w:tcBorders>
            <w:shd w:val="clear" w:color="auto" w:fill="DBE5F1" w:themeFill="accent1" w:themeFillTint="33"/>
          </w:tcPr>
          <w:p w14:paraId="72319098" w14:textId="77777777" w:rsidR="00651FF5" w:rsidRPr="00F35D07" w:rsidRDefault="00651FF5" w:rsidP="003653F2">
            <w:pPr>
              <w:keepNext/>
              <w:rPr>
                <w:rFonts w:cs="Times New Roman"/>
                <w:b/>
                <w:sz w:val="20"/>
                <w:szCs w:val="20"/>
              </w:rPr>
            </w:pPr>
          </w:p>
        </w:tc>
        <w:tc>
          <w:tcPr>
            <w:tcW w:w="11635" w:type="dxa"/>
            <w:gridSpan w:val="6"/>
            <w:tcBorders>
              <w:bottom w:val="single" w:sz="4" w:space="0" w:color="000000" w:themeColor="text1"/>
            </w:tcBorders>
            <w:shd w:val="clear" w:color="auto" w:fill="DBE5F1" w:themeFill="accent1" w:themeFillTint="33"/>
            <w:vAlign w:val="center"/>
          </w:tcPr>
          <w:p w14:paraId="1041098E" w14:textId="4717AC16" w:rsidR="00651FF5" w:rsidRPr="00F35D07" w:rsidRDefault="00651FF5" w:rsidP="003653F2">
            <w:pPr>
              <w:keepNext/>
              <w:rPr>
                <w:rFonts w:ascii="Times New Roman" w:hAnsi="Times New Roman" w:cs="Times New Roman"/>
                <w:b/>
                <w:sz w:val="20"/>
                <w:szCs w:val="20"/>
              </w:rPr>
            </w:pPr>
            <w:r w:rsidRPr="00F35D07">
              <w:rPr>
                <w:rFonts w:ascii="Times New Roman" w:hAnsi="Times New Roman" w:cs="Times New Roman"/>
                <w:b/>
                <w:sz w:val="20"/>
                <w:szCs w:val="20"/>
              </w:rPr>
              <w:t>Every Five Years</w:t>
            </w:r>
          </w:p>
        </w:tc>
      </w:tr>
      <w:tr w:rsidR="00651FF5" w:rsidRPr="00F35D07" w14:paraId="10410999" w14:textId="77777777" w:rsidTr="006C451F">
        <w:trPr>
          <w:cantSplit/>
          <w:trHeight w:val="403"/>
        </w:trPr>
        <w:tc>
          <w:tcPr>
            <w:tcW w:w="1541" w:type="dxa"/>
          </w:tcPr>
          <w:p w14:paraId="7B9781AA" w14:textId="057B07B9" w:rsidR="00651FF5" w:rsidRPr="009467D0" w:rsidRDefault="006A4081" w:rsidP="00C01A27">
            <w:pPr>
              <w:rPr>
                <w:rFonts w:ascii="Times New Roman" w:hAnsi="Times New Roman" w:cs="Times New Roman"/>
                <w:sz w:val="20"/>
                <w:szCs w:val="20"/>
              </w:rPr>
            </w:pPr>
            <w:r>
              <w:rPr>
                <w:rFonts w:ascii="Times New Roman" w:hAnsi="Times New Roman" w:cs="Times New Roman"/>
                <w:sz w:val="20"/>
                <w:szCs w:val="20"/>
              </w:rPr>
              <w:t>58</w:t>
            </w:r>
          </w:p>
        </w:tc>
        <w:tc>
          <w:tcPr>
            <w:tcW w:w="2032" w:type="dxa"/>
          </w:tcPr>
          <w:p w14:paraId="10410990" w14:textId="3F92BE33"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Personnel Screening</w:t>
            </w:r>
          </w:p>
        </w:tc>
        <w:tc>
          <w:tcPr>
            <w:tcW w:w="1224" w:type="dxa"/>
          </w:tcPr>
          <w:p w14:paraId="10410991" w14:textId="77777777" w:rsidR="00651FF5" w:rsidRPr="00F35D07" w:rsidRDefault="00651FF5" w:rsidP="00C01A27">
            <w:pPr>
              <w:jc w:val="center"/>
              <w:rPr>
                <w:rFonts w:ascii="Times New Roman" w:hAnsi="Times New Roman" w:cs="Times New Roman"/>
                <w:sz w:val="20"/>
                <w:szCs w:val="20"/>
              </w:rPr>
            </w:pPr>
            <w:r w:rsidRPr="00F35D07">
              <w:rPr>
                <w:rFonts w:ascii="Times New Roman" w:hAnsi="Times New Roman" w:cs="Times New Roman"/>
                <w:sz w:val="20"/>
                <w:szCs w:val="20"/>
              </w:rPr>
              <w:t>PS-3b</w:t>
            </w:r>
          </w:p>
        </w:tc>
        <w:tc>
          <w:tcPr>
            <w:tcW w:w="3217" w:type="dxa"/>
          </w:tcPr>
          <w:p w14:paraId="10410992" w14:textId="5E0D3D9B" w:rsidR="00651FF5" w:rsidRPr="00F35D07" w:rsidRDefault="00651FF5" w:rsidP="00C01A27">
            <w:pPr>
              <w:rPr>
                <w:rFonts w:ascii="Times New Roman" w:hAnsi="Times New Roman" w:cs="Times New Roman"/>
                <w:sz w:val="20"/>
                <w:szCs w:val="20"/>
              </w:rPr>
            </w:pPr>
            <w:r w:rsidRPr="00F35D07">
              <w:rPr>
                <w:rFonts w:ascii="Times New Roman" w:hAnsi="Times New Roman" w:cs="Times New Roman"/>
                <w:sz w:val="20"/>
                <w:szCs w:val="20"/>
              </w:rPr>
              <w:t>Law enforcement must undergo personnel screening every 5 years</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 xml:space="preserve">Any law enforcement staff screened must have the screening date recorded in the </w:t>
            </w:r>
            <w:r w:rsidRPr="00F35D07">
              <w:rPr>
                <w:rFonts w:ascii="Times New Roman" w:hAnsi="Times New Roman" w:cs="Times New Roman"/>
                <w:i/>
                <w:sz w:val="20"/>
                <w:szCs w:val="20"/>
              </w:rPr>
              <w:t>System Security Plan</w:t>
            </w:r>
            <w:r w:rsidRPr="00F35D07">
              <w:rPr>
                <w:rFonts w:ascii="Times New Roman" w:hAnsi="Times New Roman" w:cs="Times New Roman"/>
                <w:sz w:val="20"/>
                <w:szCs w:val="20"/>
              </w:rPr>
              <w:t xml:space="preserve"> along with their name</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p w14:paraId="10410993" w14:textId="1104E832" w:rsidR="00651FF5" w:rsidRPr="00F35D07" w:rsidRDefault="00651FF5">
            <w:pPr>
              <w:spacing w:after="0"/>
              <w:rPr>
                <w:rFonts w:ascii="Times New Roman" w:hAnsi="Times New Roman" w:cs="Times New Roman"/>
                <w:sz w:val="20"/>
                <w:szCs w:val="20"/>
              </w:rPr>
            </w:pPr>
            <w:r w:rsidRPr="00F35D07">
              <w:rPr>
                <w:rFonts w:ascii="Times New Roman" w:hAnsi="Times New Roman" w:cs="Times New Roman"/>
                <w:sz w:val="20"/>
                <w:szCs w:val="20"/>
              </w:rPr>
              <w:t>For national security clearances; a reinvestigation is required during the 5th year for top secret security clearance, the 10th year for secret security clearance, and 15th year for confidential security clearance</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p w14:paraId="10410994" w14:textId="77777777" w:rsidR="00651FF5" w:rsidRPr="00F35D07" w:rsidRDefault="00651FF5">
            <w:pPr>
              <w:spacing w:after="0"/>
              <w:rPr>
                <w:rFonts w:ascii="Times New Roman" w:hAnsi="Times New Roman" w:cs="Times New Roman"/>
                <w:sz w:val="20"/>
                <w:szCs w:val="20"/>
              </w:rPr>
            </w:pPr>
          </w:p>
          <w:p w14:paraId="10410995" w14:textId="29AE158E" w:rsidR="00651FF5" w:rsidRPr="00F35D07" w:rsidRDefault="00651FF5" w:rsidP="00555BCF">
            <w:pPr>
              <w:spacing w:after="0"/>
              <w:rPr>
                <w:rFonts w:ascii="Times New Roman" w:hAnsi="Times New Roman" w:cs="Times New Roman"/>
                <w:sz w:val="20"/>
                <w:szCs w:val="20"/>
              </w:rPr>
            </w:pPr>
            <w:r w:rsidRPr="00F35D07">
              <w:rPr>
                <w:rFonts w:ascii="Times New Roman" w:hAnsi="Times New Roman" w:cs="Times New Roman"/>
                <w:sz w:val="20"/>
                <w:szCs w:val="20"/>
              </w:rPr>
              <w:t>For moderate risk law enforcement and high impact public trust level, a reinvestigation is required during the 5th year</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r w:rsidRPr="00F35D07">
              <w:rPr>
                <w:rFonts w:ascii="Times New Roman" w:hAnsi="Times New Roman" w:cs="Times New Roman"/>
                <w:sz w:val="20"/>
                <w:szCs w:val="20"/>
              </w:rPr>
              <w:t xml:space="preserve">There is no reinvestigation for other moderate risk positions or any </w:t>
            </w:r>
            <w:proofErr w:type="gramStart"/>
            <w:r w:rsidRPr="00F35D07">
              <w:rPr>
                <w:rFonts w:ascii="Times New Roman" w:hAnsi="Times New Roman" w:cs="Times New Roman"/>
                <w:sz w:val="20"/>
                <w:szCs w:val="20"/>
              </w:rPr>
              <w:t>low risk</w:t>
            </w:r>
            <w:proofErr w:type="gramEnd"/>
            <w:r w:rsidRPr="00F35D07">
              <w:rPr>
                <w:rFonts w:ascii="Times New Roman" w:hAnsi="Times New Roman" w:cs="Times New Roman"/>
                <w:sz w:val="20"/>
                <w:szCs w:val="20"/>
              </w:rPr>
              <w:t xml:space="preserve"> positions.</w:t>
            </w:r>
          </w:p>
        </w:tc>
        <w:tc>
          <w:tcPr>
            <w:tcW w:w="1194" w:type="dxa"/>
          </w:tcPr>
          <w:p w14:paraId="10410996" w14:textId="77777777" w:rsidR="00651FF5" w:rsidRPr="00F35D07" w:rsidRDefault="00651FF5" w:rsidP="0052228B">
            <w:pPr>
              <w:rPr>
                <w:rFonts w:ascii="Times New Roman" w:hAnsi="Times New Roman" w:cs="Times New Roman"/>
                <w:sz w:val="20"/>
                <w:szCs w:val="20"/>
              </w:rPr>
            </w:pPr>
          </w:p>
        </w:tc>
        <w:tc>
          <w:tcPr>
            <w:tcW w:w="1245" w:type="dxa"/>
          </w:tcPr>
          <w:p w14:paraId="10410997" w14:textId="77777777" w:rsidR="00651FF5" w:rsidRPr="00F35D07" w:rsidRDefault="00651FF5" w:rsidP="0052228B">
            <w:pPr>
              <w:rPr>
                <w:rFonts w:ascii="Times New Roman" w:hAnsi="Times New Roman" w:cs="Times New Roman"/>
                <w:sz w:val="20"/>
                <w:szCs w:val="20"/>
              </w:rPr>
            </w:pPr>
          </w:p>
        </w:tc>
        <w:tc>
          <w:tcPr>
            <w:tcW w:w="2723" w:type="dxa"/>
          </w:tcPr>
          <w:p w14:paraId="10410998" w14:textId="120069EA" w:rsidR="00651FF5" w:rsidRPr="00F35D07" w:rsidRDefault="00651FF5" w:rsidP="003653F2">
            <w:pPr>
              <w:rPr>
                <w:rFonts w:ascii="Times New Roman" w:hAnsi="Times New Roman" w:cs="Times New Roman"/>
                <w:sz w:val="20"/>
                <w:szCs w:val="20"/>
              </w:rPr>
            </w:pPr>
            <w:r w:rsidRPr="00F35D07">
              <w:rPr>
                <w:rFonts w:ascii="Times New Roman" w:hAnsi="Times New Roman" w:cs="Times New Roman"/>
                <w:sz w:val="20"/>
                <w:szCs w:val="20"/>
              </w:rPr>
              <w:t xml:space="preserve">High impact personnel screening is not required </w:t>
            </w:r>
            <w:proofErr w:type="gramStart"/>
            <w:r w:rsidRPr="00F35D07">
              <w:rPr>
                <w:rFonts w:ascii="Times New Roman" w:hAnsi="Times New Roman" w:cs="Times New Roman"/>
                <w:sz w:val="20"/>
                <w:szCs w:val="20"/>
              </w:rPr>
              <w:t>at this time</w:t>
            </w:r>
            <w:proofErr w:type="gramEnd"/>
            <w:r w:rsidRPr="00F35D07">
              <w:rPr>
                <w:rFonts w:ascii="Times New Roman" w:hAnsi="Times New Roman" w:cs="Times New Roman"/>
                <w:sz w:val="20"/>
                <w:szCs w:val="20"/>
              </w:rPr>
              <w:t xml:space="preserve"> because FedRAMP is not supporting high impact sensitive systems at this time</w:t>
            </w:r>
            <w:r w:rsidR="00603812" w:rsidRPr="00F35D07">
              <w:rPr>
                <w:rFonts w:ascii="Times New Roman" w:hAnsi="Times New Roman" w:cs="Times New Roman"/>
                <w:sz w:val="20"/>
                <w:szCs w:val="20"/>
              </w:rPr>
              <w:t>.</w:t>
            </w:r>
            <w:r w:rsidR="00603812">
              <w:rPr>
                <w:rFonts w:ascii="Times New Roman" w:hAnsi="Times New Roman" w:cs="Times New Roman"/>
                <w:sz w:val="20"/>
                <w:szCs w:val="20"/>
              </w:rPr>
              <w:t xml:space="preserve">  </w:t>
            </w:r>
          </w:p>
        </w:tc>
      </w:tr>
    </w:tbl>
    <w:p w14:paraId="3A174969" w14:textId="48E14F5D" w:rsidR="00603812" w:rsidRDefault="00603812" w:rsidP="00603812">
      <w:pPr>
        <w:pStyle w:val="GSATableCaption"/>
      </w:pPr>
      <w:bookmarkStart w:id="26" w:name="_Toc389219578"/>
      <w:bookmarkStart w:id="27" w:name="_Toc389738310"/>
      <w:bookmarkStart w:id="28" w:name="_Toc389738830"/>
      <w:r w:rsidRPr="009B38DA">
        <w:t xml:space="preserve">Table </w:t>
      </w:r>
      <w:r>
        <w:t>A</w:t>
      </w:r>
      <w:r w:rsidRPr="009B38DA">
        <w:t>-1</w:t>
      </w:r>
      <w:r>
        <w:t xml:space="preserve"> – </w:t>
      </w:r>
      <w:r w:rsidRPr="009B38DA">
        <w:t>Summary of Continuous Monitoring Activities &amp; Deliverables</w:t>
      </w:r>
      <w:bookmarkEnd w:id="26"/>
      <w:bookmarkEnd w:id="27"/>
      <w:bookmarkEnd w:id="28"/>
    </w:p>
    <w:p w14:paraId="748C8C55" w14:textId="77777777" w:rsidR="007639BC" w:rsidRDefault="007639BC" w:rsidP="007639BC">
      <w:pPr>
        <w:sectPr w:rsidR="007639BC" w:rsidSect="00FD33F9">
          <w:footnotePr>
            <w:pos w:val="beneathText"/>
          </w:footnotePr>
          <w:pgSz w:w="15840" w:h="12240" w:orient="landscape" w:code="1"/>
          <w:pgMar w:top="1260" w:right="1440" w:bottom="1440" w:left="1440" w:header="720" w:footer="720" w:gutter="0"/>
          <w:cols w:space="720"/>
          <w:titlePg/>
          <w:docGrid w:linePitch="326"/>
        </w:sectPr>
      </w:pPr>
    </w:p>
    <w:p w14:paraId="2455D5E4" w14:textId="4030F9F2" w:rsidR="007639BC" w:rsidRDefault="007639BC" w:rsidP="007639BC">
      <w:pPr>
        <w:pStyle w:val="Heading1"/>
      </w:pPr>
      <w:bookmarkStart w:id="29" w:name="_Toc389293835"/>
      <w:bookmarkStart w:id="30" w:name="_Toc389813640"/>
      <w:r>
        <w:lastRenderedPageBreak/>
        <w:t xml:space="preserve">Appendix B – </w:t>
      </w:r>
      <w:bookmarkEnd w:id="29"/>
      <w:r>
        <w:t>Template Monthly Reporting Summary</w:t>
      </w:r>
      <w:bookmarkEnd w:id="30"/>
    </w:p>
    <w:p w14:paraId="0BFB5C61" w14:textId="4EB3F923" w:rsidR="007639BC" w:rsidRDefault="007639BC" w:rsidP="007639BC">
      <w:r>
        <w:t>As described in the FedRAMP requirements, CSPs must provide monthly reports of all vulnerability scanning to authorizing officials for review and tracking these vu</w:t>
      </w:r>
      <w:r w:rsidR="00533FD8">
        <w:t xml:space="preserve">lnerabilities within the POA&amp;Ms. </w:t>
      </w:r>
      <w:r>
        <w:t xml:space="preserve"> These deliverables are really a subset of the evidence required at time of authorization. In this vein, the analysis of these scan results should be performed in the same manner they were for time of authorization. </w:t>
      </w:r>
      <w:proofErr w:type="gramStart"/>
      <w:r>
        <w:t>In particular, this</w:t>
      </w:r>
      <w:proofErr w:type="gramEnd"/>
      <w:r>
        <w:t xml:space="preserve"> means:</w:t>
      </w:r>
    </w:p>
    <w:p w14:paraId="4513B2D4" w14:textId="77777777" w:rsidR="007639BC" w:rsidRDefault="007639BC" w:rsidP="005156F8">
      <w:pPr>
        <w:pStyle w:val="ListParagraph"/>
        <w:numPr>
          <w:ilvl w:val="0"/>
          <w:numId w:val="27"/>
        </w:numPr>
        <w:spacing w:after="160" w:line="259" w:lineRule="auto"/>
      </w:pPr>
      <w:r>
        <w:t>All scan findings must be documented (including low findings)</w:t>
      </w:r>
    </w:p>
    <w:p w14:paraId="1FC054B2" w14:textId="08B464CC" w:rsidR="007639BC" w:rsidRDefault="007639BC" w:rsidP="005156F8">
      <w:pPr>
        <w:pStyle w:val="ListParagraph"/>
        <w:numPr>
          <w:ilvl w:val="0"/>
          <w:numId w:val="27"/>
        </w:numPr>
        <w:spacing w:after="160" w:line="259" w:lineRule="auto"/>
      </w:pPr>
      <w:r>
        <w:t>Each unique vulnerability is tracked as an in</w:t>
      </w:r>
      <w:r w:rsidR="00533FD8">
        <w:t>di</w:t>
      </w:r>
      <w:r>
        <w:t>vidual POA&amp;M item</w:t>
      </w:r>
    </w:p>
    <w:p w14:paraId="307DF6CC" w14:textId="77777777" w:rsidR="007639BC" w:rsidRDefault="007639BC" w:rsidP="005156F8">
      <w:pPr>
        <w:pStyle w:val="ListParagraph"/>
        <w:numPr>
          <w:ilvl w:val="0"/>
          <w:numId w:val="27"/>
        </w:numPr>
        <w:spacing w:after="160" w:line="259" w:lineRule="auto"/>
      </w:pPr>
      <w:r>
        <w:t>Deviation requests must be submitted for any requested changes to scan findings (e.g. risk adjustments, false positives, and operational requirements)</w:t>
      </w:r>
    </w:p>
    <w:p w14:paraId="6B71CA8C" w14:textId="77777777" w:rsidR="007639BC" w:rsidRDefault="007639BC" w:rsidP="007639BC">
      <w:proofErr w:type="gramStart"/>
      <w:r>
        <w:t>On a monthly basis</w:t>
      </w:r>
      <w:proofErr w:type="gramEnd"/>
      <w:r>
        <w:t xml:space="preserve">, Authorizing Officials will be monitoring these deliverables to ensure that the CSP maintains an appropriate risk posture – which typically means the risk posture stays at the level of authorization or improves. As a part of any authorization letter, CSPs are required to maintain a continuous monitoring program. CSPs should understand that this means their continuous monitoring deliverables and associated view of risk posture means that this analysis </w:t>
      </w:r>
      <w:proofErr w:type="gramStart"/>
      <w:r>
        <w:t>on a monthly basis</w:t>
      </w:r>
      <w:proofErr w:type="gramEnd"/>
      <w:r>
        <w:t xml:space="preserve"> leads to a continuous authorization decision every month by Authorizing Officials. </w:t>
      </w:r>
    </w:p>
    <w:p w14:paraId="07743FEB" w14:textId="58CEEC10" w:rsidR="007639BC" w:rsidRDefault="00533FD8" w:rsidP="007639BC">
      <w:pPr>
        <w:pStyle w:val="Heading2"/>
      </w:pPr>
      <w:bookmarkStart w:id="31" w:name="_Toc389813641"/>
      <w:r>
        <w:t>JAB P-ATO Continuous Monitoring</w:t>
      </w:r>
      <w:r w:rsidR="007639BC">
        <w:t xml:space="preserve"> Analysis</w:t>
      </w:r>
      <w:bookmarkEnd w:id="31"/>
    </w:p>
    <w:p w14:paraId="11C4D2CC" w14:textId="3EFB1369" w:rsidR="007639BC" w:rsidRDefault="007639BC" w:rsidP="007639BC">
      <w:proofErr w:type="gramStart"/>
      <w:r>
        <w:t>In an effort to</w:t>
      </w:r>
      <w:proofErr w:type="gramEnd"/>
      <w:r>
        <w:t xml:space="preserve"> aid agencies in their analysis and help CSPs understand how agency authorizing officials will analyze the continuous monitoring deliverables, the following are some details on how the FedRAMP PMO and JAB analyze </w:t>
      </w:r>
      <w:r w:rsidR="00533FD8">
        <w:t>continuous monitoring</w:t>
      </w:r>
      <w:r>
        <w:t xml:space="preserve"> deliverables for those CSPs who achieve a P-ATO. </w:t>
      </w:r>
    </w:p>
    <w:p w14:paraId="46D786F8" w14:textId="68980BBA" w:rsidR="007639BC" w:rsidRDefault="007639BC" w:rsidP="007639BC">
      <w:r>
        <w:t xml:space="preserve">Some notes on the analysis of reporting within </w:t>
      </w:r>
      <w:r w:rsidR="00533FD8">
        <w:t>continuous monitoring</w:t>
      </w:r>
      <w:r>
        <w:t xml:space="preserve"> for JAB P-ATOs:</w:t>
      </w:r>
    </w:p>
    <w:p w14:paraId="5561AE09" w14:textId="1D2A5449" w:rsidR="007639BC" w:rsidRDefault="007639BC" w:rsidP="005156F8">
      <w:pPr>
        <w:pStyle w:val="ListParagraph"/>
        <w:numPr>
          <w:ilvl w:val="0"/>
          <w:numId w:val="28"/>
        </w:numPr>
        <w:spacing w:after="160" w:line="259" w:lineRule="auto"/>
      </w:pPr>
      <w:r>
        <w:t xml:space="preserve">Summary information is requested from CSPs </w:t>
      </w:r>
      <w:proofErr w:type="gramStart"/>
      <w:r>
        <w:t>in order to</w:t>
      </w:r>
      <w:proofErr w:type="gramEnd"/>
      <w:r>
        <w:t xml:space="preserve"> provide easier analysis of the </w:t>
      </w:r>
      <w:r w:rsidR="00533FD8">
        <w:t>continuous monitoring</w:t>
      </w:r>
      <w:r>
        <w:t xml:space="preserve"> reporting (the reporting format is provided below).</w:t>
      </w:r>
    </w:p>
    <w:p w14:paraId="1F5E7639" w14:textId="0FECE355" w:rsidR="007639BC" w:rsidRDefault="007639BC" w:rsidP="005156F8">
      <w:pPr>
        <w:pStyle w:val="ListParagraph"/>
        <w:numPr>
          <w:ilvl w:val="0"/>
          <w:numId w:val="28"/>
        </w:numPr>
        <w:spacing w:after="160" w:line="259" w:lineRule="auto"/>
      </w:pPr>
      <w:r>
        <w:t xml:space="preserve">Verifying what CSPs provide and their analysis is </w:t>
      </w:r>
      <w:r w:rsidR="00533FD8">
        <w:t>imperative</w:t>
      </w:r>
      <w:r>
        <w:t xml:space="preserve"> to ensure that the risk posture is accurately depicted in this summary information.</w:t>
      </w:r>
    </w:p>
    <w:p w14:paraId="05EA3237" w14:textId="4C17DB4F" w:rsidR="007639BC" w:rsidRDefault="007639BC" w:rsidP="005156F8">
      <w:pPr>
        <w:pStyle w:val="ListParagraph"/>
        <w:numPr>
          <w:ilvl w:val="0"/>
          <w:numId w:val="28"/>
        </w:numPr>
        <w:spacing w:after="160" w:line="259" w:lineRule="auto"/>
      </w:pPr>
      <w:r>
        <w:t xml:space="preserve">Trending data is </w:t>
      </w:r>
      <w:r w:rsidR="00533FD8">
        <w:t>imperative</w:t>
      </w:r>
      <w:r>
        <w:t xml:space="preserve"> to understand the overall effectiveness of a CSPs </w:t>
      </w:r>
      <w:r w:rsidR="00533FD8">
        <w:t>continuous monitoring</w:t>
      </w:r>
      <w:r>
        <w:t xml:space="preserve"> program.</w:t>
      </w:r>
    </w:p>
    <w:p w14:paraId="049522BA" w14:textId="6060C33F" w:rsidR="007639BC" w:rsidRDefault="007639BC" w:rsidP="005156F8">
      <w:pPr>
        <w:pStyle w:val="ListParagraph"/>
        <w:numPr>
          <w:ilvl w:val="0"/>
          <w:numId w:val="28"/>
        </w:numPr>
        <w:spacing w:after="160" w:line="259" w:lineRule="auto"/>
      </w:pPr>
      <w:r>
        <w:t xml:space="preserve">Late POA&amp;Ms and risk are of high importance to the JAB. </w:t>
      </w:r>
      <w:proofErr w:type="gramStart"/>
      <w:r>
        <w:t>This details</w:t>
      </w:r>
      <w:proofErr w:type="gramEnd"/>
      <w:r>
        <w:t xml:space="preserve"> an inability of vendors to meet the FedRAMP requirements and identifies key risks that agencies should be aware of. Also, a repeated history of late POA&amp;Ms is a key indicator of an ineffective </w:t>
      </w:r>
      <w:r w:rsidR="00533FD8">
        <w:t>continuous monitoring</w:t>
      </w:r>
      <w:r>
        <w:t xml:space="preserve"> program and usually also indicates misaligned business processes and operations within a CSP.</w:t>
      </w:r>
    </w:p>
    <w:p w14:paraId="6861FCA1" w14:textId="77777777" w:rsidR="007639BC" w:rsidRDefault="007639BC" w:rsidP="005156F8">
      <w:pPr>
        <w:pStyle w:val="ListParagraph"/>
        <w:numPr>
          <w:ilvl w:val="0"/>
          <w:numId w:val="28"/>
        </w:numPr>
        <w:spacing w:after="160" w:line="259" w:lineRule="auto"/>
      </w:pPr>
      <w:r>
        <w:t>It is normal to have deviation requests and unique items for each vendor that must be analyzed on a system to system basis. Some specifics on how the JAB handles these unique items:</w:t>
      </w:r>
    </w:p>
    <w:p w14:paraId="12259C22" w14:textId="77777777" w:rsidR="007639BC" w:rsidRDefault="007639BC" w:rsidP="005156F8">
      <w:pPr>
        <w:pStyle w:val="ListParagraph"/>
        <w:numPr>
          <w:ilvl w:val="1"/>
          <w:numId w:val="28"/>
        </w:numPr>
        <w:spacing w:after="160" w:line="259" w:lineRule="auto"/>
      </w:pPr>
      <w:r>
        <w:t>Date adjustments are not treated as deviation requests, as this does not change the fact that a POA&amp;M is late for remediation within the required timeframes.</w:t>
      </w:r>
    </w:p>
    <w:p w14:paraId="47E3908E" w14:textId="568AAF0E" w:rsidR="007639BC" w:rsidRDefault="007639BC" w:rsidP="005156F8">
      <w:pPr>
        <w:pStyle w:val="ListParagraph"/>
        <w:numPr>
          <w:ilvl w:val="1"/>
          <w:numId w:val="28"/>
        </w:numPr>
        <w:spacing w:after="160" w:line="259" w:lineRule="auto"/>
      </w:pPr>
      <w:r>
        <w:lastRenderedPageBreak/>
        <w:t xml:space="preserve">CSPs many times buy products or services </w:t>
      </w:r>
      <w:r w:rsidR="005156F8">
        <w:t xml:space="preserve">and </w:t>
      </w:r>
      <w:r>
        <w:t xml:space="preserve">incorporates these in to their cloud environment to deliver their services. Many </w:t>
      </w:r>
      <w:proofErr w:type="gramStart"/>
      <w:r>
        <w:t>times</w:t>
      </w:r>
      <w:proofErr w:type="gramEnd"/>
      <w:r>
        <w:t xml:space="preserve"> risks can be related to these products and services and these risks are considered “vendor </w:t>
      </w:r>
      <w:proofErr w:type="spellStart"/>
      <w:r>
        <w:t>dependant</w:t>
      </w:r>
      <w:proofErr w:type="spellEnd"/>
      <w:r>
        <w:t xml:space="preserve">.” Risks are only considered vendor dependencies when remediating vulnerabilities within a product or service is not allowed by the vendor (e.g. it would void the warranty). </w:t>
      </w:r>
    </w:p>
    <w:p w14:paraId="002D6704" w14:textId="77777777" w:rsidR="007639BC" w:rsidRDefault="007639BC" w:rsidP="005156F8">
      <w:pPr>
        <w:pStyle w:val="ListParagraph"/>
        <w:numPr>
          <w:ilvl w:val="2"/>
          <w:numId w:val="28"/>
        </w:numPr>
        <w:spacing w:after="160" w:line="259" w:lineRule="auto"/>
      </w:pPr>
      <w:r>
        <w:t xml:space="preserve">All vendor dependencies at a </w:t>
      </w:r>
      <w:proofErr w:type="gramStart"/>
      <w:r>
        <w:t>high risk</w:t>
      </w:r>
      <w:proofErr w:type="gramEnd"/>
      <w:r>
        <w:t xml:space="preserve"> level must be mitigated to a moderate through compensating controls within 30 days.</w:t>
      </w:r>
    </w:p>
    <w:p w14:paraId="68D5A63E" w14:textId="77777777" w:rsidR="007639BC" w:rsidRDefault="007639BC" w:rsidP="005156F8">
      <w:pPr>
        <w:pStyle w:val="ListParagraph"/>
        <w:numPr>
          <w:ilvl w:val="2"/>
          <w:numId w:val="28"/>
        </w:numPr>
        <w:spacing w:after="160" w:line="259" w:lineRule="auto"/>
      </w:pPr>
      <w:r>
        <w:t>Vendor dependencies at the low and moderate level require CSPs to be in contact with their vendors at a minimum of a monthly basis to ensure there are no updates that would remediate the known vulnerabilities.</w:t>
      </w:r>
    </w:p>
    <w:p w14:paraId="675795A7" w14:textId="77777777" w:rsidR="007639BC" w:rsidRDefault="007639BC" w:rsidP="005156F8">
      <w:pPr>
        <w:pStyle w:val="ListParagraph"/>
        <w:numPr>
          <w:ilvl w:val="2"/>
          <w:numId w:val="28"/>
        </w:numPr>
        <w:spacing w:after="160" w:line="259" w:lineRule="auto"/>
      </w:pPr>
      <w:r>
        <w:t>If a CSP contacts their vendors and provides evidence with their monthly deliverables of this contact regarding any fixes to the open vulnerabilities, then a vendor dependency is not considered a late POA&amp;M.</w:t>
      </w:r>
    </w:p>
    <w:p w14:paraId="26151CEF" w14:textId="77777777" w:rsidR="007639BC" w:rsidRDefault="007639BC" w:rsidP="005156F8">
      <w:pPr>
        <w:pStyle w:val="ListParagraph"/>
        <w:numPr>
          <w:ilvl w:val="1"/>
          <w:numId w:val="28"/>
        </w:numPr>
        <w:spacing w:after="160" w:line="259" w:lineRule="auto"/>
      </w:pPr>
      <w:r>
        <w:t xml:space="preserve">Operational requirements exist only for vulnerabilities where the ability to remediate a vulnerability does not exist or remediating a vulnerability is not supported if the vulnerability is vendor dependent. </w:t>
      </w:r>
    </w:p>
    <w:p w14:paraId="1303BA91" w14:textId="77777777" w:rsidR="007639BC" w:rsidRDefault="007639BC" w:rsidP="007639BC">
      <w:r>
        <w:t xml:space="preserve">Attached you will find the Monthly Reporting Summary the FedRAMP PMO uses to highlight key considerations for review to the JAB </w:t>
      </w:r>
      <w:proofErr w:type="gramStart"/>
      <w:r>
        <w:t>on a monthly basis</w:t>
      </w:r>
      <w:proofErr w:type="gramEnd"/>
      <w:r>
        <w:t xml:space="preserve"> for each CSP that achieves a P-ATO. In this template you will see:</w:t>
      </w:r>
    </w:p>
    <w:p w14:paraId="111919EE" w14:textId="77777777" w:rsidR="007639BC" w:rsidRDefault="007639BC" w:rsidP="00C837AC">
      <w:pPr>
        <w:pStyle w:val="ListParagraph"/>
        <w:numPr>
          <w:ilvl w:val="0"/>
          <w:numId w:val="29"/>
        </w:numPr>
      </w:pPr>
      <w:r>
        <w:t>System Status</w:t>
      </w:r>
    </w:p>
    <w:p w14:paraId="0B047D5B" w14:textId="77777777" w:rsidR="007639BC" w:rsidRDefault="007639BC" w:rsidP="00C837AC">
      <w:pPr>
        <w:pStyle w:val="ListParagraph"/>
        <w:numPr>
          <w:ilvl w:val="0"/>
          <w:numId w:val="29"/>
        </w:numPr>
      </w:pPr>
      <w:r>
        <w:t>Overview</w:t>
      </w:r>
    </w:p>
    <w:p w14:paraId="4649C0E2" w14:textId="77777777" w:rsidR="007639BC" w:rsidRDefault="007639BC" w:rsidP="00C837AC">
      <w:pPr>
        <w:pStyle w:val="ListParagraph"/>
        <w:numPr>
          <w:ilvl w:val="0"/>
          <w:numId w:val="29"/>
        </w:numPr>
      </w:pPr>
      <w:r>
        <w:t>Unique Scanning Summary</w:t>
      </w:r>
    </w:p>
    <w:p w14:paraId="16797A1E" w14:textId="77777777" w:rsidR="007639BC" w:rsidRDefault="007639BC" w:rsidP="00C837AC">
      <w:pPr>
        <w:pStyle w:val="ListParagraph"/>
        <w:numPr>
          <w:ilvl w:val="0"/>
          <w:numId w:val="29"/>
        </w:numPr>
      </w:pPr>
      <w:r>
        <w:t>Raw Scanning Summary</w:t>
      </w:r>
    </w:p>
    <w:p w14:paraId="4D4E8679" w14:textId="77777777" w:rsidR="007639BC" w:rsidRDefault="007639BC" w:rsidP="00C837AC">
      <w:pPr>
        <w:pStyle w:val="ListParagraph"/>
        <w:numPr>
          <w:ilvl w:val="0"/>
          <w:numId w:val="29"/>
        </w:numPr>
      </w:pPr>
      <w:r>
        <w:t>Open POA&amp;M Summary</w:t>
      </w:r>
    </w:p>
    <w:p w14:paraId="5889A4ED" w14:textId="77777777" w:rsidR="007639BC" w:rsidRDefault="007639BC" w:rsidP="00C837AC">
      <w:pPr>
        <w:pStyle w:val="ListParagraph"/>
        <w:numPr>
          <w:ilvl w:val="0"/>
          <w:numId w:val="29"/>
        </w:numPr>
      </w:pPr>
      <w:r>
        <w:t>Items of Note</w:t>
      </w:r>
    </w:p>
    <w:p w14:paraId="3388F130" w14:textId="77777777" w:rsidR="007639BC" w:rsidRDefault="007639BC" w:rsidP="00C837AC">
      <w:pPr>
        <w:pStyle w:val="ListParagraph"/>
        <w:numPr>
          <w:ilvl w:val="0"/>
          <w:numId w:val="29"/>
        </w:numPr>
      </w:pPr>
      <w:r>
        <w:t>Considerations for Review</w:t>
      </w:r>
    </w:p>
    <w:p w14:paraId="27999728" w14:textId="77777777" w:rsidR="007639BC" w:rsidRDefault="007639BC" w:rsidP="00C837AC">
      <w:pPr>
        <w:pStyle w:val="ListParagraph"/>
        <w:numPr>
          <w:ilvl w:val="0"/>
          <w:numId w:val="29"/>
        </w:numPr>
      </w:pPr>
      <w:r>
        <w:t>Additional Information</w:t>
      </w:r>
    </w:p>
    <w:p w14:paraId="4A488F68" w14:textId="77777777" w:rsidR="007639BC" w:rsidRDefault="007639BC" w:rsidP="00C837AC">
      <w:pPr>
        <w:pStyle w:val="ListParagraph"/>
        <w:numPr>
          <w:ilvl w:val="0"/>
          <w:numId w:val="29"/>
        </w:numPr>
      </w:pPr>
      <w:r>
        <w:t>Requested Deviation Details</w:t>
      </w:r>
    </w:p>
    <w:p w14:paraId="10A4532C" w14:textId="77777777" w:rsidR="00533FD8" w:rsidRDefault="00533FD8" w:rsidP="007639BC"/>
    <w:bookmarkStart w:id="32" w:name="_MON_1463554935"/>
    <w:bookmarkEnd w:id="32"/>
    <w:p w14:paraId="1DCB596C" w14:textId="77777777" w:rsidR="00533FD8" w:rsidRDefault="00533FD8" w:rsidP="00533FD8">
      <w:pPr>
        <w:jc w:val="center"/>
      </w:pPr>
      <w:r>
        <w:object w:dxaOrig="1551" w:dyaOrig="991" w14:anchorId="27034D22">
          <v:shape id="_x0000_i1025" type="#_x0000_t75" style="width:77.4pt;height:49.8pt" o:ole="">
            <v:imagedata r:id="rId27" o:title=""/>
          </v:shape>
          <o:OLEObject Type="Embed" ProgID="Word.Document.8" ShapeID="_x0000_i1025" DrawAspect="Icon" ObjectID="_1569260929" r:id="rId28">
            <o:FieldCodes>\s</o:FieldCodes>
          </o:OLEObject>
        </w:object>
      </w:r>
    </w:p>
    <w:p w14:paraId="7D7041D1" w14:textId="15094929" w:rsidR="00533FD8" w:rsidRPr="007639BC" w:rsidRDefault="00533FD8" w:rsidP="00533FD8">
      <w:pPr>
        <w:pStyle w:val="GSATableCaption"/>
      </w:pPr>
    </w:p>
    <w:sectPr w:rsidR="00533FD8" w:rsidRPr="007639BC" w:rsidSect="007639BC">
      <w:footnotePr>
        <w:pos w:val="beneathText"/>
      </w:footnotePr>
      <w:pgSz w:w="12240" w:h="15840" w:code="1"/>
      <w:pgMar w:top="1440" w:right="126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7F5CD" w14:textId="77777777" w:rsidR="00E67D0C" w:rsidRDefault="00E67D0C" w:rsidP="005015AD">
      <w:r>
        <w:separator/>
      </w:r>
    </w:p>
    <w:p w14:paraId="0C5D9C02" w14:textId="77777777" w:rsidR="00E67D0C" w:rsidRDefault="00E67D0C"/>
  </w:endnote>
  <w:endnote w:type="continuationSeparator" w:id="0">
    <w:p w14:paraId="11A74202" w14:textId="77777777" w:rsidR="00E67D0C" w:rsidRDefault="00E67D0C" w:rsidP="005015AD">
      <w:r>
        <w:continuationSeparator/>
      </w:r>
    </w:p>
    <w:p w14:paraId="589BF3C2" w14:textId="77777777" w:rsidR="00E67D0C" w:rsidRDefault="00E67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ypatia Sans Pro">
    <w:altName w:val="Cambria"/>
    <w:charset w:val="00"/>
    <w:family w:val="auto"/>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109B1" w14:textId="77777777" w:rsidR="007639BC" w:rsidRDefault="007639BC"/>
  <w:p w14:paraId="104109B2" w14:textId="3C514167" w:rsidR="007639BC" w:rsidRPr="00980404" w:rsidRDefault="007639BC">
    <w:pPr>
      <w:pStyle w:val="FooterOdd"/>
      <w:rPr>
        <w:rFonts w:ascii="Times New Roman" w:hAnsi="Times New Roman" w:cs="Times New Roman"/>
      </w:rPr>
    </w:pPr>
    <w:r w:rsidRPr="00980404">
      <w:rPr>
        <w:rFonts w:ascii="Times New Roman" w:hAnsi="Times New Roman" w:cs="Times New Roman"/>
      </w:rPr>
      <w:t xml:space="preserve">Page </w:t>
    </w:r>
    <w:r w:rsidRPr="00980404">
      <w:rPr>
        <w:rFonts w:ascii="Times New Roman" w:hAnsi="Times New Roman" w:cs="Times New Roman"/>
      </w:rPr>
      <w:fldChar w:fldCharType="begin"/>
    </w:r>
    <w:r w:rsidRPr="00980404">
      <w:rPr>
        <w:rFonts w:ascii="Times New Roman" w:hAnsi="Times New Roman" w:cs="Times New Roman"/>
      </w:rPr>
      <w:instrText xml:space="preserve"> PAGE   \* MERGEFORMAT </w:instrText>
    </w:r>
    <w:r w:rsidRPr="00980404">
      <w:rPr>
        <w:rFonts w:ascii="Times New Roman" w:hAnsi="Times New Roman" w:cs="Times New Roman"/>
      </w:rPr>
      <w:fldChar w:fldCharType="separate"/>
    </w:r>
    <w:r w:rsidR="00AB6D57" w:rsidRPr="00AB6D57">
      <w:rPr>
        <w:rFonts w:ascii="Times New Roman" w:hAnsi="Times New Roman" w:cs="Times New Roman"/>
        <w:noProof/>
        <w:sz w:val="24"/>
        <w:szCs w:val="24"/>
      </w:rPr>
      <w:t>35</w:t>
    </w:r>
    <w:r w:rsidRPr="00980404">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11F6C" w14:textId="77777777" w:rsidR="007639BC" w:rsidRDefault="007639BC" w:rsidP="00603812"/>
  <w:p w14:paraId="7E5F2B7A" w14:textId="02D5B6BE" w:rsidR="007639BC" w:rsidRPr="00980404" w:rsidRDefault="007639BC" w:rsidP="00603812">
    <w:pPr>
      <w:pStyle w:val="FooterOdd"/>
      <w:rPr>
        <w:rFonts w:ascii="Times New Roman" w:hAnsi="Times New Roman" w:cs="Times New Roman"/>
      </w:rPr>
    </w:pPr>
    <w:r w:rsidRPr="00980404">
      <w:rPr>
        <w:rFonts w:ascii="Times New Roman" w:hAnsi="Times New Roman" w:cs="Times New Roman"/>
      </w:rPr>
      <w:t xml:space="preserve">Page </w:t>
    </w:r>
    <w:r w:rsidRPr="00980404">
      <w:rPr>
        <w:rFonts w:ascii="Times New Roman" w:hAnsi="Times New Roman" w:cs="Times New Roman"/>
      </w:rPr>
      <w:fldChar w:fldCharType="begin"/>
    </w:r>
    <w:r w:rsidRPr="00980404">
      <w:rPr>
        <w:rFonts w:ascii="Times New Roman" w:hAnsi="Times New Roman" w:cs="Times New Roman"/>
      </w:rPr>
      <w:instrText xml:space="preserve"> PAGE   \* MERGEFORMAT </w:instrText>
    </w:r>
    <w:r w:rsidRPr="00980404">
      <w:rPr>
        <w:rFonts w:ascii="Times New Roman" w:hAnsi="Times New Roman" w:cs="Times New Roman"/>
      </w:rPr>
      <w:fldChar w:fldCharType="separate"/>
    </w:r>
    <w:r w:rsidR="00AB6D57" w:rsidRPr="00AB6D57">
      <w:rPr>
        <w:rFonts w:ascii="Times New Roman" w:hAnsi="Times New Roman" w:cs="Times New Roman"/>
        <w:noProof/>
        <w:sz w:val="24"/>
        <w:szCs w:val="24"/>
      </w:rPr>
      <w:t>1</w:t>
    </w:r>
    <w:r w:rsidRPr="00980404">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79B60" w14:textId="77777777" w:rsidR="00E67D0C" w:rsidRDefault="00E67D0C" w:rsidP="005015AD">
      <w:r>
        <w:separator/>
      </w:r>
    </w:p>
    <w:p w14:paraId="7CD0B49F" w14:textId="77777777" w:rsidR="00E67D0C" w:rsidRDefault="00E67D0C"/>
  </w:footnote>
  <w:footnote w:type="continuationSeparator" w:id="0">
    <w:p w14:paraId="4F7212CE" w14:textId="77777777" w:rsidR="00E67D0C" w:rsidRDefault="00E67D0C" w:rsidP="005015AD">
      <w:r>
        <w:continuationSeparator/>
      </w:r>
    </w:p>
    <w:p w14:paraId="664846B8" w14:textId="77777777" w:rsidR="00E67D0C" w:rsidRDefault="00E67D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109AF" w14:textId="05A0CA97" w:rsidR="007639BC" w:rsidRPr="007639BC" w:rsidRDefault="007639BC" w:rsidP="007639BC">
    <w:pPr>
      <w:pStyle w:val="Header"/>
      <w:tabs>
        <w:tab w:val="clear" w:pos="4680"/>
        <w:tab w:val="clear" w:pos="9360"/>
        <w:tab w:val="left" w:pos="7920"/>
        <w:tab w:val="center" w:pos="11070"/>
        <w:tab w:val="right" w:pos="12240"/>
      </w:tabs>
      <w:rPr>
        <w:rFonts w:cs="Times New Roman"/>
        <w:sz w:val="20"/>
        <w:szCs w:val="20"/>
      </w:rPr>
    </w:pPr>
    <w:r w:rsidRPr="007639BC">
      <w:rPr>
        <w:rFonts w:cs="Times New Roman"/>
        <w:color w:val="A6A6A6" w:themeColor="background1" w:themeShade="A6"/>
        <w:sz w:val="20"/>
        <w:szCs w:val="20"/>
      </w:rPr>
      <w:t xml:space="preserve">Continuous Monitoring Strategy &amp; Guide v2.0 </w:t>
    </w:r>
    <w:r w:rsidRPr="007639BC">
      <w:rPr>
        <w:rFonts w:cs="Times New Roman"/>
        <w:color w:val="A6A6A6" w:themeColor="background1" w:themeShade="A6"/>
        <w:sz w:val="20"/>
        <w:szCs w:val="20"/>
      </w:rPr>
      <w:tab/>
      <w:t>June 6, 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EEAA0" w14:textId="1D937F53" w:rsidR="007639BC" w:rsidRPr="007639BC" w:rsidRDefault="007639BC" w:rsidP="007639BC">
    <w:pPr>
      <w:pStyle w:val="Header"/>
      <w:tabs>
        <w:tab w:val="clear" w:pos="4680"/>
        <w:tab w:val="clear" w:pos="9360"/>
        <w:tab w:val="left" w:pos="7920"/>
        <w:tab w:val="center" w:pos="11070"/>
        <w:tab w:val="right" w:pos="11790"/>
      </w:tabs>
      <w:rPr>
        <w:rFonts w:cs="Times New Roman"/>
        <w:sz w:val="20"/>
        <w:szCs w:val="20"/>
      </w:rPr>
    </w:pPr>
    <w:r w:rsidRPr="007639BC">
      <w:rPr>
        <w:rFonts w:cs="Times New Roman"/>
        <w:color w:val="A6A6A6" w:themeColor="background1" w:themeShade="A6"/>
        <w:sz w:val="20"/>
        <w:szCs w:val="20"/>
      </w:rPr>
      <w:t xml:space="preserve">Continuous Monitoring Strategy &amp; Guide v2.0 </w:t>
    </w:r>
    <w:r w:rsidRPr="007639BC">
      <w:rPr>
        <w:rFonts w:cs="Times New Roman"/>
        <w:color w:val="A6A6A6" w:themeColor="background1" w:themeShade="A6"/>
        <w:sz w:val="20"/>
        <w:szCs w:val="20"/>
      </w:rPr>
      <w:tab/>
      <w:t>June 6,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00000016"/>
    <w:name w:val="WW8Num33"/>
    <w:lvl w:ilvl="0">
      <w:start w:val="1"/>
      <w:numFmt w:val="bullet"/>
      <w:lvlText w:val="–"/>
      <w:lvlJc w:val="left"/>
      <w:pPr>
        <w:tabs>
          <w:tab w:val="num" w:pos="1800"/>
        </w:tabs>
        <w:ind w:left="1800" w:hanging="360"/>
      </w:pPr>
      <w:rPr>
        <w:rFonts w:ascii="Times New Roman" w:hAnsi="Times New Roman"/>
      </w:rPr>
    </w:lvl>
    <w:lvl w:ilvl="1">
      <w:start w:val="1"/>
      <w:numFmt w:val="bullet"/>
      <w:lvlText w:val="o"/>
      <w:lvlJc w:val="left"/>
      <w:pPr>
        <w:tabs>
          <w:tab w:val="num" w:pos="2520"/>
        </w:tabs>
        <w:ind w:left="2520" w:hanging="360"/>
      </w:pPr>
      <w:rPr>
        <w:rFonts w:ascii="Courier New" w:hAnsi="Courier New" w:cs="Times New Roman"/>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Times New Roman"/>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Times New Roman"/>
      </w:rPr>
    </w:lvl>
    <w:lvl w:ilvl="8">
      <w:start w:val="1"/>
      <w:numFmt w:val="bullet"/>
      <w:lvlText w:val=""/>
      <w:lvlJc w:val="left"/>
      <w:pPr>
        <w:tabs>
          <w:tab w:val="num" w:pos="7560"/>
        </w:tabs>
        <w:ind w:left="7560" w:hanging="360"/>
      </w:pPr>
      <w:rPr>
        <w:rFonts w:ascii="Wingdings" w:hAnsi="Wingdings"/>
      </w:rPr>
    </w:lvl>
  </w:abstractNum>
  <w:abstractNum w:abstractNumId="1" w15:restartNumberingAfterBreak="0">
    <w:nsid w:val="00000017"/>
    <w:multiLevelType w:val="multilevel"/>
    <w:tmpl w:val="00000017"/>
    <w:name w:val="WW8Num34"/>
    <w:lvl w:ilvl="0">
      <w:start w:val="1"/>
      <w:numFmt w:val="bullet"/>
      <w:lvlText w:val="–"/>
      <w:lvlJc w:val="left"/>
      <w:pPr>
        <w:tabs>
          <w:tab w:val="num" w:pos="1800"/>
        </w:tabs>
        <w:ind w:left="1800" w:hanging="360"/>
      </w:pPr>
      <w:rPr>
        <w:rFonts w:ascii="Times New Roman" w:hAnsi="Times New Roman"/>
      </w:rPr>
    </w:lvl>
    <w:lvl w:ilvl="1">
      <w:start w:val="1"/>
      <w:numFmt w:val="bullet"/>
      <w:lvlText w:val="o"/>
      <w:lvlJc w:val="left"/>
      <w:pPr>
        <w:tabs>
          <w:tab w:val="num" w:pos="2520"/>
        </w:tabs>
        <w:ind w:left="2520" w:hanging="360"/>
      </w:pPr>
      <w:rPr>
        <w:rFonts w:ascii="Courier New" w:hAnsi="Courier New" w:cs="Symbol"/>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Symbol"/>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Symbol"/>
      </w:rPr>
    </w:lvl>
    <w:lvl w:ilvl="8">
      <w:start w:val="1"/>
      <w:numFmt w:val="bullet"/>
      <w:lvlText w:val=""/>
      <w:lvlJc w:val="left"/>
      <w:pPr>
        <w:tabs>
          <w:tab w:val="num" w:pos="7560"/>
        </w:tabs>
        <w:ind w:left="7560" w:hanging="360"/>
      </w:pPr>
      <w:rPr>
        <w:rFonts w:ascii="Wingdings" w:hAnsi="Wingdings"/>
      </w:rPr>
    </w:lvl>
  </w:abstractNum>
  <w:abstractNum w:abstractNumId="2" w15:restartNumberingAfterBreak="0">
    <w:nsid w:val="00000018"/>
    <w:multiLevelType w:val="multilevel"/>
    <w:tmpl w:val="00000018"/>
    <w:name w:val="WW8Num35"/>
    <w:lvl w:ilvl="0">
      <w:start w:val="1"/>
      <w:numFmt w:val="bullet"/>
      <w:lvlText w:val="–"/>
      <w:lvlJc w:val="left"/>
      <w:pPr>
        <w:tabs>
          <w:tab w:val="num" w:pos="1800"/>
        </w:tabs>
        <w:ind w:left="1800" w:hanging="360"/>
      </w:pPr>
      <w:rPr>
        <w:rFonts w:ascii="Times New Roman" w:hAnsi="Times New Roman"/>
      </w:rPr>
    </w:lvl>
    <w:lvl w:ilvl="1">
      <w:start w:val="1"/>
      <w:numFmt w:val="bullet"/>
      <w:lvlText w:val="o"/>
      <w:lvlJc w:val="left"/>
      <w:pPr>
        <w:tabs>
          <w:tab w:val="num" w:pos="2520"/>
        </w:tabs>
        <w:ind w:left="2520" w:hanging="360"/>
      </w:pPr>
      <w:rPr>
        <w:rFonts w:ascii="Courier New" w:hAnsi="Courier New" w:cs="Symbol"/>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Symbol"/>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Symbol"/>
      </w:rPr>
    </w:lvl>
    <w:lvl w:ilvl="8">
      <w:start w:val="1"/>
      <w:numFmt w:val="bullet"/>
      <w:lvlText w:val=""/>
      <w:lvlJc w:val="left"/>
      <w:pPr>
        <w:tabs>
          <w:tab w:val="num" w:pos="7560"/>
        </w:tabs>
        <w:ind w:left="7560" w:hanging="360"/>
      </w:pPr>
      <w:rPr>
        <w:rFonts w:ascii="Wingdings" w:hAnsi="Wingdings"/>
      </w:rPr>
    </w:lvl>
  </w:abstractNum>
  <w:abstractNum w:abstractNumId="3" w15:restartNumberingAfterBreak="0">
    <w:nsid w:val="00000019"/>
    <w:multiLevelType w:val="multilevel"/>
    <w:tmpl w:val="00000019"/>
    <w:name w:val="WW8Num36"/>
    <w:lvl w:ilvl="0">
      <w:start w:val="1"/>
      <w:numFmt w:val="bullet"/>
      <w:lvlText w:val="–"/>
      <w:lvlJc w:val="left"/>
      <w:pPr>
        <w:tabs>
          <w:tab w:val="num" w:pos="1800"/>
        </w:tabs>
        <w:ind w:left="1800" w:hanging="360"/>
      </w:pPr>
      <w:rPr>
        <w:rFonts w:ascii="Times New Roman" w:hAnsi="Times New Roman"/>
      </w:rPr>
    </w:lvl>
    <w:lvl w:ilvl="1">
      <w:start w:val="1"/>
      <w:numFmt w:val="bullet"/>
      <w:lvlText w:val="o"/>
      <w:lvlJc w:val="left"/>
      <w:pPr>
        <w:tabs>
          <w:tab w:val="num" w:pos="2520"/>
        </w:tabs>
        <w:ind w:left="2520" w:hanging="360"/>
      </w:pPr>
      <w:rPr>
        <w:rFonts w:ascii="Courier New" w:hAnsi="Courier New" w:cs="Times New Roman"/>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Times New Roman"/>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Times New Roman"/>
      </w:rPr>
    </w:lvl>
    <w:lvl w:ilvl="8">
      <w:start w:val="1"/>
      <w:numFmt w:val="bullet"/>
      <w:lvlText w:val=""/>
      <w:lvlJc w:val="left"/>
      <w:pPr>
        <w:tabs>
          <w:tab w:val="num" w:pos="7560"/>
        </w:tabs>
        <w:ind w:left="7560" w:hanging="360"/>
      </w:pPr>
      <w:rPr>
        <w:rFonts w:ascii="Wingdings" w:hAnsi="Wingdings"/>
      </w:rPr>
    </w:lvl>
  </w:abstractNum>
  <w:abstractNum w:abstractNumId="4" w15:restartNumberingAfterBreak="0">
    <w:nsid w:val="0000001A"/>
    <w:multiLevelType w:val="multilevel"/>
    <w:tmpl w:val="0000001A"/>
    <w:name w:val="WW8Num37"/>
    <w:lvl w:ilvl="0">
      <w:start w:val="1"/>
      <w:numFmt w:val="bullet"/>
      <w:lvlText w:val="–"/>
      <w:lvlJc w:val="left"/>
      <w:pPr>
        <w:tabs>
          <w:tab w:val="num" w:pos="1800"/>
        </w:tabs>
        <w:ind w:left="1800" w:hanging="360"/>
      </w:pPr>
      <w:rPr>
        <w:rFonts w:ascii="Times New Roman" w:hAnsi="Times New Roman"/>
      </w:rPr>
    </w:lvl>
    <w:lvl w:ilvl="1">
      <w:start w:val="1"/>
      <w:numFmt w:val="bullet"/>
      <w:lvlText w:val="o"/>
      <w:lvlJc w:val="left"/>
      <w:pPr>
        <w:tabs>
          <w:tab w:val="num" w:pos="2520"/>
        </w:tabs>
        <w:ind w:left="2520" w:hanging="360"/>
      </w:pPr>
      <w:rPr>
        <w:rFonts w:ascii="Courier New" w:hAnsi="Courier New" w:cs="Symbol"/>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Symbol"/>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Symbol"/>
      </w:rPr>
    </w:lvl>
    <w:lvl w:ilvl="8">
      <w:start w:val="1"/>
      <w:numFmt w:val="bullet"/>
      <w:lvlText w:val=""/>
      <w:lvlJc w:val="left"/>
      <w:pPr>
        <w:tabs>
          <w:tab w:val="num" w:pos="7560"/>
        </w:tabs>
        <w:ind w:left="7560" w:hanging="360"/>
      </w:pPr>
      <w:rPr>
        <w:rFonts w:ascii="Wingdings" w:hAnsi="Wingdings"/>
      </w:rPr>
    </w:lvl>
  </w:abstractNum>
  <w:abstractNum w:abstractNumId="5" w15:restartNumberingAfterBreak="0">
    <w:nsid w:val="0000002F"/>
    <w:multiLevelType w:val="singleLevel"/>
    <w:tmpl w:val="0000002F"/>
    <w:name w:val="WW8Num65"/>
    <w:lvl w:ilvl="0">
      <w:start w:val="1"/>
      <w:numFmt w:val="bullet"/>
      <w:lvlText w:val=""/>
      <w:lvlJc w:val="left"/>
      <w:pPr>
        <w:tabs>
          <w:tab w:val="num" w:pos="1440"/>
        </w:tabs>
        <w:ind w:left="1440" w:hanging="360"/>
      </w:pPr>
      <w:rPr>
        <w:rFonts w:ascii="Wingdings" w:hAnsi="Wingdings"/>
      </w:rPr>
    </w:lvl>
  </w:abstractNum>
  <w:abstractNum w:abstractNumId="6" w15:restartNumberingAfterBreak="0">
    <w:nsid w:val="00000031"/>
    <w:multiLevelType w:val="singleLevel"/>
    <w:tmpl w:val="00000031"/>
    <w:name w:val="WW8Num67"/>
    <w:lvl w:ilvl="0">
      <w:start w:val="1"/>
      <w:numFmt w:val="bullet"/>
      <w:lvlText w:val="–"/>
      <w:lvlJc w:val="left"/>
      <w:pPr>
        <w:tabs>
          <w:tab w:val="num" w:pos="1440"/>
        </w:tabs>
        <w:ind w:left="1440" w:hanging="360"/>
      </w:pPr>
      <w:rPr>
        <w:rFonts w:ascii="Times New Roman" w:hAnsi="Times New Roman"/>
      </w:rPr>
    </w:lvl>
  </w:abstractNum>
  <w:abstractNum w:abstractNumId="7" w15:restartNumberingAfterBreak="0">
    <w:nsid w:val="00000032"/>
    <w:multiLevelType w:val="multilevel"/>
    <w:tmpl w:val="00000032"/>
    <w:name w:val="WW8Num68"/>
    <w:lvl w:ilvl="0">
      <w:start w:val="1"/>
      <w:numFmt w:val="bullet"/>
      <w:lvlText w:val="–"/>
      <w:lvlJc w:val="left"/>
      <w:pPr>
        <w:tabs>
          <w:tab w:val="num" w:pos="1440"/>
        </w:tabs>
        <w:ind w:left="1440" w:hanging="36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Symbol"/>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Symbol"/>
      </w:rPr>
    </w:lvl>
    <w:lvl w:ilvl="8">
      <w:start w:val="1"/>
      <w:numFmt w:val="bullet"/>
      <w:lvlText w:val=""/>
      <w:lvlJc w:val="left"/>
      <w:pPr>
        <w:tabs>
          <w:tab w:val="num" w:pos="7200"/>
        </w:tabs>
        <w:ind w:left="7200" w:hanging="360"/>
      </w:pPr>
      <w:rPr>
        <w:rFonts w:ascii="Wingdings" w:hAnsi="Wingdings"/>
      </w:rPr>
    </w:lvl>
  </w:abstractNum>
  <w:abstractNum w:abstractNumId="8" w15:restartNumberingAfterBreak="0">
    <w:nsid w:val="00000034"/>
    <w:multiLevelType w:val="singleLevel"/>
    <w:tmpl w:val="00000034"/>
    <w:name w:val="WW8Num70"/>
    <w:lvl w:ilvl="0">
      <w:start w:val="1"/>
      <w:numFmt w:val="bullet"/>
      <w:lvlText w:val=""/>
      <w:lvlJc w:val="left"/>
      <w:pPr>
        <w:tabs>
          <w:tab w:val="num" w:pos="1440"/>
        </w:tabs>
        <w:ind w:left="1440" w:hanging="360"/>
      </w:pPr>
      <w:rPr>
        <w:rFonts w:ascii="Wingdings" w:hAnsi="Wingdings" w:cs="Times New Roman"/>
      </w:rPr>
    </w:lvl>
  </w:abstractNum>
  <w:abstractNum w:abstractNumId="9" w15:restartNumberingAfterBreak="0">
    <w:nsid w:val="00000039"/>
    <w:multiLevelType w:val="singleLevel"/>
    <w:tmpl w:val="00000039"/>
    <w:name w:val="WW8Num75"/>
    <w:lvl w:ilvl="0">
      <w:start w:val="1"/>
      <w:numFmt w:val="bullet"/>
      <w:lvlText w:val="–"/>
      <w:lvlJc w:val="left"/>
      <w:pPr>
        <w:tabs>
          <w:tab w:val="num" w:pos="1800"/>
        </w:tabs>
        <w:ind w:left="1800" w:hanging="360"/>
      </w:pPr>
      <w:rPr>
        <w:rFonts w:ascii="Times New Roman" w:hAnsi="Times New Roman"/>
      </w:rPr>
    </w:lvl>
  </w:abstractNum>
  <w:abstractNum w:abstractNumId="10" w15:restartNumberingAfterBreak="0">
    <w:nsid w:val="0000003C"/>
    <w:multiLevelType w:val="multilevel"/>
    <w:tmpl w:val="0000003C"/>
    <w:name w:val="WW8Num78"/>
    <w:lvl w:ilvl="0">
      <w:start w:val="1"/>
      <w:numFmt w:val="bullet"/>
      <w:lvlText w:val=""/>
      <w:lvlJc w:val="left"/>
      <w:pPr>
        <w:tabs>
          <w:tab w:val="num" w:pos="1080"/>
        </w:tabs>
        <w:ind w:left="1080" w:hanging="360"/>
      </w:pPr>
      <w:rPr>
        <w:rFonts w:ascii="Wingdings" w:hAnsi="Wingdings" w:cs="Times New Roman"/>
      </w:rPr>
    </w:lvl>
    <w:lvl w:ilvl="1">
      <w:start w:val="1"/>
      <w:numFmt w:val="bullet"/>
      <w:lvlText w:val="o"/>
      <w:lvlJc w:val="left"/>
      <w:pPr>
        <w:tabs>
          <w:tab w:val="num" w:pos="1800"/>
        </w:tabs>
        <w:ind w:left="1800" w:hanging="360"/>
      </w:pPr>
      <w:rPr>
        <w:rFonts w:ascii="Courier New" w:hAnsi="Courier New" w:cs="Symbol"/>
      </w:rPr>
    </w:lvl>
    <w:lvl w:ilvl="2">
      <w:start w:val="1"/>
      <w:numFmt w:val="bullet"/>
      <w:lvlText w:val=""/>
      <w:lvlJc w:val="left"/>
      <w:pPr>
        <w:tabs>
          <w:tab w:val="num" w:pos="2520"/>
        </w:tabs>
        <w:ind w:left="2520" w:hanging="360"/>
      </w:pPr>
      <w:rPr>
        <w:rFonts w:ascii="Wingdings" w:hAnsi="Wingdings" w:cs="Times New Roman"/>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Symbol"/>
      </w:rPr>
    </w:lvl>
    <w:lvl w:ilvl="5">
      <w:start w:val="1"/>
      <w:numFmt w:val="bullet"/>
      <w:lvlText w:val=""/>
      <w:lvlJc w:val="left"/>
      <w:pPr>
        <w:tabs>
          <w:tab w:val="num" w:pos="4680"/>
        </w:tabs>
        <w:ind w:left="4680" w:hanging="360"/>
      </w:pPr>
      <w:rPr>
        <w:rFonts w:ascii="Wingdings" w:hAnsi="Wingdings" w:cs="Times New Roman"/>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Symbol"/>
      </w:rPr>
    </w:lvl>
    <w:lvl w:ilvl="8">
      <w:start w:val="1"/>
      <w:numFmt w:val="bullet"/>
      <w:lvlText w:val=""/>
      <w:lvlJc w:val="left"/>
      <w:pPr>
        <w:tabs>
          <w:tab w:val="num" w:pos="6840"/>
        </w:tabs>
        <w:ind w:left="6840" w:hanging="360"/>
      </w:pPr>
      <w:rPr>
        <w:rFonts w:ascii="Wingdings" w:hAnsi="Wingdings" w:cs="Times New Roman"/>
      </w:rPr>
    </w:lvl>
  </w:abstractNum>
  <w:abstractNum w:abstractNumId="11" w15:restartNumberingAfterBreak="0">
    <w:nsid w:val="0000003E"/>
    <w:multiLevelType w:val="multilevel"/>
    <w:tmpl w:val="0000003E"/>
    <w:name w:val="WW8Num80"/>
    <w:lvl w:ilvl="0">
      <w:start w:val="1"/>
      <w:numFmt w:val="bullet"/>
      <w:lvlText w:val="–"/>
      <w:lvlJc w:val="left"/>
      <w:pPr>
        <w:tabs>
          <w:tab w:val="num" w:pos="1800"/>
        </w:tabs>
        <w:ind w:left="180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40"/>
    <w:multiLevelType w:val="singleLevel"/>
    <w:tmpl w:val="00000040"/>
    <w:name w:val="WW8Num82"/>
    <w:lvl w:ilvl="0">
      <w:start w:val="1"/>
      <w:numFmt w:val="bullet"/>
      <w:lvlText w:val=""/>
      <w:lvlJc w:val="left"/>
      <w:pPr>
        <w:tabs>
          <w:tab w:val="num" w:pos="1440"/>
        </w:tabs>
        <w:ind w:left="1440" w:hanging="360"/>
      </w:pPr>
      <w:rPr>
        <w:rFonts w:ascii="Wingdings" w:hAnsi="Wingdings" w:cs="Times New Roman"/>
      </w:rPr>
    </w:lvl>
  </w:abstractNum>
  <w:abstractNum w:abstractNumId="13" w15:restartNumberingAfterBreak="0">
    <w:nsid w:val="00000041"/>
    <w:multiLevelType w:val="multilevel"/>
    <w:tmpl w:val="00000041"/>
    <w:name w:val="WW8Num83"/>
    <w:lvl w:ilvl="0">
      <w:start w:val="1"/>
      <w:numFmt w:val="bullet"/>
      <w:lvlText w:val="–"/>
      <w:lvlJc w:val="left"/>
      <w:pPr>
        <w:tabs>
          <w:tab w:val="num" w:pos="1800"/>
        </w:tabs>
        <w:ind w:left="1800" w:hanging="360"/>
      </w:pPr>
      <w:rPr>
        <w:rFonts w:ascii="Times New Roman" w:hAnsi="Times New Roman"/>
      </w:rPr>
    </w:lvl>
    <w:lvl w:ilvl="1">
      <w:start w:val="1"/>
      <w:numFmt w:val="bullet"/>
      <w:lvlText w:val="o"/>
      <w:lvlJc w:val="left"/>
      <w:pPr>
        <w:tabs>
          <w:tab w:val="num" w:pos="2520"/>
        </w:tabs>
        <w:ind w:left="2520" w:hanging="360"/>
      </w:pPr>
      <w:rPr>
        <w:rFonts w:ascii="Courier New" w:hAnsi="Courier New" w:cs="Symbol"/>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Symbol"/>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Symbol"/>
      </w:rPr>
    </w:lvl>
    <w:lvl w:ilvl="8">
      <w:start w:val="1"/>
      <w:numFmt w:val="bullet"/>
      <w:lvlText w:val=""/>
      <w:lvlJc w:val="left"/>
      <w:pPr>
        <w:tabs>
          <w:tab w:val="num" w:pos="7560"/>
        </w:tabs>
        <w:ind w:left="7560" w:hanging="360"/>
      </w:pPr>
      <w:rPr>
        <w:rFonts w:ascii="Wingdings" w:hAnsi="Wingdings"/>
      </w:rPr>
    </w:lvl>
  </w:abstractNum>
  <w:abstractNum w:abstractNumId="14" w15:restartNumberingAfterBreak="0">
    <w:nsid w:val="04140FAC"/>
    <w:multiLevelType w:val="hybridMultilevel"/>
    <w:tmpl w:val="D662240E"/>
    <w:lvl w:ilvl="0" w:tplc="388A54A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4C5E66"/>
    <w:multiLevelType w:val="hybridMultilevel"/>
    <w:tmpl w:val="4B8A680C"/>
    <w:lvl w:ilvl="0" w:tplc="6C16E198">
      <w:start w:val="1"/>
      <w:numFmt w:val="bullet"/>
      <w:pStyle w:val="eGlobalTech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AC3857"/>
    <w:multiLevelType w:val="hybridMultilevel"/>
    <w:tmpl w:val="F560F394"/>
    <w:lvl w:ilvl="0" w:tplc="263AD3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6F0733"/>
    <w:multiLevelType w:val="multilevel"/>
    <w:tmpl w:val="56C41070"/>
    <w:lvl w:ilvl="0">
      <w:start w:val="1"/>
      <w:numFmt w:val="bullet"/>
      <w:pStyle w:val="BulletListSing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8" w15:restartNumberingAfterBreak="0">
    <w:nsid w:val="0D9E06E1"/>
    <w:multiLevelType w:val="multilevel"/>
    <w:tmpl w:val="E5D2306E"/>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9" w15:restartNumberingAfterBreak="0">
    <w:nsid w:val="0DE135FF"/>
    <w:multiLevelType w:val="hybridMultilevel"/>
    <w:tmpl w:val="8A9AB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C058EC"/>
    <w:multiLevelType w:val="multilevel"/>
    <w:tmpl w:val="2AECEB10"/>
    <w:styleLink w:val="GSACtrlList"/>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1080"/>
        </w:tabs>
        <w:ind w:left="1772"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F6E6902"/>
    <w:multiLevelType w:val="hybridMultilevel"/>
    <w:tmpl w:val="BDD08EB2"/>
    <w:lvl w:ilvl="0" w:tplc="FFFFFFFF">
      <w:start w:val="1"/>
      <w:numFmt w:val="bullet"/>
      <w:pStyle w:val="TableBullet"/>
      <w:lvlText w:val=""/>
      <w:lvlJc w:val="left"/>
      <w:pPr>
        <w:tabs>
          <w:tab w:val="num" w:pos="288"/>
        </w:tabs>
        <w:ind w:left="288" w:hanging="28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870669"/>
    <w:multiLevelType w:val="multilevel"/>
    <w:tmpl w:val="36ACDAAC"/>
    <w:styleLink w:val="Style5"/>
    <w:lvl w:ilvl="0">
      <w:start w:val="1"/>
      <w:numFmt w:val="decimal"/>
      <w:lvlText w:val="%1"/>
      <w:lvlJc w:val="left"/>
      <w:pPr>
        <w:ind w:left="0" w:firstLine="0"/>
      </w:pPr>
      <w:rPr>
        <w:rFonts w:ascii="Calibri" w:hAnsi="Calibri" w:hint="default"/>
        <w:color w:val="365F91" w:themeColor="accent1" w:themeShade="BF"/>
        <w:sz w:val="32"/>
      </w:rPr>
    </w:lvl>
    <w:lvl w:ilvl="1">
      <w:start w:val="2"/>
      <w:numFmt w:val="decimal"/>
      <w:lvlText w:val="%1.%2"/>
      <w:lvlJc w:val="left"/>
      <w:pPr>
        <w:ind w:left="0" w:firstLine="0"/>
      </w:pPr>
      <w:rPr>
        <w:rFonts w:ascii="Calibri" w:hAnsi="Calibri" w:hint="default"/>
        <w:color w:val="365F91" w:themeColor="accent1" w:themeShade="BF"/>
        <w:sz w:val="28"/>
      </w:rPr>
    </w:lvl>
    <w:lvl w:ilvl="2">
      <w:start w:val="1"/>
      <w:numFmt w:val="decimal"/>
      <w:lvlText w:val="%1.%2.%3"/>
      <w:lvlJc w:val="left"/>
      <w:pPr>
        <w:ind w:left="0" w:firstLine="0"/>
      </w:pPr>
      <w:rPr>
        <w:rFonts w:ascii="Calibri" w:hAnsi="Calibri" w:hint="default"/>
        <w:color w:val="365F91"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365F91"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365F91" w:themeColor="accent1" w:themeShade="BF"/>
        <w:sz w:val="24"/>
      </w:rPr>
    </w:lvl>
  </w:abstractNum>
  <w:abstractNum w:abstractNumId="23" w15:restartNumberingAfterBreak="0">
    <w:nsid w:val="2530492E"/>
    <w:multiLevelType w:val="multilevel"/>
    <w:tmpl w:val="6180D9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GSASubsection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F60256E"/>
    <w:multiLevelType w:val="hybridMultilevel"/>
    <w:tmpl w:val="4AA28B50"/>
    <w:lvl w:ilvl="0" w:tplc="11487BA2">
      <w:start w:val="1"/>
      <w:numFmt w:val="bullet"/>
      <w:pStyle w:val="BulletSty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062123"/>
    <w:multiLevelType w:val="hybridMultilevel"/>
    <w:tmpl w:val="EB52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0C6E63"/>
    <w:multiLevelType w:val="multilevel"/>
    <w:tmpl w:val="96105F82"/>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27" w15:restartNumberingAfterBreak="0">
    <w:nsid w:val="3D9418B8"/>
    <w:multiLevelType w:val="singleLevel"/>
    <w:tmpl w:val="FD64AB26"/>
    <w:lvl w:ilvl="0">
      <w:start w:val="1"/>
      <w:numFmt w:val="bullet"/>
      <w:pStyle w:val="Bullet1"/>
      <w:lvlText w:val=""/>
      <w:lvlJc w:val="left"/>
      <w:pPr>
        <w:tabs>
          <w:tab w:val="num" w:pos="360"/>
        </w:tabs>
        <w:ind w:left="360" w:hanging="360"/>
      </w:pPr>
      <w:rPr>
        <w:rFonts w:ascii="Symbol" w:hAnsi="Symbol" w:hint="default"/>
        <w:sz w:val="24"/>
      </w:rPr>
    </w:lvl>
  </w:abstractNum>
  <w:abstractNum w:abstractNumId="28" w15:restartNumberingAfterBreak="0">
    <w:nsid w:val="44B5197B"/>
    <w:multiLevelType w:val="hybridMultilevel"/>
    <w:tmpl w:val="6D5C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CD41DD"/>
    <w:multiLevelType w:val="multilevel"/>
    <w:tmpl w:val="9F3C2E46"/>
    <w:lvl w:ilvl="0">
      <w:start w:val="1"/>
      <w:numFmt w:val="bullet"/>
      <w:pStyle w:val="TableBulletSmaller"/>
      <w:lvlText w:val=""/>
      <w:lvlJc w:val="left"/>
      <w:pPr>
        <w:tabs>
          <w:tab w:val="num" w:pos="720"/>
        </w:tabs>
        <w:ind w:left="720" w:hanging="360"/>
      </w:pPr>
      <w:rPr>
        <w:rFonts w:ascii="Symbol" w:hAnsi="Symbol" w:hint="default"/>
        <w:b/>
        <w:i w:val="0"/>
        <w:sz w:val="16"/>
      </w:rPr>
    </w:lvl>
    <w:lvl w:ilvl="1">
      <w:start w:val="1"/>
      <w:numFmt w:val="bullet"/>
      <w:lvlText w:val="–"/>
      <w:lvlJc w:val="left"/>
      <w:pPr>
        <w:tabs>
          <w:tab w:val="num" w:pos="1080"/>
        </w:tabs>
        <w:ind w:left="1080" w:hanging="360"/>
      </w:pPr>
      <w:rPr>
        <w:rFonts w:ascii="Times New Roman" w:hAnsi="Times New Roman" w:hint="default"/>
        <w:b/>
        <w:i w:val="0"/>
        <w:sz w:val="16"/>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decimal"/>
      <w:lvlText w:val="%1.%2.%3.%4."/>
      <w:lvlJc w:val="left"/>
      <w:pPr>
        <w:tabs>
          <w:tab w:val="num" w:pos="2448"/>
        </w:tabs>
        <w:ind w:left="2448" w:hanging="1008"/>
      </w:pPr>
      <w:rPr>
        <w:rFonts w:ascii="Arial Narrow" w:hAnsi="Arial Narrow" w:hint="default"/>
        <w:b w:val="0"/>
        <w:i w:val="0"/>
        <w:sz w:val="22"/>
      </w:rPr>
    </w:lvl>
    <w:lvl w:ilvl="4">
      <w:start w:val="1"/>
      <w:numFmt w:val="decimal"/>
      <w:lvlText w:val="%1.%2.%3.%4.%5."/>
      <w:lvlJc w:val="left"/>
      <w:pPr>
        <w:tabs>
          <w:tab w:val="num" w:pos="2232"/>
        </w:tabs>
        <w:ind w:left="2232" w:hanging="792"/>
      </w:pPr>
      <w:rPr>
        <w:rFonts w:ascii="Arial Narrow" w:hAnsi="Arial Narrow" w:hint="default"/>
        <w:b w:val="0"/>
        <w:i w:val="0"/>
        <w:sz w:val="20"/>
      </w:rPr>
    </w:lvl>
    <w:lvl w:ilvl="5">
      <w:start w:val="1"/>
      <w:numFmt w:val="decimal"/>
      <w:lvlText w:val="%1.%2.%3.%4.%5.%6."/>
      <w:lvlJc w:val="left"/>
      <w:pPr>
        <w:tabs>
          <w:tab w:val="num" w:pos="2736"/>
        </w:tabs>
        <w:ind w:left="2736" w:hanging="936"/>
      </w:pPr>
      <w:rPr>
        <w:rFonts w:ascii="Arial Narrow" w:hAnsi="Arial Narrow" w:hint="default"/>
        <w:b w:val="0"/>
        <w:i/>
        <w:sz w:val="20"/>
      </w:rPr>
    </w:lvl>
    <w:lvl w:ilvl="6">
      <w:start w:val="1"/>
      <w:numFmt w:val="decimal"/>
      <w:lvlText w:val="%1.%2.%3.%4.%5.%6.%7."/>
      <w:lvlJc w:val="left"/>
      <w:pPr>
        <w:tabs>
          <w:tab w:val="num" w:pos="3240"/>
        </w:tabs>
        <w:ind w:left="3240" w:hanging="1080"/>
      </w:pPr>
      <w:rPr>
        <w:rFonts w:ascii="Arial Narrow" w:hAnsi="Arial Narrow" w:hint="default"/>
        <w:b w:val="0"/>
        <w:i/>
        <w:sz w:val="20"/>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30" w15:restartNumberingAfterBreak="0">
    <w:nsid w:val="48FA6D26"/>
    <w:multiLevelType w:val="hybridMultilevel"/>
    <w:tmpl w:val="8A2A13EA"/>
    <w:lvl w:ilvl="0" w:tplc="9A5418AA">
      <w:start w:val="1"/>
      <w:numFmt w:val="bullet"/>
      <w:pStyle w:val="Bullet10"/>
      <w:lvlText w:val=""/>
      <w:lvlJc w:val="left"/>
      <w:pPr>
        <w:tabs>
          <w:tab w:val="num" w:pos="720"/>
        </w:tabs>
        <w:ind w:left="720" w:hanging="360"/>
      </w:pPr>
      <w:rPr>
        <w:rFonts w:ascii="Wingdings" w:hAnsi="Wingdings" w:hint="default"/>
      </w:rPr>
    </w:lvl>
    <w:lvl w:ilvl="1" w:tplc="04090019">
      <w:numFmt w:val="bullet"/>
      <w:pStyle w:val="Bullet2"/>
      <w:lvlText w:val=""/>
      <w:lvlJc w:val="left"/>
      <w:pPr>
        <w:tabs>
          <w:tab w:val="num" w:pos="1800"/>
        </w:tabs>
        <w:ind w:left="1800" w:hanging="720"/>
      </w:pPr>
      <w:rPr>
        <w:rFonts w:ascii="Symbol" w:eastAsia="Times New Roman" w:hAnsi="Symbol"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Symbo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Symbo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DB5040"/>
    <w:multiLevelType w:val="hybridMultilevel"/>
    <w:tmpl w:val="C7B2745C"/>
    <w:lvl w:ilvl="0" w:tplc="388A54A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732F96"/>
    <w:multiLevelType w:val="singleLevel"/>
    <w:tmpl w:val="0348589C"/>
    <w:lvl w:ilvl="0">
      <w:start w:val="1"/>
      <w:numFmt w:val="bullet"/>
      <w:pStyle w:val="Bullet"/>
      <w:lvlText w:val=""/>
      <w:lvlJc w:val="left"/>
      <w:pPr>
        <w:tabs>
          <w:tab w:val="num" w:pos="720"/>
        </w:tabs>
        <w:ind w:left="720" w:hanging="360"/>
      </w:pPr>
      <w:rPr>
        <w:rFonts w:ascii="Symbol" w:hAnsi="Symbol" w:hint="default"/>
      </w:rPr>
    </w:lvl>
  </w:abstractNum>
  <w:abstractNum w:abstractNumId="33" w15:restartNumberingAfterBreak="0">
    <w:nsid w:val="58CF4B4D"/>
    <w:multiLevelType w:val="multilevel"/>
    <w:tmpl w:val="08DA048A"/>
    <w:lvl w:ilvl="0">
      <w:start w:val="1"/>
      <w:numFmt w:val="decimal"/>
      <w:pStyle w:val="eGlobalTechHeading1"/>
      <w:lvlText w:val="%1."/>
      <w:lvlJc w:val="left"/>
      <w:pPr>
        <w:ind w:left="360" w:hanging="360"/>
      </w:pPr>
      <w:rPr>
        <w:rFonts w:hint="default"/>
      </w:rPr>
    </w:lvl>
    <w:lvl w:ilvl="1">
      <w:start w:val="1"/>
      <w:numFmt w:val="decimal"/>
      <w:pStyle w:val="Style7"/>
      <w:lvlText w:val="%1.%2."/>
      <w:lvlJc w:val="left"/>
      <w:pPr>
        <w:ind w:left="446" w:hanging="360"/>
      </w:pPr>
      <w:rPr>
        <w:rFonts w:hint="default"/>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eglobaltech3"/>
      <w:lvlText w:val="%1.%2.%3."/>
      <w:lvlJc w:val="left"/>
      <w:pPr>
        <w:ind w:left="720" w:hanging="360"/>
      </w:pPr>
      <w:rPr>
        <w:rFonts w:hint="default"/>
      </w:rPr>
    </w:lvl>
    <w:lvl w:ilvl="3">
      <w:start w:val="1"/>
      <w:numFmt w:val="decimal"/>
      <w:pStyle w:val="eglobaltech4n"/>
      <w:lvlText w:val="%1.%2.%3.%4."/>
      <w:lvlJc w:val="left"/>
      <w:pPr>
        <w:ind w:left="618" w:hanging="360"/>
      </w:pPr>
      <w:rPr>
        <w:rFonts w:hint="default"/>
      </w:rPr>
    </w:lvl>
    <w:lvl w:ilvl="4">
      <w:start w:val="1"/>
      <w:numFmt w:val="decimal"/>
      <w:pStyle w:val="eglobaltech4"/>
      <w:lvlText w:val="%1.%2.%3.%4.%5."/>
      <w:lvlJc w:val="left"/>
      <w:pPr>
        <w:ind w:left="704" w:hanging="360"/>
      </w:pPr>
      <w:rPr>
        <w:rFonts w:hint="default"/>
      </w:rPr>
    </w:lvl>
    <w:lvl w:ilvl="5">
      <w:start w:val="1"/>
      <w:numFmt w:val="decimal"/>
      <w:lvlText w:val="%1.%2.%3.%4.%5.%6."/>
      <w:lvlJc w:val="left"/>
      <w:pPr>
        <w:ind w:left="790" w:hanging="360"/>
      </w:pPr>
      <w:rPr>
        <w:rFonts w:hint="default"/>
      </w:rPr>
    </w:lvl>
    <w:lvl w:ilvl="6">
      <w:start w:val="1"/>
      <w:numFmt w:val="decimal"/>
      <w:lvlText w:val="%1.%2.%3.%4.%5.%6.%7."/>
      <w:lvlJc w:val="left"/>
      <w:pPr>
        <w:ind w:left="876" w:hanging="360"/>
      </w:pPr>
      <w:rPr>
        <w:rFonts w:hint="default"/>
      </w:rPr>
    </w:lvl>
    <w:lvl w:ilvl="7">
      <w:start w:val="1"/>
      <w:numFmt w:val="decimal"/>
      <w:lvlText w:val="%1.%2.%3.%4.%5.%6.%7.%8."/>
      <w:lvlJc w:val="left"/>
      <w:pPr>
        <w:ind w:left="962" w:hanging="360"/>
      </w:pPr>
      <w:rPr>
        <w:rFonts w:hint="default"/>
      </w:rPr>
    </w:lvl>
    <w:lvl w:ilvl="8">
      <w:start w:val="1"/>
      <w:numFmt w:val="decimal"/>
      <w:lvlText w:val="%1.%2.%3.%4.%5.%6.%7.%8.%9."/>
      <w:lvlJc w:val="left"/>
      <w:pPr>
        <w:ind w:left="1048" w:hanging="360"/>
      </w:pPr>
      <w:rPr>
        <w:rFonts w:hint="default"/>
      </w:rPr>
    </w:lvl>
  </w:abstractNum>
  <w:abstractNum w:abstractNumId="34" w15:restartNumberingAfterBreak="0">
    <w:nsid w:val="5C1E306D"/>
    <w:multiLevelType w:val="multilevel"/>
    <w:tmpl w:val="FE7C9DCA"/>
    <w:lvl w:ilvl="0">
      <w:start w:val="1"/>
      <w:numFmt w:val="upperLetter"/>
      <w:pStyle w:val="AppHeading1"/>
      <w:suff w:val="nothing"/>
      <w:lvlText w:val="Appendix %1.  "/>
      <w:lvlJc w:val="left"/>
      <w:pPr>
        <w:ind w:left="3852" w:hanging="1872"/>
      </w:pPr>
      <w:rPr>
        <w:rFonts w:ascii="Arial Narrow" w:hAnsi="Arial Narrow" w:hint="default"/>
        <w:b/>
        <w:i w:val="0"/>
        <w:sz w:val="36"/>
      </w:rPr>
    </w:lvl>
    <w:lvl w:ilvl="1">
      <w:start w:val="1"/>
      <w:numFmt w:val="decimal"/>
      <w:pStyle w:val="AppHeading2"/>
      <w:lvlText w:val="%1.%2"/>
      <w:lvlJc w:val="left"/>
      <w:pPr>
        <w:tabs>
          <w:tab w:val="num" w:pos="720"/>
        </w:tabs>
        <w:ind w:left="720" w:hanging="720"/>
      </w:pPr>
      <w:rPr>
        <w:rFonts w:ascii="Arial Narrow" w:hAnsi="Arial Narrow" w:hint="default"/>
        <w:b/>
        <w:i w:val="0"/>
        <w:sz w:val="32"/>
      </w:rPr>
    </w:lvl>
    <w:lvl w:ilvl="2">
      <w:start w:val="1"/>
      <w:numFmt w:val="decimal"/>
      <w:pStyle w:val="AppHeading3"/>
      <w:lvlText w:val="%1.%2.%3"/>
      <w:lvlJc w:val="left"/>
      <w:pPr>
        <w:tabs>
          <w:tab w:val="num" w:pos="1008"/>
        </w:tabs>
        <w:ind w:left="1008" w:hanging="1008"/>
      </w:pPr>
      <w:rPr>
        <w:rFonts w:ascii="Arial Narrow" w:hAnsi="Arial Narrow" w:hint="default"/>
        <w:b/>
        <w:i w:val="0"/>
        <w:sz w:val="28"/>
      </w:rPr>
    </w:lvl>
    <w:lvl w:ilvl="3">
      <w:start w:val="1"/>
      <w:numFmt w:val="decimal"/>
      <w:pStyle w:val="AppHeading4"/>
      <w:lvlText w:val="%1.%2.%3.%4"/>
      <w:lvlJc w:val="left"/>
      <w:pPr>
        <w:tabs>
          <w:tab w:val="num" w:pos="1008"/>
        </w:tabs>
        <w:ind w:left="1008" w:hanging="1008"/>
      </w:pPr>
      <w:rPr>
        <w:rFonts w:ascii="Arial Narrow" w:hAnsi="Arial Narrow"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15:restartNumberingAfterBreak="0">
    <w:nsid w:val="5D991233"/>
    <w:multiLevelType w:val="multilevel"/>
    <w:tmpl w:val="7D48CFE2"/>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sz w:val="24"/>
        <w:vertAlign w:val="base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6" w15:restartNumberingAfterBreak="0">
    <w:nsid w:val="5FB029F7"/>
    <w:multiLevelType w:val="multilevel"/>
    <w:tmpl w:val="17567B78"/>
    <w:styleLink w:val="Style6"/>
    <w:lvl w:ilvl="0">
      <w:start w:val="1"/>
      <w:numFmt w:val="decimal"/>
      <w:lvlText w:val="%1"/>
      <w:lvlJc w:val="left"/>
      <w:pPr>
        <w:ind w:left="0" w:firstLine="0"/>
      </w:pPr>
      <w:rPr>
        <w:rFonts w:ascii="Calibri" w:hAnsi="Calibri" w:hint="default"/>
        <w:color w:val="365F91" w:themeColor="accent1" w:themeShade="BF"/>
        <w:sz w:val="32"/>
      </w:rPr>
    </w:lvl>
    <w:lvl w:ilvl="1">
      <w:start w:val="2"/>
      <w:numFmt w:val="decimal"/>
      <w:lvlText w:val="%2"/>
      <w:lvlJc w:val="left"/>
      <w:pPr>
        <w:ind w:left="0" w:firstLine="0"/>
      </w:pPr>
      <w:rPr>
        <w:rFonts w:ascii="Calibri" w:hAnsi="Calibri" w:hint="default"/>
        <w:color w:val="365F91" w:themeColor="accent1" w:themeShade="BF"/>
        <w:sz w:val="28"/>
      </w:rPr>
    </w:lvl>
    <w:lvl w:ilvl="2">
      <w:start w:val="1"/>
      <w:numFmt w:val="none"/>
      <w:lvlRestart w:val="1"/>
      <w:lvlText w:val="1.1.1"/>
      <w:lvlJc w:val="left"/>
      <w:pPr>
        <w:ind w:left="0" w:firstLine="0"/>
      </w:pPr>
      <w:rPr>
        <w:rFonts w:ascii="Calibri" w:hAnsi="Calibri" w:hint="default"/>
        <w:color w:val="365F91"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365F91"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365F91" w:themeColor="accent1" w:themeShade="BF"/>
        <w:sz w:val="24"/>
      </w:rPr>
    </w:lvl>
  </w:abstractNum>
  <w:abstractNum w:abstractNumId="37" w15:restartNumberingAfterBreak="0">
    <w:nsid w:val="6A2D17CD"/>
    <w:multiLevelType w:val="multilevel"/>
    <w:tmpl w:val="740208DE"/>
    <w:lvl w:ilvl="0">
      <w:start w:val="1"/>
      <w:numFmt w:val="decimal"/>
      <w:lvlText w:val="%1."/>
      <w:lvlJc w:val="left"/>
      <w:pPr>
        <w:ind w:left="360" w:hanging="360"/>
      </w:pPr>
      <w:rPr>
        <w:rFonts w:hint="default"/>
      </w:rPr>
    </w:lvl>
    <w:lvl w:ilvl="1">
      <w:start w:val="1"/>
      <w:numFmt w:val="decimal"/>
      <w:pStyle w:val="eglobaltech2"/>
      <w:lvlText w:val="%1.%2."/>
      <w:lvlJc w:val="left"/>
      <w:pPr>
        <w:ind w:left="792" w:hanging="432"/>
      </w:pPr>
      <w:rPr>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C65403A"/>
    <w:multiLevelType w:val="hybridMultilevel"/>
    <w:tmpl w:val="4C0C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EB53E6"/>
    <w:multiLevelType w:val="hybridMultilevel"/>
    <w:tmpl w:val="F07C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F473C"/>
    <w:multiLevelType w:val="multilevel"/>
    <w:tmpl w:val="FC1E8D48"/>
    <w:lvl w:ilvl="0">
      <w:start w:val="1"/>
      <w:numFmt w:val="bullet"/>
      <w:pStyle w:val="BulletListMultip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41" w15:restartNumberingAfterBreak="0">
    <w:nsid w:val="7BA114CC"/>
    <w:multiLevelType w:val="multilevel"/>
    <w:tmpl w:val="0686A34C"/>
    <w:lvl w:ilvl="0">
      <w:start w:val="1"/>
      <w:numFmt w:val="decimal"/>
      <w:pStyle w:val="GSASection"/>
      <w:suff w:val="space"/>
      <w:lvlText w:val="%1."/>
      <w:lvlJc w:val="left"/>
      <w:pPr>
        <w:ind w:left="0" w:firstLine="0"/>
      </w:pPr>
      <w:rPr>
        <w:rFonts w:hint="default"/>
      </w:rPr>
    </w:lvl>
    <w:lvl w:ilvl="1">
      <w:start w:val="1"/>
      <w:numFmt w:val="decimal"/>
      <w:pStyle w:val="GSASubsection"/>
      <w:suff w:val="space"/>
      <w:lvlText w:val="%1.%2."/>
      <w:lvlJc w:val="left"/>
      <w:pPr>
        <w:ind w:left="0" w:firstLine="360"/>
      </w:pPr>
      <w:rPr>
        <w:rFonts w:hint="default"/>
      </w:rPr>
    </w:lvl>
    <w:lvl w:ilvl="2">
      <w:start w:val="1"/>
      <w:numFmt w:val="decimal"/>
      <w:pStyle w:val="GSAsubsection20"/>
      <w:suff w:val="space"/>
      <w:lvlText w:val="%1.%2.%3."/>
      <w:lvlJc w:val="left"/>
      <w:pPr>
        <w:ind w:left="792" w:hanging="72"/>
      </w:pPr>
      <w:rPr>
        <w:rFonts w:hint="default"/>
      </w:rPr>
    </w:lvl>
    <w:lvl w:ilvl="3">
      <w:start w:val="1"/>
      <w:numFmt w:val="decimal"/>
      <w:pStyle w:val="GSASubsection3"/>
      <w:suff w:val="space"/>
      <w:lvlText w:val="%1.%2.%3.%4."/>
      <w:lvlJc w:val="left"/>
      <w:pPr>
        <w:ind w:left="1152" w:hanging="72"/>
      </w:pPr>
      <w:rPr>
        <w:rFonts w:hint="default"/>
      </w:rPr>
    </w:lvl>
    <w:lvl w:ilvl="4">
      <w:start w:val="1"/>
      <w:numFmt w:val="decimal"/>
      <w:pStyle w:val="GSASubsection4"/>
      <w:suff w:val="space"/>
      <w:lvlText w:val="%1.%2.%3.%4.%5."/>
      <w:lvlJc w:val="left"/>
      <w:pPr>
        <w:ind w:left="1512" w:hanging="7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C5818C7"/>
    <w:multiLevelType w:val="hybridMultilevel"/>
    <w:tmpl w:val="96D84218"/>
    <w:lvl w:ilvl="0" w:tplc="4AC4AE80">
      <w:start w:val="1"/>
      <w:numFmt w:val="decimal"/>
      <w:pStyle w:val="Style4"/>
      <w:lvlText w:val="%1.14.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2"/>
  </w:num>
  <w:num w:numId="3">
    <w:abstractNumId w:val="22"/>
  </w:num>
  <w:num w:numId="4">
    <w:abstractNumId w:val="36"/>
  </w:num>
  <w:num w:numId="5">
    <w:abstractNumId w:val="33"/>
  </w:num>
  <w:num w:numId="6">
    <w:abstractNumId w:val="34"/>
  </w:num>
  <w:num w:numId="7">
    <w:abstractNumId w:val="40"/>
  </w:num>
  <w:num w:numId="8">
    <w:abstractNumId w:val="26"/>
  </w:num>
  <w:num w:numId="9">
    <w:abstractNumId w:val="17"/>
  </w:num>
  <w:num w:numId="10">
    <w:abstractNumId w:val="18"/>
  </w:num>
  <w:num w:numId="11">
    <w:abstractNumId w:val="35"/>
  </w:num>
  <w:num w:numId="12">
    <w:abstractNumId w:val="29"/>
  </w:num>
  <w:num w:numId="13">
    <w:abstractNumId w:val="21"/>
  </w:num>
  <w:num w:numId="14">
    <w:abstractNumId w:val="27"/>
  </w:num>
  <w:num w:numId="15">
    <w:abstractNumId w:val="24"/>
  </w:num>
  <w:num w:numId="16">
    <w:abstractNumId w:val="15"/>
  </w:num>
  <w:num w:numId="17">
    <w:abstractNumId w:val="32"/>
  </w:num>
  <w:num w:numId="18">
    <w:abstractNumId w:val="30"/>
  </w:num>
  <w:num w:numId="19">
    <w:abstractNumId w:val="25"/>
  </w:num>
  <w:num w:numId="20">
    <w:abstractNumId w:val="14"/>
  </w:num>
  <w:num w:numId="21">
    <w:abstractNumId w:val="31"/>
  </w:num>
  <w:num w:numId="22">
    <w:abstractNumId w:val="38"/>
  </w:num>
  <w:num w:numId="23">
    <w:abstractNumId w:val="16"/>
  </w:num>
  <w:num w:numId="24">
    <w:abstractNumId w:val="23"/>
  </w:num>
  <w:num w:numId="25">
    <w:abstractNumId w:val="41"/>
    <w:lvlOverride w:ilvl="0">
      <w:lvl w:ilvl="0">
        <w:start w:val="1"/>
        <w:numFmt w:val="decimal"/>
        <w:pStyle w:val="GSASection"/>
        <w:lvlText w:val="%1."/>
        <w:lvlJc w:val="left"/>
        <w:pPr>
          <w:ind w:left="360" w:hanging="360"/>
        </w:pPr>
        <w:rPr>
          <w:rFonts w:hint="default"/>
        </w:rPr>
      </w:lvl>
    </w:lvlOverride>
    <w:lvlOverride w:ilvl="1">
      <w:lvl w:ilvl="1">
        <w:start w:val="1"/>
        <w:numFmt w:val="decimal"/>
        <w:pStyle w:val="GSASubsection"/>
        <w:lvlText w:val="%1.%2."/>
        <w:lvlJc w:val="left"/>
        <w:pPr>
          <w:ind w:left="0" w:firstLine="360"/>
        </w:pPr>
        <w:rPr>
          <w:rFonts w:hint="default"/>
        </w:rPr>
      </w:lvl>
    </w:lvlOverride>
    <w:lvlOverride w:ilvl="2">
      <w:lvl w:ilvl="2">
        <w:start w:val="1"/>
        <w:numFmt w:val="decimal"/>
        <w:pStyle w:val="GSAsubsection20"/>
        <w:lvlText w:val="%1.%2.%3."/>
        <w:lvlJc w:val="left"/>
        <w:pPr>
          <w:ind w:left="1224" w:hanging="504"/>
        </w:pPr>
        <w:rPr>
          <w:rFonts w:hint="default"/>
        </w:rPr>
      </w:lvl>
    </w:lvlOverride>
    <w:lvlOverride w:ilvl="3">
      <w:lvl w:ilvl="3">
        <w:start w:val="1"/>
        <w:numFmt w:val="decimal"/>
        <w:pStyle w:val="GSASubsection3"/>
        <w:lvlText w:val="%1.%2.%3.%4."/>
        <w:lvlJc w:val="left"/>
        <w:pPr>
          <w:ind w:left="1728" w:hanging="648"/>
        </w:pPr>
        <w:rPr>
          <w:rFonts w:hint="default"/>
        </w:rPr>
      </w:lvl>
    </w:lvlOverride>
    <w:lvlOverride w:ilvl="4">
      <w:lvl w:ilvl="4">
        <w:start w:val="1"/>
        <w:numFmt w:val="decimal"/>
        <w:pStyle w:val="GSASubsection4"/>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20"/>
  </w:num>
  <w:num w:numId="27">
    <w:abstractNumId w:val="28"/>
  </w:num>
  <w:num w:numId="28">
    <w:abstractNumId w:val="19"/>
  </w:num>
  <w:num w:numId="29">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0B"/>
    <w:rsid w:val="00000F44"/>
    <w:rsid w:val="00001A1F"/>
    <w:rsid w:val="00003971"/>
    <w:rsid w:val="00006CEE"/>
    <w:rsid w:val="000104FA"/>
    <w:rsid w:val="0001128B"/>
    <w:rsid w:val="00011730"/>
    <w:rsid w:val="00012FCC"/>
    <w:rsid w:val="0001484C"/>
    <w:rsid w:val="00014C4B"/>
    <w:rsid w:val="00014FED"/>
    <w:rsid w:val="00015357"/>
    <w:rsid w:val="0001580E"/>
    <w:rsid w:val="00015D65"/>
    <w:rsid w:val="00015E53"/>
    <w:rsid w:val="00016310"/>
    <w:rsid w:val="00016E93"/>
    <w:rsid w:val="00017C67"/>
    <w:rsid w:val="00020311"/>
    <w:rsid w:val="00020927"/>
    <w:rsid w:val="00021C27"/>
    <w:rsid w:val="00022C6F"/>
    <w:rsid w:val="000240EE"/>
    <w:rsid w:val="0002595C"/>
    <w:rsid w:val="00026950"/>
    <w:rsid w:val="0002764D"/>
    <w:rsid w:val="00027AA0"/>
    <w:rsid w:val="00027B21"/>
    <w:rsid w:val="000325E1"/>
    <w:rsid w:val="00033E0F"/>
    <w:rsid w:val="00034539"/>
    <w:rsid w:val="000347D6"/>
    <w:rsid w:val="0003483A"/>
    <w:rsid w:val="00034926"/>
    <w:rsid w:val="00036472"/>
    <w:rsid w:val="000369D9"/>
    <w:rsid w:val="000417E1"/>
    <w:rsid w:val="00041C31"/>
    <w:rsid w:val="00041E5F"/>
    <w:rsid w:val="00042DC3"/>
    <w:rsid w:val="00043C0A"/>
    <w:rsid w:val="00043E34"/>
    <w:rsid w:val="0004408B"/>
    <w:rsid w:val="000464AE"/>
    <w:rsid w:val="00046740"/>
    <w:rsid w:val="000475E5"/>
    <w:rsid w:val="0004777A"/>
    <w:rsid w:val="00047BAD"/>
    <w:rsid w:val="00047C5D"/>
    <w:rsid w:val="0005040F"/>
    <w:rsid w:val="00050A04"/>
    <w:rsid w:val="00051ED4"/>
    <w:rsid w:val="00051FDE"/>
    <w:rsid w:val="00053E2B"/>
    <w:rsid w:val="00055C29"/>
    <w:rsid w:val="00055EFD"/>
    <w:rsid w:val="00056C71"/>
    <w:rsid w:val="0006096E"/>
    <w:rsid w:val="000629EB"/>
    <w:rsid w:val="00063530"/>
    <w:rsid w:val="00063650"/>
    <w:rsid w:val="00063A58"/>
    <w:rsid w:val="00063A9F"/>
    <w:rsid w:val="000641B9"/>
    <w:rsid w:val="0006540B"/>
    <w:rsid w:val="00066404"/>
    <w:rsid w:val="00067A62"/>
    <w:rsid w:val="000703AB"/>
    <w:rsid w:val="0007263E"/>
    <w:rsid w:val="0007316E"/>
    <w:rsid w:val="00073A2A"/>
    <w:rsid w:val="000741AB"/>
    <w:rsid w:val="00074A6B"/>
    <w:rsid w:val="000767CC"/>
    <w:rsid w:val="0007797E"/>
    <w:rsid w:val="00077EC2"/>
    <w:rsid w:val="00080588"/>
    <w:rsid w:val="0008063B"/>
    <w:rsid w:val="0008188E"/>
    <w:rsid w:val="00082972"/>
    <w:rsid w:val="000838BD"/>
    <w:rsid w:val="00083B68"/>
    <w:rsid w:val="0008422D"/>
    <w:rsid w:val="00084D26"/>
    <w:rsid w:val="00086870"/>
    <w:rsid w:val="00086AD6"/>
    <w:rsid w:val="00087565"/>
    <w:rsid w:val="0009342A"/>
    <w:rsid w:val="000937BC"/>
    <w:rsid w:val="00096729"/>
    <w:rsid w:val="000971CE"/>
    <w:rsid w:val="000A061D"/>
    <w:rsid w:val="000A0862"/>
    <w:rsid w:val="000A0923"/>
    <w:rsid w:val="000A0BB1"/>
    <w:rsid w:val="000A15F5"/>
    <w:rsid w:val="000A16F6"/>
    <w:rsid w:val="000A1EB9"/>
    <w:rsid w:val="000A3971"/>
    <w:rsid w:val="000A429A"/>
    <w:rsid w:val="000A5F9E"/>
    <w:rsid w:val="000A5FEF"/>
    <w:rsid w:val="000A74A9"/>
    <w:rsid w:val="000A779E"/>
    <w:rsid w:val="000A7863"/>
    <w:rsid w:val="000A7B5F"/>
    <w:rsid w:val="000A7F6A"/>
    <w:rsid w:val="000B00C6"/>
    <w:rsid w:val="000B07B3"/>
    <w:rsid w:val="000B1396"/>
    <w:rsid w:val="000B2584"/>
    <w:rsid w:val="000B2626"/>
    <w:rsid w:val="000B32DA"/>
    <w:rsid w:val="000B3774"/>
    <w:rsid w:val="000B4433"/>
    <w:rsid w:val="000B44BB"/>
    <w:rsid w:val="000B637B"/>
    <w:rsid w:val="000B7831"/>
    <w:rsid w:val="000C0A43"/>
    <w:rsid w:val="000C1547"/>
    <w:rsid w:val="000C1843"/>
    <w:rsid w:val="000C2845"/>
    <w:rsid w:val="000C2C92"/>
    <w:rsid w:val="000C4023"/>
    <w:rsid w:val="000C452A"/>
    <w:rsid w:val="000C4FAB"/>
    <w:rsid w:val="000C6501"/>
    <w:rsid w:val="000C6521"/>
    <w:rsid w:val="000C6C39"/>
    <w:rsid w:val="000C71CE"/>
    <w:rsid w:val="000D0128"/>
    <w:rsid w:val="000D14EC"/>
    <w:rsid w:val="000D230A"/>
    <w:rsid w:val="000D2772"/>
    <w:rsid w:val="000D28F2"/>
    <w:rsid w:val="000D59F5"/>
    <w:rsid w:val="000E1BF0"/>
    <w:rsid w:val="000E29D6"/>
    <w:rsid w:val="000E34BB"/>
    <w:rsid w:val="000E3F03"/>
    <w:rsid w:val="000E445A"/>
    <w:rsid w:val="000E48D0"/>
    <w:rsid w:val="000E5228"/>
    <w:rsid w:val="000E5637"/>
    <w:rsid w:val="000E7D88"/>
    <w:rsid w:val="000F1EE0"/>
    <w:rsid w:val="000F2C09"/>
    <w:rsid w:val="000F2C52"/>
    <w:rsid w:val="000F3953"/>
    <w:rsid w:val="000F4A94"/>
    <w:rsid w:val="000F5468"/>
    <w:rsid w:val="000F777F"/>
    <w:rsid w:val="00100C0A"/>
    <w:rsid w:val="00101844"/>
    <w:rsid w:val="0010290E"/>
    <w:rsid w:val="001044F9"/>
    <w:rsid w:val="00105CD2"/>
    <w:rsid w:val="00106AC9"/>
    <w:rsid w:val="00106F32"/>
    <w:rsid w:val="001071B5"/>
    <w:rsid w:val="00110A1F"/>
    <w:rsid w:val="001114BC"/>
    <w:rsid w:val="00111A5A"/>
    <w:rsid w:val="0011211E"/>
    <w:rsid w:val="00112128"/>
    <w:rsid w:val="001121F8"/>
    <w:rsid w:val="00112430"/>
    <w:rsid w:val="00112EED"/>
    <w:rsid w:val="001153A7"/>
    <w:rsid w:val="00115A5F"/>
    <w:rsid w:val="00116137"/>
    <w:rsid w:val="001201A1"/>
    <w:rsid w:val="0012042C"/>
    <w:rsid w:val="001210A0"/>
    <w:rsid w:val="00121719"/>
    <w:rsid w:val="00122C96"/>
    <w:rsid w:val="00122FA0"/>
    <w:rsid w:val="00122FCD"/>
    <w:rsid w:val="00123213"/>
    <w:rsid w:val="00123925"/>
    <w:rsid w:val="00123D72"/>
    <w:rsid w:val="0012480C"/>
    <w:rsid w:val="0012545C"/>
    <w:rsid w:val="00127237"/>
    <w:rsid w:val="00127860"/>
    <w:rsid w:val="00130762"/>
    <w:rsid w:val="001309BD"/>
    <w:rsid w:val="00130FF0"/>
    <w:rsid w:val="00131D5A"/>
    <w:rsid w:val="00133086"/>
    <w:rsid w:val="00133FE7"/>
    <w:rsid w:val="00134C24"/>
    <w:rsid w:val="00134C6E"/>
    <w:rsid w:val="0013663C"/>
    <w:rsid w:val="001369EC"/>
    <w:rsid w:val="00136BE8"/>
    <w:rsid w:val="001374B2"/>
    <w:rsid w:val="00141BE9"/>
    <w:rsid w:val="0014271A"/>
    <w:rsid w:val="00144442"/>
    <w:rsid w:val="001449AB"/>
    <w:rsid w:val="001460FD"/>
    <w:rsid w:val="00146D23"/>
    <w:rsid w:val="0014737D"/>
    <w:rsid w:val="00147D21"/>
    <w:rsid w:val="00150233"/>
    <w:rsid w:val="001520F9"/>
    <w:rsid w:val="001529BB"/>
    <w:rsid w:val="00155C22"/>
    <w:rsid w:val="001561FC"/>
    <w:rsid w:val="00160822"/>
    <w:rsid w:val="00164D8F"/>
    <w:rsid w:val="00165E9F"/>
    <w:rsid w:val="00166E2C"/>
    <w:rsid w:val="001704C4"/>
    <w:rsid w:val="00172706"/>
    <w:rsid w:val="00172A18"/>
    <w:rsid w:val="00172F0B"/>
    <w:rsid w:val="0017397B"/>
    <w:rsid w:val="00174788"/>
    <w:rsid w:val="0017495F"/>
    <w:rsid w:val="00176D7E"/>
    <w:rsid w:val="0017776D"/>
    <w:rsid w:val="00177A93"/>
    <w:rsid w:val="001800CA"/>
    <w:rsid w:val="001804CF"/>
    <w:rsid w:val="00180D63"/>
    <w:rsid w:val="001819CB"/>
    <w:rsid w:val="00182388"/>
    <w:rsid w:val="001826B8"/>
    <w:rsid w:val="0019130E"/>
    <w:rsid w:val="00192E47"/>
    <w:rsid w:val="001932F5"/>
    <w:rsid w:val="00193F2C"/>
    <w:rsid w:val="00196044"/>
    <w:rsid w:val="001A10BC"/>
    <w:rsid w:val="001A17F2"/>
    <w:rsid w:val="001A2241"/>
    <w:rsid w:val="001A2ED6"/>
    <w:rsid w:val="001A2F82"/>
    <w:rsid w:val="001A3AE9"/>
    <w:rsid w:val="001A5395"/>
    <w:rsid w:val="001A5838"/>
    <w:rsid w:val="001A5ECF"/>
    <w:rsid w:val="001A7120"/>
    <w:rsid w:val="001A76D7"/>
    <w:rsid w:val="001A7B56"/>
    <w:rsid w:val="001B0499"/>
    <w:rsid w:val="001B0809"/>
    <w:rsid w:val="001B145A"/>
    <w:rsid w:val="001B292D"/>
    <w:rsid w:val="001B39DC"/>
    <w:rsid w:val="001B4A30"/>
    <w:rsid w:val="001B71E0"/>
    <w:rsid w:val="001B7230"/>
    <w:rsid w:val="001B7920"/>
    <w:rsid w:val="001C0EF2"/>
    <w:rsid w:val="001C373F"/>
    <w:rsid w:val="001C3E90"/>
    <w:rsid w:val="001C5FB2"/>
    <w:rsid w:val="001C6616"/>
    <w:rsid w:val="001C68F0"/>
    <w:rsid w:val="001C7BED"/>
    <w:rsid w:val="001D0A58"/>
    <w:rsid w:val="001D1846"/>
    <w:rsid w:val="001D2010"/>
    <w:rsid w:val="001D393F"/>
    <w:rsid w:val="001D4257"/>
    <w:rsid w:val="001D46DF"/>
    <w:rsid w:val="001D48CF"/>
    <w:rsid w:val="001D62B9"/>
    <w:rsid w:val="001D76BD"/>
    <w:rsid w:val="001D7B07"/>
    <w:rsid w:val="001E1380"/>
    <w:rsid w:val="001E1E07"/>
    <w:rsid w:val="001E232D"/>
    <w:rsid w:val="001E578D"/>
    <w:rsid w:val="001E59DD"/>
    <w:rsid w:val="001E5C06"/>
    <w:rsid w:val="001E62F9"/>
    <w:rsid w:val="001E6FAA"/>
    <w:rsid w:val="001E716B"/>
    <w:rsid w:val="001E720B"/>
    <w:rsid w:val="001F1218"/>
    <w:rsid w:val="001F198E"/>
    <w:rsid w:val="001F2314"/>
    <w:rsid w:val="001F24F9"/>
    <w:rsid w:val="001F2709"/>
    <w:rsid w:val="001F4478"/>
    <w:rsid w:val="001F5299"/>
    <w:rsid w:val="001F547B"/>
    <w:rsid w:val="00200057"/>
    <w:rsid w:val="00200EF1"/>
    <w:rsid w:val="00200FA2"/>
    <w:rsid w:val="002010DA"/>
    <w:rsid w:val="002014AC"/>
    <w:rsid w:val="00201AC8"/>
    <w:rsid w:val="0020227D"/>
    <w:rsid w:val="0020248F"/>
    <w:rsid w:val="00204170"/>
    <w:rsid w:val="002041B5"/>
    <w:rsid w:val="002049F6"/>
    <w:rsid w:val="00204C4C"/>
    <w:rsid w:val="00205085"/>
    <w:rsid w:val="002059FA"/>
    <w:rsid w:val="002064A6"/>
    <w:rsid w:val="0020762A"/>
    <w:rsid w:val="00210BC0"/>
    <w:rsid w:val="0021193F"/>
    <w:rsid w:val="00212318"/>
    <w:rsid w:val="002127BB"/>
    <w:rsid w:val="00212B2C"/>
    <w:rsid w:val="00212C3D"/>
    <w:rsid w:val="002132B7"/>
    <w:rsid w:val="0021331C"/>
    <w:rsid w:val="0021634C"/>
    <w:rsid w:val="002171A2"/>
    <w:rsid w:val="00217D00"/>
    <w:rsid w:val="00220523"/>
    <w:rsid w:val="00220B29"/>
    <w:rsid w:val="00220F7C"/>
    <w:rsid w:val="002212DD"/>
    <w:rsid w:val="00221711"/>
    <w:rsid w:val="00221ED3"/>
    <w:rsid w:val="002236EE"/>
    <w:rsid w:val="0022400C"/>
    <w:rsid w:val="00224475"/>
    <w:rsid w:val="00225994"/>
    <w:rsid w:val="00225FDA"/>
    <w:rsid w:val="00226002"/>
    <w:rsid w:val="00226280"/>
    <w:rsid w:val="0022679D"/>
    <w:rsid w:val="002313EB"/>
    <w:rsid w:val="00231B3C"/>
    <w:rsid w:val="00232FFE"/>
    <w:rsid w:val="00233528"/>
    <w:rsid w:val="00233B9B"/>
    <w:rsid w:val="00234DC4"/>
    <w:rsid w:val="00237501"/>
    <w:rsid w:val="0023797E"/>
    <w:rsid w:val="00242148"/>
    <w:rsid w:val="0024516C"/>
    <w:rsid w:val="002504A1"/>
    <w:rsid w:val="002519DB"/>
    <w:rsid w:val="00252435"/>
    <w:rsid w:val="002525C9"/>
    <w:rsid w:val="002526A8"/>
    <w:rsid w:val="00252994"/>
    <w:rsid w:val="002529F6"/>
    <w:rsid w:val="00253FB7"/>
    <w:rsid w:val="002553EA"/>
    <w:rsid w:val="00255B9A"/>
    <w:rsid w:val="00256456"/>
    <w:rsid w:val="00257B70"/>
    <w:rsid w:val="002607ED"/>
    <w:rsid w:val="00260B04"/>
    <w:rsid w:val="0026150B"/>
    <w:rsid w:val="002627C1"/>
    <w:rsid w:val="00262B3B"/>
    <w:rsid w:val="0026354B"/>
    <w:rsid w:val="00263772"/>
    <w:rsid w:val="00263F6A"/>
    <w:rsid w:val="00267290"/>
    <w:rsid w:val="002672E8"/>
    <w:rsid w:val="00270423"/>
    <w:rsid w:val="00270448"/>
    <w:rsid w:val="00270FB7"/>
    <w:rsid w:val="0027102C"/>
    <w:rsid w:val="00271069"/>
    <w:rsid w:val="00271422"/>
    <w:rsid w:val="00272A71"/>
    <w:rsid w:val="00274A39"/>
    <w:rsid w:val="00275149"/>
    <w:rsid w:val="00276506"/>
    <w:rsid w:val="00280B02"/>
    <w:rsid w:val="00280B6B"/>
    <w:rsid w:val="00283149"/>
    <w:rsid w:val="00284E40"/>
    <w:rsid w:val="0028509C"/>
    <w:rsid w:val="002850A9"/>
    <w:rsid w:val="0028683C"/>
    <w:rsid w:val="00286D17"/>
    <w:rsid w:val="00287357"/>
    <w:rsid w:val="00287ECC"/>
    <w:rsid w:val="00291F81"/>
    <w:rsid w:val="00293095"/>
    <w:rsid w:val="002931B6"/>
    <w:rsid w:val="0029418F"/>
    <w:rsid w:val="00295AF2"/>
    <w:rsid w:val="00296070"/>
    <w:rsid w:val="00296074"/>
    <w:rsid w:val="00297809"/>
    <w:rsid w:val="002A1B2A"/>
    <w:rsid w:val="002A1FA5"/>
    <w:rsid w:val="002A28D7"/>
    <w:rsid w:val="002A349C"/>
    <w:rsid w:val="002A5849"/>
    <w:rsid w:val="002A679E"/>
    <w:rsid w:val="002A7624"/>
    <w:rsid w:val="002A77ED"/>
    <w:rsid w:val="002A7EAB"/>
    <w:rsid w:val="002A7ECC"/>
    <w:rsid w:val="002B1810"/>
    <w:rsid w:val="002B4315"/>
    <w:rsid w:val="002B5E7C"/>
    <w:rsid w:val="002B5F3F"/>
    <w:rsid w:val="002B654E"/>
    <w:rsid w:val="002C01B8"/>
    <w:rsid w:val="002C0806"/>
    <w:rsid w:val="002C08F6"/>
    <w:rsid w:val="002C0C21"/>
    <w:rsid w:val="002C18F3"/>
    <w:rsid w:val="002C1E88"/>
    <w:rsid w:val="002C3BD1"/>
    <w:rsid w:val="002C4603"/>
    <w:rsid w:val="002C62F8"/>
    <w:rsid w:val="002C689D"/>
    <w:rsid w:val="002C7DEB"/>
    <w:rsid w:val="002D08CE"/>
    <w:rsid w:val="002D11E4"/>
    <w:rsid w:val="002D14B3"/>
    <w:rsid w:val="002D23A7"/>
    <w:rsid w:val="002D282D"/>
    <w:rsid w:val="002D2F62"/>
    <w:rsid w:val="002D394D"/>
    <w:rsid w:val="002D3E98"/>
    <w:rsid w:val="002D4541"/>
    <w:rsid w:val="002D6151"/>
    <w:rsid w:val="002D61B3"/>
    <w:rsid w:val="002D62F2"/>
    <w:rsid w:val="002D65C5"/>
    <w:rsid w:val="002D67B1"/>
    <w:rsid w:val="002D6AAC"/>
    <w:rsid w:val="002D6D00"/>
    <w:rsid w:val="002D7285"/>
    <w:rsid w:val="002E008F"/>
    <w:rsid w:val="002E286D"/>
    <w:rsid w:val="002E3473"/>
    <w:rsid w:val="002E3A88"/>
    <w:rsid w:val="002E3E97"/>
    <w:rsid w:val="002E41A8"/>
    <w:rsid w:val="002E6F7C"/>
    <w:rsid w:val="002E6FBC"/>
    <w:rsid w:val="002F0400"/>
    <w:rsid w:val="002F1A33"/>
    <w:rsid w:val="002F25E8"/>
    <w:rsid w:val="002F2D67"/>
    <w:rsid w:val="002F2EC4"/>
    <w:rsid w:val="002F30A5"/>
    <w:rsid w:val="002F5437"/>
    <w:rsid w:val="002F5B7D"/>
    <w:rsid w:val="002F601B"/>
    <w:rsid w:val="002F72D7"/>
    <w:rsid w:val="002F79B6"/>
    <w:rsid w:val="002F7D29"/>
    <w:rsid w:val="002F7D90"/>
    <w:rsid w:val="002F7DCD"/>
    <w:rsid w:val="00300E5A"/>
    <w:rsid w:val="00301799"/>
    <w:rsid w:val="003018CA"/>
    <w:rsid w:val="00302912"/>
    <w:rsid w:val="00302D92"/>
    <w:rsid w:val="00303104"/>
    <w:rsid w:val="00303404"/>
    <w:rsid w:val="003035DB"/>
    <w:rsid w:val="00303ABC"/>
    <w:rsid w:val="00303BC5"/>
    <w:rsid w:val="003047B0"/>
    <w:rsid w:val="00304E98"/>
    <w:rsid w:val="0030506F"/>
    <w:rsid w:val="00306DC0"/>
    <w:rsid w:val="00307277"/>
    <w:rsid w:val="00307FBF"/>
    <w:rsid w:val="003102DC"/>
    <w:rsid w:val="003106DE"/>
    <w:rsid w:val="00310A1B"/>
    <w:rsid w:val="0031103C"/>
    <w:rsid w:val="003119E8"/>
    <w:rsid w:val="003125AD"/>
    <w:rsid w:val="003129B7"/>
    <w:rsid w:val="0031589B"/>
    <w:rsid w:val="00315AF4"/>
    <w:rsid w:val="00315C9B"/>
    <w:rsid w:val="00315EAD"/>
    <w:rsid w:val="00317C80"/>
    <w:rsid w:val="00320C8F"/>
    <w:rsid w:val="00321134"/>
    <w:rsid w:val="00322A0F"/>
    <w:rsid w:val="003249CE"/>
    <w:rsid w:val="003273AB"/>
    <w:rsid w:val="0033053B"/>
    <w:rsid w:val="00332312"/>
    <w:rsid w:val="00333012"/>
    <w:rsid w:val="003348F4"/>
    <w:rsid w:val="0033586D"/>
    <w:rsid w:val="00335C43"/>
    <w:rsid w:val="00336201"/>
    <w:rsid w:val="00337D9B"/>
    <w:rsid w:val="00337FD5"/>
    <w:rsid w:val="00340519"/>
    <w:rsid w:val="0034067F"/>
    <w:rsid w:val="003421BD"/>
    <w:rsid w:val="0034304E"/>
    <w:rsid w:val="003431C4"/>
    <w:rsid w:val="00343967"/>
    <w:rsid w:val="003440BC"/>
    <w:rsid w:val="00344D8D"/>
    <w:rsid w:val="00345EB4"/>
    <w:rsid w:val="003529C0"/>
    <w:rsid w:val="003534C6"/>
    <w:rsid w:val="003546D9"/>
    <w:rsid w:val="003554A0"/>
    <w:rsid w:val="0035715C"/>
    <w:rsid w:val="00361232"/>
    <w:rsid w:val="00362697"/>
    <w:rsid w:val="003653F2"/>
    <w:rsid w:val="00365634"/>
    <w:rsid w:val="003665AC"/>
    <w:rsid w:val="00366CE8"/>
    <w:rsid w:val="00367DDB"/>
    <w:rsid w:val="00370869"/>
    <w:rsid w:val="00370882"/>
    <w:rsid w:val="003719FB"/>
    <w:rsid w:val="0037210B"/>
    <w:rsid w:val="003747CD"/>
    <w:rsid w:val="0037590D"/>
    <w:rsid w:val="00375DD0"/>
    <w:rsid w:val="00375F8E"/>
    <w:rsid w:val="00376846"/>
    <w:rsid w:val="00383B21"/>
    <w:rsid w:val="00384ECB"/>
    <w:rsid w:val="003859BD"/>
    <w:rsid w:val="00386C5A"/>
    <w:rsid w:val="0038750C"/>
    <w:rsid w:val="00387536"/>
    <w:rsid w:val="003878B4"/>
    <w:rsid w:val="0038792C"/>
    <w:rsid w:val="00387DA5"/>
    <w:rsid w:val="00392D84"/>
    <w:rsid w:val="0039387C"/>
    <w:rsid w:val="00393990"/>
    <w:rsid w:val="00394E6E"/>
    <w:rsid w:val="003953FA"/>
    <w:rsid w:val="00396FE2"/>
    <w:rsid w:val="00397360"/>
    <w:rsid w:val="003A02EA"/>
    <w:rsid w:val="003A15F0"/>
    <w:rsid w:val="003A25B5"/>
    <w:rsid w:val="003A320A"/>
    <w:rsid w:val="003A38D8"/>
    <w:rsid w:val="003A3C83"/>
    <w:rsid w:val="003A454F"/>
    <w:rsid w:val="003A6092"/>
    <w:rsid w:val="003B11C5"/>
    <w:rsid w:val="003B152E"/>
    <w:rsid w:val="003B163C"/>
    <w:rsid w:val="003B1E72"/>
    <w:rsid w:val="003B3608"/>
    <w:rsid w:val="003B5894"/>
    <w:rsid w:val="003B5A7C"/>
    <w:rsid w:val="003B5F84"/>
    <w:rsid w:val="003B775B"/>
    <w:rsid w:val="003B7843"/>
    <w:rsid w:val="003B7B7D"/>
    <w:rsid w:val="003B7C18"/>
    <w:rsid w:val="003B7E8E"/>
    <w:rsid w:val="003C0217"/>
    <w:rsid w:val="003C0D20"/>
    <w:rsid w:val="003C175B"/>
    <w:rsid w:val="003C4A07"/>
    <w:rsid w:val="003C4C9A"/>
    <w:rsid w:val="003D040B"/>
    <w:rsid w:val="003D08C6"/>
    <w:rsid w:val="003D0A86"/>
    <w:rsid w:val="003D0BF4"/>
    <w:rsid w:val="003D2DA3"/>
    <w:rsid w:val="003D3BBB"/>
    <w:rsid w:val="003D64B6"/>
    <w:rsid w:val="003D67F6"/>
    <w:rsid w:val="003E0A98"/>
    <w:rsid w:val="003E314A"/>
    <w:rsid w:val="003E3FFB"/>
    <w:rsid w:val="003E4B2A"/>
    <w:rsid w:val="003E711D"/>
    <w:rsid w:val="003E714E"/>
    <w:rsid w:val="003F10D1"/>
    <w:rsid w:val="003F28F7"/>
    <w:rsid w:val="003F3D0A"/>
    <w:rsid w:val="003F6EBD"/>
    <w:rsid w:val="003F70CE"/>
    <w:rsid w:val="003F7756"/>
    <w:rsid w:val="003F78B5"/>
    <w:rsid w:val="003F7966"/>
    <w:rsid w:val="00400B31"/>
    <w:rsid w:val="004012A7"/>
    <w:rsid w:val="00401A07"/>
    <w:rsid w:val="00401A4C"/>
    <w:rsid w:val="00401F89"/>
    <w:rsid w:val="004029F5"/>
    <w:rsid w:val="00403594"/>
    <w:rsid w:val="00407380"/>
    <w:rsid w:val="00407C80"/>
    <w:rsid w:val="00410A48"/>
    <w:rsid w:val="00411131"/>
    <w:rsid w:val="00412510"/>
    <w:rsid w:val="00412809"/>
    <w:rsid w:val="0041282C"/>
    <w:rsid w:val="00412A0E"/>
    <w:rsid w:val="004133C1"/>
    <w:rsid w:val="0041479B"/>
    <w:rsid w:val="004147A7"/>
    <w:rsid w:val="00422DC7"/>
    <w:rsid w:val="00423601"/>
    <w:rsid w:val="00425921"/>
    <w:rsid w:val="00426C4B"/>
    <w:rsid w:val="00430490"/>
    <w:rsid w:val="00430656"/>
    <w:rsid w:val="0043129F"/>
    <w:rsid w:val="00431981"/>
    <w:rsid w:val="00431CD9"/>
    <w:rsid w:val="004329FF"/>
    <w:rsid w:val="00432CEF"/>
    <w:rsid w:val="00433157"/>
    <w:rsid w:val="00434EAB"/>
    <w:rsid w:val="00435352"/>
    <w:rsid w:val="00440269"/>
    <w:rsid w:val="0044066A"/>
    <w:rsid w:val="00440BDF"/>
    <w:rsid w:val="00441518"/>
    <w:rsid w:val="00441965"/>
    <w:rsid w:val="00442016"/>
    <w:rsid w:val="00442673"/>
    <w:rsid w:val="00442D14"/>
    <w:rsid w:val="00442E6C"/>
    <w:rsid w:val="00443A33"/>
    <w:rsid w:val="00443F00"/>
    <w:rsid w:val="004450A0"/>
    <w:rsid w:val="00445DA3"/>
    <w:rsid w:val="00446B71"/>
    <w:rsid w:val="00446D88"/>
    <w:rsid w:val="0044768F"/>
    <w:rsid w:val="004476D2"/>
    <w:rsid w:val="0045116F"/>
    <w:rsid w:val="0045203F"/>
    <w:rsid w:val="00453609"/>
    <w:rsid w:val="00455758"/>
    <w:rsid w:val="00456E88"/>
    <w:rsid w:val="00457CF8"/>
    <w:rsid w:val="0046010F"/>
    <w:rsid w:val="00460F21"/>
    <w:rsid w:val="00461BFF"/>
    <w:rsid w:val="00462484"/>
    <w:rsid w:val="00463273"/>
    <w:rsid w:val="004634A8"/>
    <w:rsid w:val="00465E4A"/>
    <w:rsid w:val="0046623F"/>
    <w:rsid w:val="0046760E"/>
    <w:rsid w:val="00467E41"/>
    <w:rsid w:val="00467EFF"/>
    <w:rsid w:val="0047108B"/>
    <w:rsid w:val="0047129E"/>
    <w:rsid w:val="0047317B"/>
    <w:rsid w:val="00474C09"/>
    <w:rsid w:val="00475708"/>
    <w:rsid w:val="00476FA3"/>
    <w:rsid w:val="00477211"/>
    <w:rsid w:val="00477549"/>
    <w:rsid w:val="0047754E"/>
    <w:rsid w:val="00480EA2"/>
    <w:rsid w:val="00481CB8"/>
    <w:rsid w:val="00483DD4"/>
    <w:rsid w:val="00484D1D"/>
    <w:rsid w:val="00485060"/>
    <w:rsid w:val="0048566C"/>
    <w:rsid w:val="0048590E"/>
    <w:rsid w:val="0048630D"/>
    <w:rsid w:val="00486FC8"/>
    <w:rsid w:val="0048710D"/>
    <w:rsid w:val="004876DB"/>
    <w:rsid w:val="00490333"/>
    <w:rsid w:val="004905B2"/>
    <w:rsid w:val="00490713"/>
    <w:rsid w:val="0049089C"/>
    <w:rsid w:val="00491616"/>
    <w:rsid w:val="00492019"/>
    <w:rsid w:val="00493B39"/>
    <w:rsid w:val="0049607E"/>
    <w:rsid w:val="00496E5B"/>
    <w:rsid w:val="00497215"/>
    <w:rsid w:val="004973CB"/>
    <w:rsid w:val="004974CB"/>
    <w:rsid w:val="004979BA"/>
    <w:rsid w:val="00497CAE"/>
    <w:rsid w:val="004A05B2"/>
    <w:rsid w:val="004A0F1F"/>
    <w:rsid w:val="004A1A3B"/>
    <w:rsid w:val="004A2CFB"/>
    <w:rsid w:val="004A3CB8"/>
    <w:rsid w:val="004A4A1C"/>
    <w:rsid w:val="004A4D26"/>
    <w:rsid w:val="004A4D90"/>
    <w:rsid w:val="004A5817"/>
    <w:rsid w:val="004A7422"/>
    <w:rsid w:val="004A7610"/>
    <w:rsid w:val="004A7F48"/>
    <w:rsid w:val="004B0020"/>
    <w:rsid w:val="004B2349"/>
    <w:rsid w:val="004B2939"/>
    <w:rsid w:val="004B2BA3"/>
    <w:rsid w:val="004B2FE2"/>
    <w:rsid w:val="004B30BA"/>
    <w:rsid w:val="004B578E"/>
    <w:rsid w:val="004B5837"/>
    <w:rsid w:val="004B5A0C"/>
    <w:rsid w:val="004B6793"/>
    <w:rsid w:val="004B74E1"/>
    <w:rsid w:val="004C031B"/>
    <w:rsid w:val="004C0B1B"/>
    <w:rsid w:val="004C0E9F"/>
    <w:rsid w:val="004C24D3"/>
    <w:rsid w:val="004C2754"/>
    <w:rsid w:val="004C279E"/>
    <w:rsid w:val="004C49A1"/>
    <w:rsid w:val="004C69E2"/>
    <w:rsid w:val="004C7A5E"/>
    <w:rsid w:val="004D0CF1"/>
    <w:rsid w:val="004D18CF"/>
    <w:rsid w:val="004D1B76"/>
    <w:rsid w:val="004D3CF7"/>
    <w:rsid w:val="004D3E13"/>
    <w:rsid w:val="004D45A6"/>
    <w:rsid w:val="004D4898"/>
    <w:rsid w:val="004D4A51"/>
    <w:rsid w:val="004D5237"/>
    <w:rsid w:val="004D5422"/>
    <w:rsid w:val="004D5C69"/>
    <w:rsid w:val="004D64D7"/>
    <w:rsid w:val="004D7120"/>
    <w:rsid w:val="004D7F37"/>
    <w:rsid w:val="004E0D50"/>
    <w:rsid w:val="004E1765"/>
    <w:rsid w:val="004E17C2"/>
    <w:rsid w:val="004E34CA"/>
    <w:rsid w:val="004E3C63"/>
    <w:rsid w:val="004E4876"/>
    <w:rsid w:val="004E4D39"/>
    <w:rsid w:val="004E5BC3"/>
    <w:rsid w:val="004E636D"/>
    <w:rsid w:val="004E6555"/>
    <w:rsid w:val="004E7278"/>
    <w:rsid w:val="004F12AC"/>
    <w:rsid w:val="004F2896"/>
    <w:rsid w:val="004F3D1B"/>
    <w:rsid w:val="004F5771"/>
    <w:rsid w:val="004F6F0E"/>
    <w:rsid w:val="004F7340"/>
    <w:rsid w:val="004F7421"/>
    <w:rsid w:val="00500E57"/>
    <w:rsid w:val="005015AD"/>
    <w:rsid w:val="0050206A"/>
    <w:rsid w:val="0050263A"/>
    <w:rsid w:val="0050480D"/>
    <w:rsid w:val="00505067"/>
    <w:rsid w:val="005059FB"/>
    <w:rsid w:val="00505F5F"/>
    <w:rsid w:val="00506671"/>
    <w:rsid w:val="005067D3"/>
    <w:rsid w:val="005072BD"/>
    <w:rsid w:val="00507FA3"/>
    <w:rsid w:val="00511FCE"/>
    <w:rsid w:val="005129AB"/>
    <w:rsid w:val="00512B19"/>
    <w:rsid w:val="00513359"/>
    <w:rsid w:val="005137EF"/>
    <w:rsid w:val="0051561A"/>
    <w:rsid w:val="005156F8"/>
    <w:rsid w:val="00515774"/>
    <w:rsid w:val="00515F73"/>
    <w:rsid w:val="00516646"/>
    <w:rsid w:val="00516A6A"/>
    <w:rsid w:val="00516BDD"/>
    <w:rsid w:val="00517764"/>
    <w:rsid w:val="00517B58"/>
    <w:rsid w:val="00520356"/>
    <w:rsid w:val="005205EE"/>
    <w:rsid w:val="00521D47"/>
    <w:rsid w:val="0052228B"/>
    <w:rsid w:val="00523A8F"/>
    <w:rsid w:val="00524758"/>
    <w:rsid w:val="00524C24"/>
    <w:rsid w:val="0052505E"/>
    <w:rsid w:val="00525C74"/>
    <w:rsid w:val="00525E21"/>
    <w:rsid w:val="00532249"/>
    <w:rsid w:val="00532D75"/>
    <w:rsid w:val="00533E03"/>
    <w:rsid w:val="00533FD8"/>
    <w:rsid w:val="00541D26"/>
    <w:rsid w:val="0054252F"/>
    <w:rsid w:val="005432FD"/>
    <w:rsid w:val="00544135"/>
    <w:rsid w:val="00544246"/>
    <w:rsid w:val="00545E3E"/>
    <w:rsid w:val="005461A7"/>
    <w:rsid w:val="005461C9"/>
    <w:rsid w:val="00551B4D"/>
    <w:rsid w:val="00552416"/>
    <w:rsid w:val="00552632"/>
    <w:rsid w:val="00553E48"/>
    <w:rsid w:val="00554015"/>
    <w:rsid w:val="0055423D"/>
    <w:rsid w:val="00555BCF"/>
    <w:rsid w:val="005565E3"/>
    <w:rsid w:val="005601D4"/>
    <w:rsid w:val="005611FC"/>
    <w:rsid w:val="00561A6B"/>
    <w:rsid w:val="0056250E"/>
    <w:rsid w:val="005628C8"/>
    <w:rsid w:val="0056309A"/>
    <w:rsid w:val="0056325B"/>
    <w:rsid w:val="00564FD7"/>
    <w:rsid w:val="00565D0B"/>
    <w:rsid w:val="00566B62"/>
    <w:rsid w:val="00566E7E"/>
    <w:rsid w:val="00566E91"/>
    <w:rsid w:val="0056727F"/>
    <w:rsid w:val="00570BDB"/>
    <w:rsid w:val="00570DAB"/>
    <w:rsid w:val="005727DB"/>
    <w:rsid w:val="005736A6"/>
    <w:rsid w:val="00573B7C"/>
    <w:rsid w:val="0057556A"/>
    <w:rsid w:val="00575C73"/>
    <w:rsid w:val="00575FD6"/>
    <w:rsid w:val="005762AF"/>
    <w:rsid w:val="00576833"/>
    <w:rsid w:val="00576B2A"/>
    <w:rsid w:val="00576EF7"/>
    <w:rsid w:val="0057746D"/>
    <w:rsid w:val="00580953"/>
    <w:rsid w:val="005836C3"/>
    <w:rsid w:val="00583984"/>
    <w:rsid w:val="0058409A"/>
    <w:rsid w:val="00584330"/>
    <w:rsid w:val="00584B22"/>
    <w:rsid w:val="005851B4"/>
    <w:rsid w:val="005853A3"/>
    <w:rsid w:val="00586044"/>
    <w:rsid w:val="00586ED3"/>
    <w:rsid w:val="005920E2"/>
    <w:rsid w:val="005932D2"/>
    <w:rsid w:val="0059409A"/>
    <w:rsid w:val="00594ABA"/>
    <w:rsid w:val="00594CD3"/>
    <w:rsid w:val="00595369"/>
    <w:rsid w:val="00596224"/>
    <w:rsid w:val="005962F3"/>
    <w:rsid w:val="00596B2F"/>
    <w:rsid w:val="00597746"/>
    <w:rsid w:val="005978AF"/>
    <w:rsid w:val="005A050E"/>
    <w:rsid w:val="005A168E"/>
    <w:rsid w:val="005A3233"/>
    <w:rsid w:val="005A334A"/>
    <w:rsid w:val="005A3B26"/>
    <w:rsid w:val="005A4406"/>
    <w:rsid w:val="005A49D2"/>
    <w:rsid w:val="005A62FC"/>
    <w:rsid w:val="005A6C27"/>
    <w:rsid w:val="005B2008"/>
    <w:rsid w:val="005B2BE6"/>
    <w:rsid w:val="005B3329"/>
    <w:rsid w:val="005B3843"/>
    <w:rsid w:val="005B3B90"/>
    <w:rsid w:val="005B4071"/>
    <w:rsid w:val="005B4645"/>
    <w:rsid w:val="005B4B52"/>
    <w:rsid w:val="005B4FCF"/>
    <w:rsid w:val="005B50B0"/>
    <w:rsid w:val="005B57BB"/>
    <w:rsid w:val="005B638D"/>
    <w:rsid w:val="005B64AB"/>
    <w:rsid w:val="005B6894"/>
    <w:rsid w:val="005C09E1"/>
    <w:rsid w:val="005C0E88"/>
    <w:rsid w:val="005C0EA3"/>
    <w:rsid w:val="005C1689"/>
    <w:rsid w:val="005C209F"/>
    <w:rsid w:val="005C2477"/>
    <w:rsid w:val="005C2C10"/>
    <w:rsid w:val="005C3D85"/>
    <w:rsid w:val="005C436D"/>
    <w:rsid w:val="005C4B95"/>
    <w:rsid w:val="005C4C17"/>
    <w:rsid w:val="005D0101"/>
    <w:rsid w:val="005D0293"/>
    <w:rsid w:val="005D034D"/>
    <w:rsid w:val="005D10A5"/>
    <w:rsid w:val="005D1A0C"/>
    <w:rsid w:val="005D1D59"/>
    <w:rsid w:val="005D29DA"/>
    <w:rsid w:val="005D2ED4"/>
    <w:rsid w:val="005D34E8"/>
    <w:rsid w:val="005D49DD"/>
    <w:rsid w:val="005D4E71"/>
    <w:rsid w:val="005D6FB6"/>
    <w:rsid w:val="005D73F2"/>
    <w:rsid w:val="005E1BEE"/>
    <w:rsid w:val="005E2A2D"/>
    <w:rsid w:val="005E2B04"/>
    <w:rsid w:val="005E2E45"/>
    <w:rsid w:val="005E35D8"/>
    <w:rsid w:val="005E362E"/>
    <w:rsid w:val="005E4793"/>
    <w:rsid w:val="005E4A31"/>
    <w:rsid w:val="005E59D4"/>
    <w:rsid w:val="005E5DDD"/>
    <w:rsid w:val="005E5F33"/>
    <w:rsid w:val="005E719F"/>
    <w:rsid w:val="005E73EC"/>
    <w:rsid w:val="005E7486"/>
    <w:rsid w:val="005E7DB4"/>
    <w:rsid w:val="005F13FE"/>
    <w:rsid w:val="005F158B"/>
    <w:rsid w:val="005F16D8"/>
    <w:rsid w:val="005F3355"/>
    <w:rsid w:val="005F36D2"/>
    <w:rsid w:val="005F3F10"/>
    <w:rsid w:val="005F4A0C"/>
    <w:rsid w:val="005F5700"/>
    <w:rsid w:val="005F6968"/>
    <w:rsid w:val="005F69FC"/>
    <w:rsid w:val="005F724D"/>
    <w:rsid w:val="005F76FA"/>
    <w:rsid w:val="005F7783"/>
    <w:rsid w:val="006012D4"/>
    <w:rsid w:val="006012EC"/>
    <w:rsid w:val="00603812"/>
    <w:rsid w:val="00603BF5"/>
    <w:rsid w:val="00605262"/>
    <w:rsid w:val="00606587"/>
    <w:rsid w:val="00611AFF"/>
    <w:rsid w:val="0061278C"/>
    <w:rsid w:val="0061351D"/>
    <w:rsid w:val="006135C1"/>
    <w:rsid w:val="006135D6"/>
    <w:rsid w:val="00613AAF"/>
    <w:rsid w:val="00614B73"/>
    <w:rsid w:val="00615108"/>
    <w:rsid w:val="006159B4"/>
    <w:rsid w:val="006159D7"/>
    <w:rsid w:val="00616A84"/>
    <w:rsid w:val="00616BC1"/>
    <w:rsid w:val="00616C57"/>
    <w:rsid w:val="006214C6"/>
    <w:rsid w:val="00621C9F"/>
    <w:rsid w:val="00622628"/>
    <w:rsid w:val="0062294A"/>
    <w:rsid w:val="00622A4E"/>
    <w:rsid w:val="00622F54"/>
    <w:rsid w:val="00623937"/>
    <w:rsid w:val="006239FE"/>
    <w:rsid w:val="006241E1"/>
    <w:rsid w:val="00624985"/>
    <w:rsid w:val="00624B59"/>
    <w:rsid w:val="00625AB8"/>
    <w:rsid w:val="0062665B"/>
    <w:rsid w:val="006275DF"/>
    <w:rsid w:val="0062787D"/>
    <w:rsid w:val="00627D8E"/>
    <w:rsid w:val="00631A83"/>
    <w:rsid w:val="00632FE3"/>
    <w:rsid w:val="006351E0"/>
    <w:rsid w:val="00635342"/>
    <w:rsid w:val="00635EA7"/>
    <w:rsid w:val="006369B3"/>
    <w:rsid w:val="00636BED"/>
    <w:rsid w:val="0063774E"/>
    <w:rsid w:val="006403CD"/>
    <w:rsid w:val="006407CA"/>
    <w:rsid w:val="0064191B"/>
    <w:rsid w:val="00641A6E"/>
    <w:rsid w:val="00641B73"/>
    <w:rsid w:val="006420DF"/>
    <w:rsid w:val="006427A8"/>
    <w:rsid w:val="00642CAD"/>
    <w:rsid w:val="00642F46"/>
    <w:rsid w:val="00643B9C"/>
    <w:rsid w:val="00643ED1"/>
    <w:rsid w:val="00644553"/>
    <w:rsid w:val="00644AE8"/>
    <w:rsid w:val="00645CA7"/>
    <w:rsid w:val="0064655D"/>
    <w:rsid w:val="00650DE6"/>
    <w:rsid w:val="0065188D"/>
    <w:rsid w:val="00651FF5"/>
    <w:rsid w:val="006531F8"/>
    <w:rsid w:val="0065344C"/>
    <w:rsid w:val="00653B0F"/>
    <w:rsid w:val="00653BE4"/>
    <w:rsid w:val="00654093"/>
    <w:rsid w:val="00654C33"/>
    <w:rsid w:val="00655744"/>
    <w:rsid w:val="006559CF"/>
    <w:rsid w:val="00655ADF"/>
    <w:rsid w:val="006562BE"/>
    <w:rsid w:val="00657C6D"/>
    <w:rsid w:val="00660CB8"/>
    <w:rsid w:val="006620B2"/>
    <w:rsid w:val="00664069"/>
    <w:rsid w:val="006648CD"/>
    <w:rsid w:val="00664A12"/>
    <w:rsid w:val="0066616C"/>
    <w:rsid w:val="00666DE1"/>
    <w:rsid w:val="00667047"/>
    <w:rsid w:val="006706C5"/>
    <w:rsid w:val="00673197"/>
    <w:rsid w:val="0067397B"/>
    <w:rsid w:val="00674522"/>
    <w:rsid w:val="00676283"/>
    <w:rsid w:val="00676968"/>
    <w:rsid w:val="00676ACC"/>
    <w:rsid w:val="0068119A"/>
    <w:rsid w:val="00681623"/>
    <w:rsid w:val="0068262E"/>
    <w:rsid w:val="00682B0B"/>
    <w:rsid w:val="00683545"/>
    <w:rsid w:val="006839E7"/>
    <w:rsid w:val="0068426D"/>
    <w:rsid w:val="00684711"/>
    <w:rsid w:val="00685415"/>
    <w:rsid w:val="00690D10"/>
    <w:rsid w:val="00691C8D"/>
    <w:rsid w:val="00693019"/>
    <w:rsid w:val="00694111"/>
    <w:rsid w:val="006941EF"/>
    <w:rsid w:val="00695B47"/>
    <w:rsid w:val="00697921"/>
    <w:rsid w:val="006A0420"/>
    <w:rsid w:val="006A0635"/>
    <w:rsid w:val="006A08C4"/>
    <w:rsid w:val="006A0F1A"/>
    <w:rsid w:val="006A13FF"/>
    <w:rsid w:val="006A149C"/>
    <w:rsid w:val="006A1586"/>
    <w:rsid w:val="006A186B"/>
    <w:rsid w:val="006A1D2B"/>
    <w:rsid w:val="006A2980"/>
    <w:rsid w:val="006A3E3E"/>
    <w:rsid w:val="006A4081"/>
    <w:rsid w:val="006A6EA5"/>
    <w:rsid w:val="006A72F1"/>
    <w:rsid w:val="006A79C1"/>
    <w:rsid w:val="006A7E5C"/>
    <w:rsid w:val="006B0231"/>
    <w:rsid w:val="006B0AB7"/>
    <w:rsid w:val="006B16D8"/>
    <w:rsid w:val="006B1D77"/>
    <w:rsid w:val="006B3CF5"/>
    <w:rsid w:val="006B52B9"/>
    <w:rsid w:val="006B6D21"/>
    <w:rsid w:val="006B70BB"/>
    <w:rsid w:val="006B7229"/>
    <w:rsid w:val="006C1B5E"/>
    <w:rsid w:val="006C2C0B"/>
    <w:rsid w:val="006C44C6"/>
    <w:rsid w:val="006C451F"/>
    <w:rsid w:val="006C73B7"/>
    <w:rsid w:val="006C7E5E"/>
    <w:rsid w:val="006D0A92"/>
    <w:rsid w:val="006D0B84"/>
    <w:rsid w:val="006D269A"/>
    <w:rsid w:val="006D27F7"/>
    <w:rsid w:val="006D30E4"/>
    <w:rsid w:val="006D3138"/>
    <w:rsid w:val="006D3523"/>
    <w:rsid w:val="006D3B31"/>
    <w:rsid w:val="006D5581"/>
    <w:rsid w:val="006D6C40"/>
    <w:rsid w:val="006D6E9C"/>
    <w:rsid w:val="006D7A4E"/>
    <w:rsid w:val="006E003D"/>
    <w:rsid w:val="006E1210"/>
    <w:rsid w:val="006E130D"/>
    <w:rsid w:val="006E2798"/>
    <w:rsid w:val="006E32CD"/>
    <w:rsid w:val="006E343F"/>
    <w:rsid w:val="006E380B"/>
    <w:rsid w:val="006E3F60"/>
    <w:rsid w:val="006E5B79"/>
    <w:rsid w:val="006E6750"/>
    <w:rsid w:val="006E6897"/>
    <w:rsid w:val="006E6E93"/>
    <w:rsid w:val="006E73F5"/>
    <w:rsid w:val="006F0B78"/>
    <w:rsid w:val="006F0E87"/>
    <w:rsid w:val="006F0ED2"/>
    <w:rsid w:val="006F2F36"/>
    <w:rsid w:val="006F4FB1"/>
    <w:rsid w:val="006F686B"/>
    <w:rsid w:val="00701EF8"/>
    <w:rsid w:val="0070233C"/>
    <w:rsid w:val="00704211"/>
    <w:rsid w:val="00705B23"/>
    <w:rsid w:val="00705F89"/>
    <w:rsid w:val="007066BB"/>
    <w:rsid w:val="00707034"/>
    <w:rsid w:val="0070703B"/>
    <w:rsid w:val="00707875"/>
    <w:rsid w:val="007079D5"/>
    <w:rsid w:val="00710FDF"/>
    <w:rsid w:val="0071178D"/>
    <w:rsid w:val="0071251A"/>
    <w:rsid w:val="00712580"/>
    <w:rsid w:val="0071327E"/>
    <w:rsid w:val="007143F3"/>
    <w:rsid w:val="007144D8"/>
    <w:rsid w:val="00714836"/>
    <w:rsid w:val="007149A8"/>
    <w:rsid w:val="00715E89"/>
    <w:rsid w:val="00717297"/>
    <w:rsid w:val="00717F24"/>
    <w:rsid w:val="007201D9"/>
    <w:rsid w:val="00720B43"/>
    <w:rsid w:val="00723766"/>
    <w:rsid w:val="007239A1"/>
    <w:rsid w:val="00723BBF"/>
    <w:rsid w:val="007245F7"/>
    <w:rsid w:val="00725006"/>
    <w:rsid w:val="00726281"/>
    <w:rsid w:val="0072733C"/>
    <w:rsid w:val="00727BC4"/>
    <w:rsid w:val="0073036D"/>
    <w:rsid w:val="00730E98"/>
    <w:rsid w:val="007320FA"/>
    <w:rsid w:val="00732126"/>
    <w:rsid w:val="0073276F"/>
    <w:rsid w:val="007348E4"/>
    <w:rsid w:val="00734E10"/>
    <w:rsid w:val="007359FA"/>
    <w:rsid w:val="00735D4C"/>
    <w:rsid w:val="007402A0"/>
    <w:rsid w:val="007402D3"/>
    <w:rsid w:val="00741A99"/>
    <w:rsid w:val="00741DCB"/>
    <w:rsid w:val="00742274"/>
    <w:rsid w:val="007441C5"/>
    <w:rsid w:val="00745AE1"/>
    <w:rsid w:val="00745DE9"/>
    <w:rsid w:val="0074675C"/>
    <w:rsid w:val="00750F9F"/>
    <w:rsid w:val="007519A4"/>
    <w:rsid w:val="00751D2A"/>
    <w:rsid w:val="00752BB2"/>
    <w:rsid w:val="0075459B"/>
    <w:rsid w:val="0075555F"/>
    <w:rsid w:val="00755A48"/>
    <w:rsid w:val="00756830"/>
    <w:rsid w:val="00757069"/>
    <w:rsid w:val="00760229"/>
    <w:rsid w:val="007639BC"/>
    <w:rsid w:val="007645A9"/>
    <w:rsid w:val="007653C5"/>
    <w:rsid w:val="00765ECD"/>
    <w:rsid w:val="00766756"/>
    <w:rsid w:val="00766ACA"/>
    <w:rsid w:val="007670B6"/>
    <w:rsid w:val="00767299"/>
    <w:rsid w:val="007701C2"/>
    <w:rsid w:val="007722D9"/>
    <w:rsid w:val="00772A57"/>
    <w:rsid w:val="00773DEF"/>
    <w:rsid w:val="0077441A"/>
    <w:rsid w:val="007749A8"/>
    <w:rsid w:val="00774E53"/>
    <w:rsid w:val="00776612"/>
    <w:rsid w:val="00777694"/>
    <w:rsid w:val="007777B9"/>
    <w:rsid w:val="007801F5"/>
    <w:rsid w:val="00780D6E"/>
    <w:rsid w:val="0078301E"/>
    <w:rsid w:val="00783802"/>
    <w:rsid w:val="00784B9D"/>
    <w:rsid w:val="0078656E"/>
    <w:rsid w:val="00786597"/>
    <w:rsid w:val="007868A2"/>
    <w:rsid w:val="00787E9A"/>
    <w:rsid w:val="00791317"/>
    <w:rsid w:val="0079221E"/>
    <w:rsid w:val="00792B68"/>
    <w:rsid w:val="007952F9"/>
    <w:rsid w:val="0079610B"/>
    <w:rsid w:val="007979D0"/>
    <w:rsid w:val="007A0204"/>
    <w:rsid w:val="007A0236"/>
    <w:rsid w:val="007A0971"/>
    <w:rsid w:val="007A0AC7"/>
    <w:rsid w:val="007A2E3B"/>
    <w:rsid w:val="007A3625"/>
    <w:rsid w:val="007A61DA"/>
    <w:rsid w:val="007A6CCA"/>
    <w:rsid w:val="007A6DF5"/>
    <w:rsid w:val="007A6E2F"/>
    <w:rsid w:val="007A7D79"/>
    <w:rsid w:val="007B09DF"/>
    <w:rsid w:val="007B170C"/>
    <w:rsid w:val="007B1EE9"/>
    <w:rsid w:val="007B2AFF"/>
    <w:rsid w:val="007B3263"/>
    <w:rsid w:val="007B38ED"/>
    <w:rsid w:val="007B45C2"/>
    <w:rsid w:val="007B45D2"/>
    <w:rsid w:val="007B4E8A"/>
    <w:rsid w:val="007B56A9"/>
    <w:rsid w:val="007B5F22"/>
    <w:rsid w:val="007B5FF4"/>
    <w:rsid w:val="007B7612"/>
    <w:rsid w:val="007B7630"/>
    <w:rsid w:val="007B782E"/>
    <w:rsid w:val="007C2B3D"/>
    <w:rsid w:val="007C533E"/>
    <w:rsid w:val="007C5428"/>
    <w:rsid w:val="007C571E"/>
    <w:rsid w:val="007C59C1"/>
    <w:rsid w:val="007C61C0"/>
    <w:rsid w:val="007D1661"/>
    <w:rsid w:val="007D1FD7"/>
    <w:rsid w:val="007D22B9"/>
    <w:rsid w:val="007D256F"/>
    <w:rsid w:val="007D2586"/>
    <w:rsid w:val="007D2D34"/>
    <w:rsid w:val="007D2F0F"/>
    <w:rsid w:val="007D3155"/>
    <w:rsid w:val="007D3169"/>
    <w:rsid w:val="007D4110"/>
    <w:rsid w:val="007D4156"/>
    <w:rsid w:val="007D68C8"/>
    <w:rsid w:val="007D7930"/>
    <w:rsid w:val="007E1308"/>
    <w:rsid w:val="007E136B"/>
    <w:rsid w:val="007E1492"/>
    <w:rsid w:val="007E15C8"/>
    <w:rsid w:val="007E2AAA"/>
    <w:rsid w:val="007E3F99"/>
    <w:rsid w:val="007E5820"/>
    <w:rsid w:val="007F0237"/>
    <w:rsid w:val="007F082C"/>
    <w:rsid w:val="007F0CA3"/>
    <w:rsid w:val="007F26E0"/>
    <w:rsid w:val="007F2C36"/>
    <w:rsid w:val="007F34B1"/>
    <w:rsid w:val="007F3823"/>
    <w:rsid w:val="007F3BFF"/>
    <w:rsid w:val="007F4237"/>
    <w:rsid w:val="007F42C9"/>
    <w:rsid w:val="007F51BB"/>
    <w:rsid w:val="007F6B9A"/>
    <w:rsid w:val="00800059"/>
    <w:rsid w:val="00800A7D"/>
    <w:rsid w:val="00800CBE"/>
    <w:rsid w:val="008011AA"/>
    <w:rsid w:val="008018F4"/>
    <w:rsid w:val="008032D1"/>
    <w:rsid w:val="00803D2F"/>
    <w:rsid w:val="00805D0E"/>
    <w:rsid w:val="00806BC0"/>
    <w:rsid w:val="008070DC"/>
    <w:rsid w:val="00811378"/>
    <w:rsid w:val="0081157B"/>
    <w:rsid w:val="008126C7"/>
    <w:rsid w:val="00813345"/>
    <w:rsid w:val="0081379C"/>
    <w:rsid w:val="00815322"/>
    <w:rsid w:val="00815765"/>
    <w:rsid w:val="00815C7A"/>
    <w:rsid w:val="00816C87"/>
    <w:rsid w:val="00817478"/>
    <w:rsid w:val="008200EF"/>
    <w:rsid w:val="0082023F"/>
    <w:rsid w:val="0082070E"/>
    <w:rsid w:val="0082162B"/>
    <w:rsid w:val="00821947"/>
    <w:rsid w:val="00821FBC"/>
    <w:rsid w:val="0082217C"/>
    <w:rsid w:val="00822C7F"/>
    <w:rsid w:val="00823E79"/>
    <w:rsid w:val="0082566F"/>
    <w:rsid w:val="0082596E"/>
    <w:rsid w:val="00825B17"/>
    <w:rsid w:val="00825C10"/>
    <w:rsid w:val="008271A2"/>
    <w:rsid w:val="0082782F"/>
    <w:rsid w:val="00831371"/>
    <w:rsid w:val="0083152A"/>
    <w:rsid w:val="00831A08"/>
    <w:rsid w:val="00831DC1"/>
    <w:rsid w:val="00831EE1"/>
    <w:rsid w:val="0083214A"/>
    <w:rsid w:val="0083408E"/>
    <w:rsid w:val="00835BA0"/>
    <w:rsid w:val="00836FB5"/>
    <w:rsid w:val="00841F61"/>
    <w:rsid w:val="0084382E"/>
    <w:rsid w:val="00843AEF"/>
    <w:rsid w:val="00845F02"/>
    <w:rsid w:val="00846D40"/>
    <w:rsid w:val="0084776A"/>
    <w:rsid w:val="00847792"/>
    <w:rsid w:val="00847EA3"/>
    <w:rsid w:val="00850ACD"/>
    <w:rsid w:val="00850DC9"/>
    <w:rsid w:val="00851590"/>
    <w:rsid w:val="0085298E"/>
    <w:rsid w:val="00852DB4"/>
    <w:rsid w:val="00852E4E"/>
    <w:rsid w:val="008532D5"/>
    <w:rsid w:val="00854659"/>
    <w:rsid w:val="00854A6E"/>
    <w:rsid w:val="00856030"/>
    <w:rsid w:val="008561B2"/>
    <w:rsid w:val="00856E2C"/>
    <w:rsid w:val="00856EFC"/>
    <w:rsid w:val="0085753D"/>
    <w:rsid w:val="008624ED"/>
    <w:rsid w:val="0086260F"/>
    <w:rsid w:val="008629BF"/>
    <w:rsid w:val="00863505"/>
    <w:rsid w:val="0086367B"/>
    <w:rsid w:val="008639D0"/>
    <w:rsid w:val="0086456B"/>
    <w:rsid w:val="00864D62"/>
    <w:rsid w:val="00866101"/>
    <w:rsid w:val="0086617F"/>
    <w:rsid w:val="00866778"/>
    <w:rsid w:val="0086686B"/>
    <w:rsid w:val="00867C56"/>
    <w:rsid w:val="0087046F"/>
    <w:rsid w:val="00872DAC"/>
    <w:rsid w:val="00873A7B"/>
    <w:rsid w:val="008758DF"/>
    <w:rsid w:val="00875B2B"/>
    <w:rsid w:val="00875C6B"/>
    <w:rsid w:val="00875EB1"/>
    <w:rsid w:val="00880092"/>
    <w:rsid w:val="00880F27"/>
    <w:rsid w:val="00883177"/>
    <w:rsid w:val="00883539"/>
    <w:rsid w:val="00884C4E"/>
    <w:rsid w:val="00886420"/>
    <w:rsid w:val="00887320"/>
    <w:rsid w:val="008874C8"/>
    <w:rsid w:val="00890B69"/>
    <w:rsid w:val="008913BC"/>
    <w:rsid w:val="00891B44"/>
    <w:rsid w:val="00891F19"/>
    <w:rsid w:val="008926A6"/>
    <w:rsid w:val="00892C21"/>
    <w:rsid w:val="00893F49"/>
    <w:rsid w:val="00896791"/>
    <w:rsid w:val="00896B0C"/>
    <w:rsid w:val="00896F09"/>
    <w:rsid w:val="0089751A"/>
    <w:rsid w:val="008A1169"/>
    <w:rsid w:val="008A2F97"/>
    <w:rsid w:val="008A34AF"/>
    <w:rsid w:val="008A3778"/>
    <w:rsid w:val="008A42E3"/>
    <w:rsid w:val="008A5154"/>
    <w:rsid w:val="008A56CB"/>
    <w:rsid w:val="008A61D1"/>
    <w:rsid w:val="008A637E"/>
    <w:rsid w:val="008A7428"/>
    <w:rsid w:val="008A76CC"/>
    <w:rsid w:val="008A7DF5"/>
    <w:rsid w:val="008B31C0"/>
    <w:rsid w:val="008B36AD"/>
    <w:rsid w:val="008B3AEE"/>
    <w:rsid w:val="008B4790"/>
    <w:rsid w:val="008B49D2"/>
    <w:rsid w:val="008B4B3D"/>
    <w:rsid w:val="008B54AC"/>
    <w:rsid w:val="008B5A32"/>
    <w:rsid w:val="008B5B92"/>
    <w:rsid w:val="008B69FA"/>
    <w:rsid w:val="008B70E2"/>
    <w:rsid w:val="008B7B5B"/>
    <w:rsid w:val="008C0CA8"/>
    <w:rsid w:val="008C165C"/>
    <w:rsid w:val="008C1AAC"/>
    <w:rsid w:val="008C2E97"/>
    <w:rsid w:val="008C4A84"/>
    <w:rsid w:val="008C646C"/>
    <w:rsid w:val="008C714F"/>
    <w:rsid w:val="008C72B6"/>
    <w:rsid w:val="008C7664"/>
    <w:rsid w:val="008C7AC9"/>
    <w:rsid w:val="008C7EE3"/>
    <w:rsid w:val="008D07D5"/>
    <w:rsid w:val="008D0917"/>
    <w:rsid w:val="008D0F72"/>
    <w:rsid w:val="008D15FF"/>
    <w:rsid w:val="008D42F7"/>
    <w:rsid w:val="008D4A30"/>
    <w:rsid w:val="008D4A4C"/>
    <w:rsid w:val="008D4A98"/>
    <w:rsid w:val="008D50DE"/>
    <w:rsid w:val="008D540F"/>
    <w:rsid w:val="008D68E4"/>
    <w:rsid w:val="008D69CE"/>
    <w:rsid w:val="008D7AF1"/>
    <w:rsid w:val="008E0099"/>
    <w:rsid w:val="008E0106"/>
    <w:rsid w:val="008E04B3"/>
    <w:rsid w:val="008E0617"/>
    <w:rsid w:val="008E0A63"/>
    <w:rsid w:val="008E1A81"/>
    <w:rsid w:val="008E2488"/>
    <w:rsid w:val="008E3348"/>
    <w:rsid w:val="008E38BF"/>
    <w:rsid w:val="008E430B"/>
    <w:rsid w:val="008E5F12"/>
    <w:rsid w:val="008E6157"/>
    <w:rsid w:val="008E63B0"/>
    <w:rsid w:val="008E71EE"/>
    <w:rsid w:val="008E7C53"/>
    <w:rsid w:val="008E7D28"/>
    <w:rsid w:val="008F13A4"/>
    <w:rsid w:val="008F1C4E"/>
    <w:rsid w:val="008F3196"/>
    <w:rsid w:val="008F3592"/>
    <w:rsid w:val="008F3A6D"/>
    <w:rsid w:val="008F5BA8"/>
    <w:rsid w:val="008F636B"/>
    <w:rsid w:val="008F6D93"/>
    <w:rsid w:val="008F7954"/>
    <w:rsid w:val="00900792"/>
    <w:rsid w:val="00900868"/>
    <w:rsid w:val="00900D7D"/>
    <w:rsid w:val="00901E6F"/>
    <w:rsid w:val="009024C4"/>
    <w:rsid w:val="0090287D"/>
    <w:rsid w:val="00902A50"/>
    <w:rsid w:val="0090417F"/>
    <w:rsid w:val="00904346"/>
    <w:rsid w:val="00906396"/>
    <w:rsid w:val="00906B07"/>
    <w:rsid w:val="00906DA9"/>
    <w:rsid w:val="00907066"/>
    <w:rsid w:val="00907CFD"/>
    <w:rsid w:val="00910B7B"/>
    <w:rsid w:val="00911F94"/>
    <w:rsid w:val="00912C8B"/>
    <w:rsid w:val="00913E0B"/>
    <w:rsid w:val="00915523"/>
    <w:rsid w:val="0091572C"/>
    <w:rsid w:val="00915AA7"/>
    <w:rsid w:val="00916D61"/>
    <w:rsid w:val="009176D5"/>
    <w:rsid w:val="009179B2"/>
    <w:rsid w:val="009200B5"/>
    <w:rsid w:val="009220CA"/>
    <w:rsid w:val="009223F6"/>
    <w:rsid w:val="0092300B"/>
    <w:rsid w:val="009241DC"/>
    <w:rsid w:val="0092439E"/>
    <w:rsid w:val="00924C11"/>
    <w:rsid w:val="00925361"/>
    <w:rsid w:val="00925719"/>
    <w:rsid w:val="009272DD"/>
    <w:rsid w:val="009326C8"/>
    <w:rsid w:val="00933D0F"/>
    <w:rsid w:val="00934AD3"/>
    <w:rsid w:val="00940087"/>
    <w:rsid w:val="00940D61"/>
    <w:rsid w:val="00941C57"/>
    <w:rsid w:val="009430FD"/>
    <w:rsid w:val="00943637"/>
    <w:rsid w:val="00943822"/>
    <w:rsid w:val="009438A5"/>
    <w:rsid w:val="00944F0A"/>
    <w:rsid w:val="00945354"/>
    <w:rsid w:val="009467D0"/>
    <w:rsid w:val="00946C94"/>
    <w:rsid w:val="00950BF8"/>
    <w:rsid w:val="00950EEC"/>
    <w:rsid w:val="009510A9"/>
    <w:rsid w:val="009526FF"/>
    <w:rsid w:val="009531F1"/>
    <w:rsid w:val="009532FF"/>
    <w:rsid w:val="00955E35"/>
    <w:rsid w:val="009569C7"/>
    <w:rsid w:val="00957161"/>
    <w:rsid w:val="0095765E"/>
    <w:rsid w:val="0096128A"/>
    <w:rsid w:val="00963A01"/>
    <w:rsid w:val="009642CF"/>
    <w:rsid w:val="009653F4"/>
    <w:rsid w:val="0096619E"/>
    <w:rsid w:val="00967596"/>
    <w:rsid w:val="0097140B"/>
    <w:rsid w:val="009714B6"/>
    <w:rsid w:val="00971D95"/>
    <w:rsid w:val="00972152"/>
    <w:rsid w:val="00972A13"/>
    <w:rsid w:val="00972F7D"/>
    <w:rsid w:val="009732C3"/>
    <w:rsid w:val="009750E2"/>
    <w:rsid w:val="00975560"/>
    <w:rsid w:val="00976A7F"/>
    <w:rsid w:val="00980404"/>
    <w:rsid w:val="00980B2A"/>
    <w:rsid w:val="00981A37"/>
    <w:rsid w:val="00981AE9"/>
    <w:rsid w:val="00982232"/>
    <w:rsid w:val="00982C3F"/>
    <w:rsid w:val="00982FCE"/>
    <w:rsid w:val="0098316E"/>
    <w:rsid w:val="00983620"/>
    <w:rsid w:val="00984710"/>
    <w:rsid w:val="00986F9E"/>
    <w:rsid w:val="00987639"/>
    <w:rsid w:val="009877FB"/>
    <w:rsid w:val="00990801"/>
    <w:rsid w:val="00990A32"/>
    <w:rsid w:val="00990B52"/>
    <w:rsid w:val="0099113D"/>
    <w:rsid w:val="00991CB1"/>
    <w:rsid w:val="0099282E"/>
    <w:rsid w:val="00992990"/>
    <w:rsid w:val="00992CC1"/>
    <w:rsid w:val="00993D49"/>
    <w:rsid w:val="00993EA5"/>
    <w:rsid w:val="0099521C"/>
    <w:rsid w:val="00997D5E"/>
    <w:rsid w:val="009A145E"/>
    <w:rsid w:val="009A2049"/>
    <w:rsid w:val="009A235E"/>
    <w:rsid w:val="009A4C94"/>
    <w:rsid w:val="009A5B9F"/>
    <w:rsid w:val="009A71BB"/>
    <w:rsid w:val="009B0353"/>
    <w:rsid w:val="009B079B"/>
    <w:rsid w:val="009B0C1C"/>
    <w:rsid w:val="009B1C44"/>
    <w:rsid w:val="009B2828"/>
    <w:rsid w:val="009B38DA"/>
    <w:rsid w:val="009B3D38"/>
    <w:rsid w:val="009B3E78"/>
    <w:rsid w:val="009B3EDF"/>
    <w:rsid w:val="009B47A6"/>
    <w:rsid w:val="009B4964"/>
    <w:rsid w:val="009B5656"/>
    <w:rsid w:val="009B688D"/>
    <w:rsid w:val="009C0799"/>
    <w:rsid w:val="009C0807"/>
    <w:rsid w:val="009C092A"/>
    <w:rsid w:val="009C159A"/>
    <w:rsid w:val="009C1FFB"/>
    <w:rsid w:val="009C20BD"/>
    <w:rsid w:val="009C21A7"/>
    <w:rsid w:val="009C264E"/>
    <w:rsid w:val="009C3929"/>
    <w:rsid w:val="009C4DD6"/>
    <w:rsid w:val="009C5AFF"/>
    <w:rsid w:val="009C60B9"/>
    <w:rsid w:val="009C66B9"/>
    <w:rsid w:val="009C6C80"/>
    <w:rsid w:val="009C7EB5"/>
    <w:rsid w:val="009C7ED9"/>
    <w:rsid w:val="009D1201"/>
    <w:rsid w:val="009D1891"/>
    <w:rsid w:val="009D19F8"/>
    <w:rsid w:val="009D2941"/>
    <w:rsid w:val="009D3D47"/>
    <w:rsid w:val="009D61C2"/>
    <w:rsid w:val="009D6D77"/>
    <w:rsid w:val="009D7110"/>
    <w:rsid w:val="009E3277"/>
    <w:rsid w:val="009E367B"/>
    <w:rsid w:val="009E393F"/>
    <w:rsid w:val="009E4CEB"/>
    <w:rsid w:val="009E5B07"/>
    <w:rsid w:val="009E6772"/>
    <w:rsid w:val="009E694C"/>
    <w:rsid w:val="009E69AF"/>
    <w:rsid w:val="009E7349"/>
    <w:rsid w:val="009E7908"/>
    <w:rsid w:val="009E7928"/>
    <w:rsid w:val="009E7DEA"/>
    <w:rsid w:val="009F1C24"/>
    <w:rsid w:val="009F1D70"/>
    <w:rsid w:val="009F2725"/>
    <w:rsid w:val="009F2882"/>
    <w:rsid w:val="009F4233"/>
    <w:rsid w:val="009F537A"/>
    <w:rsid w:val="009F5AF4"/>
    <w:rsid w:val="009F6942"/>
    <w:rsid w:val="009F6B2B"/>
    <w:rsid w:val="009F720B"/>
    <w:rsid w:val="009F7E60"/>
    <w:rsid w:val="00A002B9"/>
    <w:rsid w:val="00A00B0B"/>
    <w:rsid w:val="00A03687"/>
    <w:rsid w:val="00A04249"/>
    <w:rsid w:val="00A0787F"/>
    <w:rsid w:val="00A11A60"/>
    <w:rsid w:val="00A12659"/>
    <w:rsid w:val="00A13C67"/>
    <w:rsid w:val="00A14339"/>
    <w:rsid w:val="00A1475C"/>
    <w:rsid w:val="00A153E5"/>
    <w:rsid w:val="00A1550D"/>
    <w:rsid w:val="00A15D45"/>
    <w:rsid w:val="00A15F95"/>
    <w:rsid w:val="00A164CC"/>
    <w:rsid w:val="00A2090A"/>
    <w:rsid w:val="00A221E2"/>
    <w:rsid w:val="00A22439"/>
    <w:rsid w:val="00A242AB"/>
    <w:rsid w:val="00A2730E"/>
    <w:rsid w:val="00A2757A"/>
    <w:rsid w:val="00A27666"/>
    <w:rsid w:val="00A27CCD"/>
    <w:rsid w:val="00A30850"/>
    <w:rsid w:val="00A30860"/>
    <w:rsid w:val="00A33463"/>
    <w:rsid w:val="00A34457"/>
    <w:rsid w:val="00A34F88"/>
    <w:rsid w:val="00A35548"/>
    <w:rsid w:val="00A35E50"/>
    <w:rsid w:val="00A36573"/>
    <w:rsid w:val="00A365A0"/>
    <w:rsid w:val="00A36BEB"/>
    <w:rsid w:val="00A36E71"/>
    <w:rsid w:val="00A37A8F"/>
    <w:rsid w:val="00A403C9"/>
    <w:rsid w:val="00A42041"/>
    <w:rsid w:val="00A42812"/>
    <w:rsid w:val="00A45009"/>
    <w:rsid w:val="00A455AF"/>
    <w:rsid w:val="00A45643"/>
    <w:rsid w:val="00A4610D"/>
    <w:rsid w:val="00A461BD"/>
    <w:rsid w:val="00A4624E"/>
    <w:rsid w:val="00A464A9"/>
    <w:rsid w:val="00A46FD0"/>
    <w:rsid w:val="00A50404"/>
    <w:rsid w:val="00A51C76"/>
    <w:rsid w:val="00A524F5"/>
    <w:rsid w:val="00A52D71"/>
    <w:rsid w:val="00A52E60"/>
    <w:rsid w:val="00A530AD"/>
    <w:rsid w:val="00A5390D"/>
    <w:rsid w:val="00A541A8"/>
    <w:rsid w:val="00A5423E"/>
    <w:rsid w:val="00A5433E"/>
    <w:rsid w:val="00A55184"/>
    <w:rsid w:val="00A55450"/>
    <w:rsid w:val="00A55D26"/>
    <w:rsid w:val="00A560B4"/>
    <w:rsid w:val="00A564C5"/>
    <w:rsid w:val="00A56C1E"/>
    <w:rsid w:val="00A60140"/>
    <w:rsid w:val="00A60EE9"/>
    <w:rsid w:val="00A62301"/>
    <w:rsid w:val="00A627D1"/>
    <w:rsid w:val="00A62ADC"/>
    <w:rsid w:val="00A63637"/>
    <w:rsid w:val="00A649AB"/>
    <w:rsid w:val="00A65604"/>
    <w:rsid w:val="00A708C5"/>
    <w:rsid w:val="00A70D27"/>
    <w:rsid w:val="00A71AB4"/>
    <w:rsid w:val="00A7202E"/>
    <w:rsid w:val="00A72566"/>
    <w:rsid w:val="00A72E49"/>
    <w:rsid w:val="00A73D0D"/>
    <w:rsid w:val="00A7403A"/>
    <w:rsid w:val="00A74754"/>
    <w:rsid w:val="00A74FA8"/>
    <w:rsid w:val="00A75031"/>
    <w:rsid w:val="00A75B68"/>
    <w:rsid w:val="00A76DA9"/>
    <w:rsid w:val="00A771F2"/>
    <w:rsid w:val="00A80DE4"/>
    <w:rsid w:val="00A842AC"/>
    <w:rsid w:val="00A84346"/>
    <w:rsid w:val="00A86EF8"/>
    <w:rsid w:val="00A875D8"/>
    <w:rsid w:val="00A8765A"/>
    <w:rsid w:val="00A90398"/>
    <w:rsid w:val="00A90F79"/>
    <w:rsid w:val="00A9295E"/>
    <w:rsid w:val="00A93B1D"/>
    <w:rsid w:val="00A93D8C"/>
    <w:rsid w:val="00A95748"/>
    <w:rsid w:val="00A9586F"/>
    <w:rsid w:val="00A97954"/>
    <w:rsid w:val="00A97CF9"/>
    <w:rsid w:val="00AA01D6"/>
    <w:rsid w:val="00AA093E"/>
    <w:rsid w:val="00AA0D7B"/>
    <w:rsid w:val="00AA174A"/>
    <w:rsid w:val="00AA4C19"/>
    <w:rsid w:val="00AA4CCE"/>
    <w:rsid w:val="00AA50DF"/>
    <w:rsid w:val="00AA5473"/>
    <w:rsid w:val="00AA59E6"/>
    <w:rsid w:val="00AA5D85"/>
    <w:rsid w:val="00AB0A0B"/>
    <w:rsid w:val="00AB1C74"/>
    <w:rsid w:val="00AB2022"/>
    <w:rsid w:val="00AB2DAD"/>
    <w:rsid w:val="00AB2DB5"/>
    <w:rsid w:val="00AB37E5"/>
    <w:rsid w:val="00AB3942"/>
    <w:rsid w:val="00AB3CB7"/>
    <w:rsid w:val="00AB584F"/>
    <w:rsid w:val="00AB6891"/>
    <w:rsid w:val="00AB6D57"/>
    <w:rsid w:val="00AB7090"/>
    <w:rsid w:val="00AC0460"/>
    <w:rsid w:val="00AC0478"/>
    <w:rsid w:val="00AC0810"/>
    <w:rsid w:val="00AC3752"/>
    <w:rsid w:val="00AC657A"/>
    <w:rsid w:val="00AC6C3E"/>
    <w:rsid w:val="00AC6EB0"/>
    <w:rsid w:val="00AC7062"/>
    <w:rsid w:val="00AD099D"/>
    <w:rsid w:val="00AD0D65"/>
    <w:rsid w:val="00AD10BB"/>
    <w:rsid w:val="00AD178B"/>
    <w:rsid w:val="00AD1B0B"/>
    <w:rsid w:val="00AD37D4"/>
    <w:rsid w:val="00AD52FB"/>
    <w:rsid w:val="00AD6708"/>
    <w:rsid w:val="00AD6721"/>
    <w:rsid w:val="00AD705C"/>
    <w:rsid w:val="00AD7218"/>
    <w:rsid w:val="00AE0615"/>
    <w:rsid w:val="00AE1373"/>
    <w:rsid w:val="00AE2A53"/>
    <w:rsid w:val="00AE3D6E"/>
    <w:rsid w:val="00AE3EA2"/>
    <w:rsid w:val="00AE46B8"/>
    <w:rsid w:val="00AE46BC"/>
    <w:rsid w:val="00AE5601"/>
    <w:rsid w:val="00AE65B2"/>
    <w:rsid w:val="00AE6C04"/>
    <w:rsid w:val="00AF08C2"/>
    <w:rsid w:val="00AF190F"/>
    <w:rsid w:val="00AF1FD5"/>
    <w:rsid w:val="00AF2BF3"/>
    <w:rsid w:val="00AF2DE6"/>
    <w:rsid w:val="00AF35B6"/>
    <w:rsid w:val="00AF4820"/>
    <w:rsid w:val="00AF660C"/>
    <w:rsid w:val="00AF6653"/>
    <w:rsid w:val="00B01230"/>
    <w:rsid w:val="00B015E8"/>
    <w:rsid w:val="00B019F0"/>
    <w:rsid w:val="00B01D65"/>
    <w:rsid w:val="00B03745"/>
    <w:rsid w:val="00B05914"/>
    <w:rsid w:val="00B079E7"/>
    <w:rsid w:val="00B07DC6"/>
    <w:rsid w:val="00B1098E"/>
    <w:rsid w:val="00B11B43"/>
    <w:rsid w:val="00B12F5E"/>
    <w:rsid w:val="00B1322A"/>
    <w:rsid w:val="00B13731"/>
    <w:rsid w:val="00B13D13"/>
    <w:rsid w:val="00B16E64"/>
    <w:rsid w:val="00B214CE"/>
    <w:rsid w:val="00B21964"/>
    <w:rsid w:val="00B21F60"/>
    <w:rsid w:val="00B2227E"/>
    <w:rsid w:val="00B22C00"/>
    <w:rsid w:val="00B23076"/>
    <w:rsid w:val="00B23ACE"/>
    <w:rsid w:val="00B240DD"/>
    <w:rsid w:val="00B243CA"/>
    <w:rsid w:val="00B24B18"/>
    <w:rsid w:val="00B270BD"/>
    <w:rsid w:val="00B277F2"/>
    <w:rsid w:val="00B27F47"/>
    <w:rsid w:val="00B3152A"/>
    <w:rsid w:val="00B31F99"/>
    <w:rsid w:val="00B321A2"/>
    <w:rsid w:val="00B324CB"/>
    <w:rsid w:val="00B32B30"/>
    <w:rsid w:val="00B3347F"/>
    <w:rsid w:val="00B33645"/>
    <w:rsid w:val="00B349C9"/>
    <w:rsid w:val="00B35264"/>
    <w:rsid w:val="00B35FC1"/>
    <w:rsid w:val="00B3606A"/>
    <w:rsid w:val="00B3664F"/>
    <w:rsid w:val="00B36651"/>
    <w:rsid w:val="00B37CD3"/>
    <w:rsid w:val="00B4023B"/>
    <w:rsid w:val="00B40685"/>
    <w:rsid w:val="00B40EE9"/>
    <w:rsid w:val="00B41C14"/>
    <w:rsid w:val="00B424C7"/>
    <w:rsid w:val="00B42B29"/>
    <w:rsid w:val="00B43028"/>
    <w:rsid w:val="00B4363F"/>
    <w:rsid w:val="00B4378E"/>
    <w:rsid w:val="00B4750E"/>
    <w:rsid w:val="00B479D8"/>
    <w:rsid w:val="00B47A60"/>
    <w:rsid w:val="00B52A48"/>
    <w:rsid w:val="00B52F7C"/>
    <w:rsid w:val="00B53981"/>
    <w:rsid w:val="00B53C05"/>
    <w:rsid w:val="00B54753"/>
    <w:rsid w:val="00B55279"/>
    <w:rsid w:val="00B56840"/>
    <w:rsid w:val="00B574DD"/>
    <w:rsid w:val="00B60674"/>
    <w:rsid w:val="00B6160F"/>
    <w:rsid w:val="00B61F39"/>
    <w:rsid w:val="00B62859"/>
    <w:rsid w:val="00B6436E"/>
    <w:rsid w:val="00B650E6"/>
    <w:rsid w:val="00B6548C"/>
    <w:rsid w:val="00B654D2"/>
    <w:rsid w:val="00B66904"/>
    <w:rsid w:val="00B71458"/>
    <w:rsid w:val="00B71CA7"/>
    <w:rsid w:val="00B721A9"/>
    <w:rsid w:val="00B74F5E"/>
    <w:rsid w:val="00B7518C"/>
    <w:rsid w:val="00B77825"/>
    <w:rsid w:val="00B77E18"/>
    <w:rsid w:val="00B77E33"/>
    <w:rsid w:val="00B803DE"/>
    <w:rsid w:val="00B80E13"/>
    <w:rsid w:val="00B838B5"/>
    <w:rsid w:val="00B84350"/>
    <w:rsid w:val="00B848C3"/>
    <w:rsid w:val="00B84DD6"/>
    <w:rsid w:val="00B85317"/>
    <w:rsid w:val="00B856DA"/>
    <w:rsid w:val="00B85879"/>
    <w:rsid w:val="00B85A0F"/>
    <w:rsid w:val="00B87947"/>
    <w:rsid w:val="00B87B83"/>
    <w:rsid w:val="00B87B89"/>
    <w:rsid w:val="00B900FE"/>
    <w:rsid w:val="00B90589"/>
    <w:rsid w:val="00B941F6"/>
    <w:rsid w:val="00B950B8"/>
    <w:rsid w:val="00B9520C"/>
    <w:rsid w:val="00B95797"/>
    <w:rsid w:val="00B95CAF"/>
    <w:rsid w:val="00B95FB2"/>
    <w:rsid w:val="00B9612E"/>
    <w:rsid w:val="00B96CE9"/>
    <w:rsid w:val="00B9743E"/>
    <w:rsid w:val="00BA0095"/>
    <w:rsid w:val="00BA0A64"/>
    <w:rsid w:val="00BA0DA2"/>
    <w:rsid w:val="00BA1390"/>
    <w:rsid w:val="00BA14BA"/>
    <w:rsid w:val="00BA1B48"/>
    <w:rsid w:val="00BA1E87"/>
    <w:rsid w:val="00BA27EB"/>
    <w:rsid w:val="00BA2B2F"/>
    <w:rsid w:val="00BA3732"/>
    <w:rsid w:val="00BA381B"/>
    <w:rsid w:val="00BA4D76"/>
    <w:rsid w:val="00BA59D4"/>
    <w:rsid w:val="00BA66BA"/>
    <w:rsid w:val="00BA7A4D"/>
    <w:rsid w:val="00BB0584"/>
    <w:rsid w:val="00BB0EDB"/>
    <w:rsid w:val="00BB294F"/>
    <w:rsid w:val="00BB2AA5"/>
    <w:rsid w:val="00BB3725"/>
    <w:rsid w:val="00BB4307"/>
    <w:rsid w:val="00BB4A86"/>
    <w:rsid w:val="00BB54EC"/>
    <w:rsid w:val="00BB7081"/>
    <w:rsid w:val="00BB7302"/>
    <w:rsid w:val="00BC0313"/>
    <w:rsid w:val="00BC0579"/>
    <w:rsid w:val="00BC1A32"/>
    <w:rsid w:val="00BC1A52"/>
    <w:rsid w:val="00BC1AED"/>
    <w:rsid w:val="00BC1D82"/>
    <w:rsid w:val="00BC247B"/>
    <w:rsid w:val="00BC36AC"/>
    <w:rsid w:val="00BC37BB"/>
    <w:rsid w:val="00BC4A1B"/>
    <w:rsid w:val="00BC4AF9"/>
    <w:rsid w:val="00BC5275"/>
    <w:rsid w:val="00BC5940"/>
    <w:rsid w:val="00BC5DA2"/>
    <w:rsid w:val="00BC654D"/>
    <w:rsid w:val="00BC69DE"/>
    <w:rsid w:val="00BC6C3B"/>
    <w:rsid w:val="00BC6DED"/>
    <w:rsid w:val="00BC7663"/>
    <w:rsid w:val="00BC7BE3"/>
    <w:rsid w:val="00BD0BD9"/>
    <w:rsid w:val="00BD3D78"/>
    <w:rsid w:val="00BD45F9"/>
    <w:rsid w:val="00BD4B4F"/>
    <w:rsid w:val="00BD5DC4"/>
    <w:rsid w:val="00BD5F78"/>
    <w:rsid w:val="00BD649C"/>
    <w:rsid w:val="00BD7057"/>
    <w:rsid w:val="00BE0A3F"/>
    <w:rsid w:val="00BE0B0D"/>
    <w:rsid w:val="00BE2D06"/>
    <w:rsid w:val="00BE3DB0"/>
    <w:rsid w:val="00BE4BEE"/>
    <w:rsid w:val="00BE53F2"/>
    <w:rsid w:val="00BE5EF4"/>
    <w:rsid w:val="00BE701E"/>
    <w:rsid w:val="00BE7D34"/>
    <w:rsid w:val="00BF266C"/>
    <w:rsid w:val="00BF355F"/>
    <w:rsid w:val="00BF3D5D"/>
    <w:rsid w:val="00BF48BB"/>
    <w:rsid w:val="00BF4E63"/>
    <w:rsid w:val="00BF733C"/>
    <w:rsid w:val="00BF796D"/>
    <w:rsid w:val="00BF7BDA"/>
    <w:rsid w:val="00C01A27"/>
    <w:rsid w:val="00C03394"/>
    <w:rsid w:val="00C03868"/>
    <w:rsid w:val="00C0580B"/>
    <w:rsid w:val="00C1075E"/>
    <w:rsid w:val="00C10F89"/>
    <w:rsid w:val="00C1114B"/>
    <w:rsid w:val="00C11925"/>
    <w:rsid w:val="00C11952"/>
    <w:rsid w:val="00C11D93"/>
    <w:rsid w:val="00C129CB"/>
    <w:rsid w:val="00C131A0"/>
    <w:rsid w:val="00C13FD9"/>
    <w:rsid w:val="00C1406A"/>
    <w:rsid w:val="00C179A8"/>
    <w:rsid w:val="00C21CB1"/>
    <w:rsid w:val="00C226FD"/>
    <w:rsid w:val="00C22933"/>
    <w:rsid w:val="00C23B91"/>
    <w:rsid w:val="00C25502"/>
    <w:rsid w:val="00C257C6"/>
    <w:rsid w:val="00C304CA"/>
    <w:rsid w:val="00C305B9"/>
    <w:rsid w:val="00C30E73"/>
    <w:rsid w:val="00C3125D"/>
    <w:rsid w:val="00C31722"/>
    <w:rsid w:val="00C31969"/>
    <w:rsid w:val="00C32838"/>
    <w:rsid w:val="00C34ABF"/>
    <w:rsid w:val="00C34FC3"/>
    <w:rsid w:val="00C35A17"/>
    <w:rsid w:val="00C364DF"/>
    <w:rsid w:val="00C36FEE"/>
    <w:rsid w:val="00C37057"/>
    <w:rsid w:val="00C37BE4"/>
    <w:rsid w:val="00C41A7D"/>
    <w:rsid w:val="00C4206A"/>
    <w:rsid w:val="00C427E4"/>
    <w:rsid w:val="00C45240"/>
    <w:rsid w:val="00C45A1A"/>
    <w:rsid w:val="00C46593"/>
    <w:rsid w:val="00C47739"/>
    <w:rsid w:val="00C47B04"/>
    <w:rsid w:val="00C50E57"/>
    <w:rsid w:val="00C5127C"/>
    <w:rsid w:val="00C51D8E"/>
    <w:rsid w:val="00C51EC1"/>
    <w:rsid w:val="00C530C6"/>
    <w:rsid w:val="00C5387C"/>
    <w:rsid w:val="00C53D36"/>
    <w:rsid w:val="00C54049"/>
    <w:rsid w:val="00C542E2"/>
    <w:rsid w:val="00C5488B"/>
    <w:rsid w:val="00C55415"/>
    <w:rsid w:val="00C556AE"/>
    <w:rsid w:val="00C55891"/>
    <w:rsid w:val="00C55DCF"/>
    <w:rsid w:val="00C56986"/>
    <w:rsid w:val="00C5781A"/>
    <w:rsid w:val="00C60978"/>
    <w:rsid w:val="00C615D2"/>
    <w:rsid w:val="00C61D25"/>
    <w:rsid w:val="00C621BD"/>
    <w:rsid w:val="00C62227"/>
    <w:rsid w:val="00C65045"/>
    <w:rsid w:val="00C6605E"/>
    <w:rsid w:val="00C661FE"/>
    <w:rsid w:val="00C66F19"/>
    <w:rsid w:val="00C71493"/>
    <w:rsid w:val="00C7389A"/>
    <w:rsid w:val="00C73AE4"/>
    <w:rsid w:val="00C7514F"/>
    <w:rsid w:val="00C75BA9"/>
    <w:rsid w:val="00C76460"/>
    <w:rsid w:val="00C770D6"/>
    <w:rsid w:val="00C77616"/>
    <w:rsid w:val="00C80814"/>
    <w:rsid w:val="00C81240"/>
    <w:rsid w:val="00C81569"/>
    <w:rsid w:val="00C81BF8"/>
    <w:rsid w:val="00C820D8"/>
    <w:rsid w:val="00C837AC"/>
    <w:rsid w:val="00C85248"/>
    <w:rsid w:val="00C85484"/>
    <w:rsid w:val="00C8581B"/>
    <w:rsid w:val="00C87066"/>
    <w:rsid w:val="00C903EA"/>
    <w:rsid w:val="00C91B31"/>
    <w:rsid w:val="00C91C91"/>
    <w:rsid w:val="00C93CF1"/>
    <w:rsid w:val="00C942B3"/>
    <w:rsid w:val="00C94EC1"/>
    <w:rsid w:val="00C96FCF"/>
    <w:rsid w:val="00C97967"/>
    <w:rsid w:val="00CA0738"/>
    <w:rsid w:val="00CA074A"/>
    <w:rsid w:val="00CA1B6E"/>
    <w:rsid w:val="00CA211D"/>
    <w:rsid w:val="00CA551D"/>
    <w:rsid w:val="00CA5BA4"/>
    <w:rsid w:val="00CA6098"/>
    <w:rsid w:val="00CA6821"/>
    <w:rsid w:val="00CA6B3B"/>
    <w:rsid w:val="00CB07CA"/>
    <w:rsid w:val="00CB14F2"/>
    <w:rsid w:val="00CB435D"/>
    <w:rsid w:val="00CB4481"/>
    <w:rsid w:val="00CB4595"/>
    <w:rsid w:val="00CB70AA"/>
    <w:rsid w:val="00CB765B"/>
    <w:rsid w:val="00CC0115"/>
    <w:rsid w:val="00CC0156"/>
    <w:rsid w:val="00CC07D5"/>
    <w:rsid w:val="00CC1480"/>
    <w:rsid w:val="00CC17CB"/>
    <w:rsid w:val="00CC1BB4"/>
    <w:rsid w:val="00CC2BF6"/>
    <w:rsid w:val="00CC2EDC"/>
    <w:rsid w:val="00CC38C3"/>
    <w:rsid w:val="00CC4735"/>
    <w:rsid w:val="00CC539F"/>
    <w:rsid w:val="00CC7006"/>
    <w:rsid w:val="00CD03DC"/>
    <w:rsid w:val="00CD1B27"/>
    <w:rsid w:val="00CD387B"/>
    <w:rsid w:val="00CD4182"/>
    <w:rsid w:val="00CD54D3"/>
    <w:rsid w:val="00CD6BCB"/>
    <w:rsid w:val="00CE07B9"/>
    <w:rsid w:val="00CE086D"/>
    <w:rsid w:val="00CE08B5"/>
    <w:rsid w:val="00CE1114"/>
    <w:rsid w:val="00CE1ACD"/>
    <w:rsid w:val="00CE1CD0"/>
    <w:rsid w:val="00CE3835"/>
    <w:rsid w:val="00CE3AEE"/>
    <w:rsid w:val="00CE4391"/>
    <w:rsid w:val="00CE5BF4"/>
    <w:rsid w:val="00CE63FC"/>
    <w:rsid w:val="00CE6885"/>
    <w:rsid w:val="00CE784B"/>
    <w:rsid w:val="00CF0921"/>
    <w:rsid w:val="00CF1608"/>
    <w:rsid w:val="00CF3C4E"/>
    <w:rsid w:val="00CF6E9C"/>
    <w:rsid w:val="00D0008A"/>
    <w:rsid w:val="00D031E2"/>
    <w:rsid w:val="00D03282"/>
    <w:rsid w:val="00D04B91"/>
    <w:rsid w:val="00D05E85"/>
    <w:rsid w:val="00D06963"/>
    <w:rsid w:val="00D06B78"/>
    <w:rsid w:val="00D07683"/>
    <w:rsid w:val="00D07A85"/>
    <w:rsid w:val="00D10AFA"/>
    <w:rsid w:val="00D11EF0"/>
    <w:rsid w:val="00D11FE7"/>
    <w:rsid w:val="00D12AD7"/>
    <w:rsid w:val="00D13BB1"/>
    <w:rsid w:val="00D144AF"/>
    <w:rsid w:val="00D150F5"/>
    <w:rsid w:val="00D15CBD"/>
    <w:rsid w:val="00D16F6E"/>
    <w:rsid w:val="00D17BEE"/>
    <w:rsid w:val="00D17E8F"/>
    <w:rsid w:val="00D17ECE"/>
    <w:rsid w:val="00D20804"/>
    <w:rsid w:val="00D222D7"/>
    <w:rsid w:val="00D23567"/>
    <w:rsid w:val="00D23C63"/>
    <w:rsid w:val="00D25C3E"/>
    <w:rsid w:val="00D27A80"/>
    <w:rsid w:val="00D3069E"/>
    <w:rsid w:val="00D306A0"/>
    <w:rsid w:val="00D30972"/>
    <w:rsid w:val="00D309BD"/>
    <w:rsid w:val="00D30F68"/>
    <w:rsid w:val="00D31F40"/>
    <w:rsid w:val="00D32660"/>
    <w:rsid w:val="00D326CF"/>
    <w:rsid w:val="00D327F3"/>
    <w:rsid w:val="00D346A6"/>
    <w:rsid w:val="00D3523D"/>
    <w:rsid w:val="00D37B42"/>
    <w:rsid w:val="00D37BE7"/>
    <w:rsid w:val="00D40185"/>
    <w:rsid w:val="00D405B1"/>
    <w:rsid w:val="00D4140A"/>
    <w:rsid w:val="00D421FE"/>
    <w:rsid w:val="00D424C4"/>
    <w:rsid w:val="00D4325C"/>
    <w:rsid w:val="00D45FA9"/>
    <w:rsid w:val="00D47224"/>
    <w:rsid w:val="00D47D5B"/>
    <w:rsid w:val="00D47EFF"/>
    <w:rsid w:val="00D510B8"/>
    <w:rsid w:val="00D5275A"/>
    <w:rsid w:val="00D54185"/>
    <w:rsid w:val="00D55E5D"/>
    <w:rsid w:val="00D5628F"/>
    <w:rsid w:val="00D563DB"/>
    <w:rsid w:val="00D56F25"/>
    <w:rsid w:val="00D57383"/>
    <w:rsid w:val="00D57AD3"/>
    <w:rsid w:val="00D57EBB"/>
    <w:rsid w:val="00D57ED2"/>
    <w:rsid w:val="00D606A8"/>
    <w:rsid w:val="00D6199D"/>
    <w:rsid w:val="00D61A6D"/>
    <w:rsid w:val="00D61AAE"/>
    <w:rsid w:val="00D63A0D"/>
    <w:rsid w:val="00D676FD"/>
    <w:rsid w:val="00D707B3"/>
    <w:rsid w:val="00D72E32"/>
    <w:rsid w:val="00D73ACE"/>
    <w:rsid w:val="00D73CC0"/>
    <w:rsid w:val="00D74032"/>
    <w:rsid w:val="00D741AD"/>
    <w:rsid w:val="00D75E27"/>
    <w:rsid w:val="00D8030E"/>
    <w:rsid w:val="00D80A23"/>
    <w:rsid w:val="00D80D2A"/>
    <w:rsid w:val="00D8135B"/>
    <w:rsid w:val="00D813CD"/>
    <w:rsid w:val="00D83286"/>
    <w:rsid w:val="00D832C5"/>
    <w:rsid w:val="00D836F4"/>
    <w:rsid w:val="00D84124"/>
    <w:rsid w:val="00D8526C"/>
    <w:rsid w:val="00D855AE"/>
    <w:rsid w:val="00D8659D"/>
    <w:rsid w:val="00D86EEE"/>
    <w:rsid w:val="00D870C9"/>
    <w:rsid w:val="00D87671"/>
    <w:rsid w:val="00D903D6"/>
    <w:rsid w:val="00D90566"/>
    <w:rsid w:val="00D92409"/>
    <w:rsid w:val="00D9245A"/>
    <w:rsid w:val="00D9475A"/>
    <w:rsid w:val="00D954B2"/>
    <w:rsid w:val="00D954D2"/>
    <w:rsid w:val="00D96218"/>
    <w:rsid w:val="00DA0998"/>
    <w:rsid w:val="00DA4A42"/>
    <w:rsid w:val="00DA5CF7"/>
    <w:rsid w:val="00DB022B"/>
    <w:rsid w:val="00DB1F52"/>
    <w:rsid w:val="00DB24E3"/>
    <w:rsid w:val="00DB351F"/>
    <w:rsid w:val="00DB4CB0"/>
    <w:rsid w:val="00DB54A1"/>
    <w:rsid w:val="00DB5D83"/>
    <w:rsid w:val="00DB7416"/>
    <w:rsid w:val="00DB753E"/>
    <w:rsid w:val="00DC0227"/>
    <w:rsid w:val="00DC06B9"/>
    <w:rsid w:val="00DC2F28"/>
    <w:rsid w:val="00DC2FB9"/>
    <w:rsid w:val="00DC34FE"/>
    <w:rsid w:val="00DC36A0"/>
    <w:rsid w:val="00DC3BE2"/>
    <w:rsid w:val="00DC3E69"/>
    <w:rsid w:val="00DC4805"/>
    <w:rsid w:val="00DC49AF"/>
    <w:rsid w:val="00DC4BD3"/>
    <w:rsid w:val="00DC52FD"/>
    <w:rsid w:val="00DC5443"/>
    <w:rsid w:val="00DC69C9"/>
    <w:rsid w:val="00DD0151"/>
    <w:rsid w:val="00DD171C"/>
    <w:rsid w:val="00DD1A3D"/>
    <w:rsid w:val="00DD1A5F"/>
    <w:rsid w:val="00DD27FB"/>
    <w:rsid w:val="00DD2878"/>
    <w:rsid w:val="00DD523F"/>
    <w:rsid w:val="00DE0257"/>
    <w:rsid w:val="00DE13FD"/>
    <w:rsid w:val="00DE3B40"/>
    <w:rsid w:val="00DE3D83"/>
    <w:rsid w:val="00DE40A8"/>
    <w:rsid w:val="00DE52A8"/>
    <w:rsid w:val="00DE52FB"/>
    <w:rsid w:val="00DE6290"/>
    <w:rsid w:val="00DF1FAF"/>
    <w:rsid w:val="00DF3796"/>
    <w:rsid w:val="00DF4B49"/>
    <w:rsid w:val="00DF4ECE"/>
    <w:rsid w:val="00DF5ADD"/>
    <w:rsid w:val="00DF65E0"/>
    <w:rsid w:val="00DF66F5"/>
    <w:rsid w:val="00DF6DF3"/>
    <w:rsid w:val="00DF7957"/>
    <w:rsid w:val="00E00FB1"/>
    <w:rsid w:val="00E010E4"/>
    <w:rsid w:val="00E01381"/>
    <w:rsid w:val="00E0160F"/>
    <w:rsid w:val="00E01B6A"/>
    <w:rsid w:val="00E03878"/>
    <w:rsid w:val="00E03C18"/>
    <w:rsid w:val="00E044BF"/>
    <w:rsid w:val="00E048F3"/>
    <w:rsid w:val="00E04DB5"/>
    <w:rsid w:val="00E04F47"/>
    <w:rsid w:val="00E068C1"/>
    <w:rsid w:val="00E10F04"/>
    <w:rsid w:val="00E112A2"/>
    <w:rsid w:val="00E117E6"/>
    <w:rsid w:val="00E11A80"/>
    <w:rsid w:val="00E11C9B"/>
    <w:rsid w:val="00E12C14"/>
    <w:rsid w:val="00E12C20"/>
    <w:rsid w:val="00E13FF5"/>
    <w:rsid w:val="00E14B58"/>
    <w:rsid w:val="00E160F8"/>
    <w:rsid w:val="00E1645F"/>
    <w:rsid w:val="00E164C5"/>
    <w:rsid w:val="00E16961"/>
    <w:rsid w:val="00E16DBA"/>
    <w:rsid w:val="00E1788F"/>
    <w:rsid w:val="00E21109"/>
    <w:rsid w:val="00E21356"/>
    <w:rsid w:val="00E215FD"/>
    <w:rsid w:val="00E219EE"/>
    <w:rsid w:val="00E22390"/>
    <w:rsid w:val="00E2287D"/>
    <w:rsid w:val="00E230AB"/>
    <w:rsid w:val="00E236FE"/>
    <w:rsid w:val="00E24287"/>
    <w:rsid w:val="00E255EF"/>
    <w:rsid w:val="00E25C25"/>
    <w:rsid w:val="00E25C8A"/>
    <w:rsid w:val="00E25DE8"/>
    <w:rsid w:val="00E25E01"/>
    <w:rsid w:val="00E264D6"/>
    <w:rsid w:val="00E30595"/>
    <w:rsid w:val="00E32A14"/>
    <w:rsid w:val="00E32C10"/>
    <w:rsid w:val="00E32FA9"/>
    <w:rsid w:val="00E334C7"/>
    <w:rsid w:val="00E33B23"/>
    <w:rsid w:val="00E34408"/>
    <w:rsid w:val="00E34571"/>
    <w:rsid w:val="00E35C56"/>
    <w:rsid w:val="00E36321"/>
    <w:rsid w:val="00E3786F"/>
    <w:rsid w:val="00E37B56"/>
    <w:rsid w:val="00E403C4"/>
    <w:rsid w:val="00E40FA7"/>
    <w:rsid w:val="00E4237C"/>
    <w:rsid w:val="00E42F98"/>
    <w:rsid w:val="00E43659"/>
    <w:rsid w:val="00E43EC9"/>
    <w:rsid w:val="00E44435"/>
    <w:rsid w:val="00E446B2"/>
    <w:rsid w:val="00E4634F"/>
    <w:rsid w:val="00E47BA8"/>
    <w:rsid w:val="00E50197"/>
    <w:rsid w:val="00E508F7"/>
    <w:rsid w:val="00E5117D"/>
    <w:rsid w:val="00E51E23"/>
    <w:rsid w:val="00E526E9"/>
    <w:rsid w:val="00E5368E"/>
    <w:rsid w:val="00E53CE5"/>
    <w:rsid w:val="00E53EF2"/>
    <w:rsid w:val="00E53FDA"/>
    <w:rsid w:val="00E553B4"/>
    <w:rsid w:val="00E560D0"/>
    <w:rsid w:val="00E56660"/>
    <w:rsid w:val="00E56A71"/>
    <w:rsid w:val="00E56CEA"/>
    <w:rsid w:val="00E57B20"/>
    <w:rsid w:val="00E57D51"/>
    <w:rsid w:val="00E57F00"/>
    <w:rsid w:val="00E57FD3"/>
    <w:rsid w:val="00E635B9"/>
    <w:rsid w:val="00E6421A"/>
    <w:rsid w:val="00E65B8A"/>
    <w:rsid w:val="00E65BC3"/>
    <w:rsid w:val="00E66269"/>
    <w:rsid w:val="00E6635F"/>
    <w:rsid w:val="00E66E55"/>
    <w:rsid w:val="00E673D7"/>
    <w:rsid w:val="00E67D0C"/>
    <w:rsid w:val="00E706FE"/>
    <w:rsid w:val="00E7091A"/>
    <w:rsid w:val="00E713D1"/>
    <w:rsid w:val="00E728E2"/>
    <w:rsid w:val="00E73909"/>
    <w:rsid w:val="00E73EDC"/>
    <w:rsid w:val="00E7531C"/>
    <w:rsid w:val="00E75B6C"/>
    <w:rsid w:val="00E76741"/>
    <w:rsid w:val="00E7756D"/>
    <w:rsid w:val="00E80471"/>
    <w:rsid w:val="00E8086B"/>
    <w:rsid w:val="00E808D3"/>
    <w:rsid w:val="00E808DA"/>
    <w:rsid w:val="00E80EE9"/>
    <w:rsid w:val="00E81AEA"/>
    <w:rsid w:val="00E81E6D"/>
    <w:rsid w:val="00E8218D"/>
    <w:rsid w:val="00E82389"/>
    <w:rsid w:val="00E828D3"/>
    <w:rsid w:val="00E83664"/>
    <w:rsid w:val="00E84DF6"/>
    <w:rsid w:val="00E84F24"/>
    <w:rsid w:val="00E8609A"/>
    <w:rsid w:val="00E87423"/>
    <w:rsid w:val="00E87713"/>
    <w:rsid w:val="00E91272"/>
    <w:rsid w:val="00E9269F"/>
    <w:rsid w:val="00E926E3"/>
    <w:rsid w:val="00E931C4"/>
    <w:rsid w:val="00E9328D"/>
    <w:rsid w:val="00E93DAC"/>
    <w:rsid w:val="00E945C0"/>
    <w:rsid w:val="00E955A4"/>
    <w:rsid w:val="00E963CD"/>
    <w:rsid w:val="00E964BB"/>
    <w:rsid w:val="00E97143"/>
    <w:rsid w:val="00EA0F53"/>
    <w:rsid w:val="00EA0FD6"/>
    <w:rsid w:val="00EA1122"/>
    <w:rsid w:val="00EA1648"/>
    <w:rsid w:val="00EA1FDB"/>
    <w:rsid w:val="00EA28E9"/>
    <w:rsid w:val="00EA2C89"/>
    <w:rsid w:val="00EA4AEB"/>
    <w:rsid w:val="00EA5DFF"/>
    <w:rsid w:val="00EA6295"/>
    <w:rsid w:val="00EA62B4"/>
    <w:rsid w:val="00EA79BD"/>
    <w:rsid w:val="00EB0800"/>
    <w:rsid w:val="00EB0A0A"/>
    <w:rsid w:val="00EB22B7"/>
    <w:rsid w:val="00EB3AC4"/>
    <w:rsid w:val="00EB4B01"/>
    <w:rsid w:val="00EB56C6"/>
    <w:rsid w:val="00EB62BA"/>
    <w:rsid w:val="00EB7071"/>
    <w:rsid w:val="00EB7325"/>
    <w:rsid w:val="00EB78CD"/>
    <w:rsid w:val="00EB7937"/>
    <w:rsid w:val="00EC0602"/>
    <w:rsid w:val="00EC09AA"/>
    <w:rsid w:val="00EC1451"/>
    <w:rsid w:val="00EC1483"/>
    <w:rsid w:val="00EC1766"/>
    <w:rsid w:val="00EC1CA9"/>
    <w:rsid w:val="00EC3713"/>
    <w:rsid w:val="00EC6780"/>
    <w:rsid w:val="00ED27CF"/>
    <w:rsid w:val="00ED2856"/>
    <w:rsid w:val="00ED3FAE"/>
    <w:rsid w:val="00ED3FB2"/>
    <w:rsid w:val="00ED4AC6"/>
    <w:rsid w:val="00ED516D"/>
    <w:rsid w:val="00ED5BDA"/>
    <w:rsid w:val="00ED5CA2"/>
    <w:rsid w:val="00ED74C7"/>
    <w:rsid w:val="00ED7558"/>
    <w:rsid w:val="00EE10AA"/>
    <w:rsid w:val="00EE16EC"/>
    <w:rsid w:val="00EE1965"/>
    <w:rsid w:val="00EE1AFE"/>
    <w:rsid w:val="00EE229D"/>
    <w:rsid w:val="00EE247E"/>
    <w:rsid w:val="00EE2809"/>
    <w:rsid w:val="00EE3F67"/>
    <w:rsid w:val="00EE3FAC"/>
    <w:rsid w:val="00EE6A67"/>
    <w:rsid w:val="00EE6BDF"/>
    <w:rsid w:val="00EE6DF8"/>
    <w:rsid w:val="00EE7A3D"/>
    <w:rsid w:val="00EF0107"/>
    <w:rsid w:val="00EF07AA"/>
    <w:rsid w:val="00EF0E78"/>
    <w:rsid w:val="00EF19C8"/>
    <w:rsid w:val="00EF1ED5"/>
    <w:rsid w:val="00EF2144"/>
    <w:rsid w:val="00EF32A6"/>
    <w:rsid w:val="00EF3833"/>
    <w:rsid w:val="00EF3F2E"/>
    <w:rsid w:val="00EF3FFE"/>
    <w:rsid w:val="00EF5683"/>
    <w:rsid w:val="00EF6A62"/>
    <w:rsid w:val="00EF6CD5"/>
    <w:rsid w:val="00EF7797"/>
    <w:rsid w:val="00EF77E7"/>
    <w:rsid w:val="00F03228"/>
    <w:rsid w:val="00F0412A"/>
    <w:rsid w:val="00F059A5"/>
    <w:rsid w:val="00F0655C"/>
    <w:rsid w:val="00F066D9"/>
    <w:rsid w:val="00F06A5C"/>
    <w:rsid w:val="00F06B20"/>
    <w:rsid w:val="00F072EB"/>
    <w:rsid w:val="00F07EBA"/>
    <w:rsid w:val="00F10A5D"/>
    <w:rsid w:val="00F10AFD"/>
    <w:rsid w:val="00F11978"/>
    <w:rsid w:val="00F129EF"/>
    <w:rsid w:val="00F12B4C"/>
    <w:rsid w:val="00F134AD"/>
    <w:rsid w:val="00F15AC1"/>
    <w:rsid w:val="00F15AE3"/>
    <w:rsid w:val="00F20D74"/>
    <w:rsid w:val="00F212C0"/>
    <w:rsid w:val="00F21D32"/>
    <w:rsid w:val="00F234F0"/>
    <w:rsid w:val="00F2408A"/>
    <w:rsid w:val="00F24201"/>
    <w:rsid w:val="00F25086"/>
    <w:rsid w:val="00F26159"/>
    <w:rsid w:val="00F26A54"/>
    <w:rsid w:val="00F27009"/>
    <w:rsid w:val="00F2781F"/>
    <w:rsid w:val="00F30E6F"/>
    <w:rsid w:val="00F32C1A"/>
    <w:rsid w:val="00F343B1"/>
    <w:rsid w:val="00F355AC"/>
    <w:rsid w:val="00F3586C"/>
    <w:rsid w:val="00F35CCE"/>
    <w:rsid w:val="00F35D07"/>
    <w:rsid w:val="00F363BD"/>
    <w:rsid w:val="00F3719B"/>
    <w:rsid w:val="00F40BC3"/>
    <w:rsid w:val="00F40DB6"/>
    <w:rsid w:val="00F4112B"/>
    <w:rsid w:val="00F413BC"/>
    <w:rsid w:val="00F41F96"/>
    <w:rsid w:val="00F420D7"/>
    <w:rsid w:val="00F42354"/>
    <w:rsid w:val="00F44977"/>
    <w:rsid w:val="00F45D72"/>
    <w:rsid w:val="00F46189"/>
    <w:rsid w:val="00F469C5"/>
    <w:rsid w:val="00F46CB5"/>
    <w:rsid w:val="00F5022E"/>
    <w:rsid w:val="00F504E3"/>
    <w:rsid w:val="00F508B8"/>
    <w:rsid w:val="00F508D9"/>
    <w:rsid w:val="00F51219"/>
    <w:rsid w:val="00F51F59"/>
    <w:rsid w:val="00F52267"/>
    <w:rsid w:val="00F525D3"/>
    <w:rsid w:val="00F52CEB"/>
    <w:rsid w:val="00F52D8F"/>
    <w:rsid w:val="00F536C2"/>
    <w:rsid w:val="00F536C7"/>
    <w:rsid w:val="00F5387C"/>
    <w:rsid w:val="00F53FFB"/>
    <w:rsid w:val="00F548A7"/>
    <w:rsid w:val="00F54900"/>
    <w:rsid w:val="00F5795D"/>
    <w:rsid w:val="00F61532"/>
    <w:rsid w:val="00F63454"/>
    <w:rsid w:val="00F64BB0"/>
    <w:rsid w:val="00F64F84"/>
    <w:rsid w:val="00F65614"/>
    <w:rsid w:val="00F65C0B"/>
    <w:rsid w:val="00F704AA"/>
    <w:rsid w:val="00F71262"/>
    <w:rsid w:val="00F71AC2"/>
    <w:rsid w:val="00F721B6"/>
    <w:rsid w:val="00F7247F"/>
    <w:rsid w:val="00F73766"/>
    <w:rsid w:val="00F738AC"/>
    <w:rsid w:val="00F76212"/>
    <w:rsid w:val="00F767DF"/>
    <w:rsid w:val="00F76D6C"/>
    <w:rsid w:val="00F76F1B"/>
    <w:rsid w:val="00F7747E"/>
    <w:rsid w:val="00F80429"/>
    <w:rsid w:val="00F80E4B"/>
    <w:rsid w:val="00F81430"/>
    <w:rsid w:val="00F823D9"/>
    <w:rsid w:val="00F841BE"/>
    <w:rsid w:val="00F859EC"/>
    <w:rsid w:val="00F87951"/>
    <w:rsid w:val="00F9048A"/>
    <w:rsid w:val="00F90616"/>
    <w:rsid w:val="00F9161D"/>
    <w:rsid w:val="00F91ECE"/>
    <w:rsid w:val="00F9208E"/>
    <w:rsid w:val="00F937EE"/>
    <w:rsid w:val="00F93A2A"/>
    <w:rsid w:val="00F94233"/>
    <w:rsid w:val="00F946B6"/>
    <w:rsid w:val="00F94A1A"/>
    <w:rsid w:val="00F9557D"/>
    <w:rsid w:val="00F970B0"/>
    <w:rsid w:val="00F97446"/>
    <w:rsid w:val="00F9745E"/>
    <w:rsid w:val="00F9789E"/>
    <w:rsid w:val="00FA149D"/>
    <w:rsid w:val="00FA216B"/>
    <w:rsid w:val="00FA2586"/>
    <w:rsid w:val="00FA32EB"/>
    <w:rsid w:val="00FA4E2F"/>
    <w:rsid w:val="00FA4E79"/>
    <w:rsid w:val="00FA5847"/>
    <w:rsid w:val="00FA5B17"/>
    <w:rsid w:val="00FA6407"/>
    <w:rsid w:val="00FA667E"/>
    <w:rsid w:val="00FA7BED"/>
    <w:rsid w:val="00FB0497"/>
    <w:rsid w:val="00FB2084"/>
    <w:rsid w:val="00FB26E0"/>
    <w:rsid w:val="00FB378B"/>
    <w:rsid w:val="00FB6883"/>
    <w:rsid w:val="00FC01CC"/>
    <w:rsid w:val="00FC083B"/>
    <w:rsid w:val="00FC2C4A"/>
    <w:rsid w:val="00FC3720"/>
    <w:rsid w:val="00FC3AE4"/>
    <w:rsid w:val="00FC3AF9"/>
    <w:rsid w:val="00FC523A"/>
    <w:rsid w:val="00FC538D"/>
    <w:rsid w:val="00FC5FBC"/>
    <w:rsid w:val="00FC60E2"/>
    <w:rsid w:val="00FC6955"/>
    <w:rsid w:val="00FC6E44"/>
    <w:rsid w:val="00FC7E35"/>
    <w:rsid w:val="00FD07FB"/>
    <w:rsid w:val="00FD119C"/>
    <w:rsid w:val="00FD33F9"/>
    <w:rsid w:val="00FD40CD"/>
    <w:rsid w:val="00FD498A"/>
    <w:rsid w:val="00FD49B5"/>
    <w:rsid w:val="00FD4CB7"/>
    <w:rsid w:val="00FD4CE0"/>
    <w:rsid w:val="00FD7045"/>
    <w:rsid w:val="00FD744B"/>
    <w:rsid w:val="00FD7573"/>
    <w:rsid w:val="00FD7A8D"/>
    <w:rsid w:val="00FE02C2"/>
    <w:rsid w:val="00FE161D"/>
    <w:rsid w:val="00FE1FFC"/>
    <w:rsid w:val="00FE301E"/>
    <w:rsid w:val="00FE4173"/>
    <w:rsid w:val="00FE4BCE"/>
    <w:rsid w:val="00FE6EF2"/>
    <w:rsid w:val="00FF1EAF"/>
    <w:rsid w:val="00FF3235"/>
    <w:rsid w:val="00FF3DA3"/>
    <w:rsid w:val="00FF416D"/>
    <w:rsid w:val="00FF4A73"/>
    <w:rsid w:val="00FF532A"/>
    <w:rsid w:val="00FF6ECE"/>
    <w:rsid w:val="00FF7285"/>
    <w:rsid w:val="00FF75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1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3812"/>
    <w:pPr>
      <w:spacing w:after="120"/>
    </w:pPr>
    <w:rPr>
      <w:rFonts w:eastAsiaTheme="minorHAnsi" w:cstheme="minorBidi"/>
      <w:szCs w:val="22"/>
    </w:rPr>
  </w:style>
  <w:style w:type="paragraph" w:styleId="Heading1">
    <w:name w:val="heading 1"/>
    <w:aliases w:val="GSA Heading 1"/>
    <w:basedOn w:val="Normal"/>
    <w:next w:val="Normal"/>
    <w:link w:val="Heading1Char"/>
    <w:uiPriority w:val="9"/>
    <w:qFormat/>
    <w:rsid w:val="00C820D8"/>
    <w:pPr>
      <w:keepNext/>
      <w:keepLines/>
      <w:spacing w:before="240"/>
      <w:outlineLvl w:val="0"/>
    </w:pPr>
    <w:rPr>
      <w:rFonts w:eastAsiaTheme="majorEastAsia" w:cstheme="majorBidi"/>
      <w:b/>
      <w:caps/>
      <w:color w:val="002060"/>
      <w:sz w:val="32"/>
      <w:szCs w:val="32"/>
    </w:rPr>
  </w:style>
  <w:style w:type="paragraph" w:styleId="Heading2">
    <w:name w:val="heading 2"/>
    <w:aliases w:val="GSA Heading 2"/>
    <w:basedOn w:val="Normal"/>
    <w:next w:val="Normal"/>
    <w:link w:val="Heading2Char"/>
    <w:uiPriority w:val="9"/>
    <w:unhideWhenUsed/>
    <w:qFormat/>
    <w:rsid w:val="00C820D8"/>
    <w:pPr>
      <w:keepNext/>
      <w:keepLines/>
      <w:spacing w:before="240"/>
      <w:ind w:left="720"/>
      <w:outlineLvl w:val="1"/>
    </w:pPr>
    <w:rPr>
      <w:rFonts w:eastAsiaTheme="majorEastAsia" w:cstheme="majorBidi"/>
      <w:b/>
      <w:caps/>
      <w:color w:val="002060"/>
      <w:sz w:val="28"/>
      <w:szCs w:val="26"/>
    </w:rPr>
  </w:style>
  <w:style w:type="paragraph" w:styleId="Heading3">
    <w:name w:val="heading 3"/>
    <w:aliases w:val="Section"/>
    <w:basedOn w:val="Normal"/>
    <w:next w:val="Normal"/>
    <w:link w:val="Heading3Char"/>
    <w:uiPriority w:val="9"/>
    <w:unhideWhenUsed/>
    <w:rsid w:val="00C820D8"/>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aliases w:val="h4,Map Title"/>
    <w:next w:val="Normal"/>
    <w:link w:val="Heading4Char"/>
    <w:rsid w:val="00986F9E"/>
    <w:pPr>
      <w:keepNext/>
      <w:tabs>
        <w:tab w:val="num" w:pos="1008"/>
      </w:tabs>
      <w:spacing w:before="240" w:after="60"/>
      <w:ind w:left="1008" w:hanging="1008"/>
      <w:outlineLvl w:val="3"/>
    </w:pPr>
    <w:rPr>
      <w:rFonts w:ascii="Arial Narrow" w:hAnsi="Arial Narrow"/>
      <w:b/>
      <w:sz w:val="26"/>
    </w:rPr>
  </w:style>
  <w:style w:type="paragraph" w:styleId="Heading5">
    <w:name w:val="heading 5"/>
    <w:aliases w:val="h5,Block Label"/>
    <w:next w:val="Normal"/>
    <w:link w:val="Heading5Char"/>
    <w:rsid w:val="00986F9E"/>
    <w:pPr>
      <w:keepNext/>
      <w:tabs>
        <w:tab w:val="num" w:pos="1224"/>
      </w:tabs>
      <w:spacing w:before="120" w:after="120"/>
      <w:ind w:left="1224" w:hanging="1224"/>
      <w:outlineLvl w:val="4"/>
    </w:pPr>
    <w:rPr>
      <w:rFonts w:ascii="Arial Narrow" w:hAnsi="Arial Narrow"/>
      <w:i/>
      <w:sz w:val="26"/>
    </w:rPr>
  </w:style>
  <w:style w:type="paragraph" w:styleId="Heading6">
    <w:name w:val="heading 6"/>
    <w:aliases w:val="ATTACHMENT,h6"/>
    <w:next w:val="Normal"/>
    <w:link w:val="Heading6Char"/>
    <w:rsid w:val="00986F9E"/>
    <w:pPr>
      <w:keepNext/>
      <w:tabs>
        <w:tab w:val="num" w:pos="1728"/>
      </w:tabs>
      <w:spacing w:before="120" w:after="120"/>
      <w:ind w:left="1728" w:hanging="1152"/>
      <w:outlineLvl w:val="5"/>
    </w:pPr>
    <w:rPr>
      <w:rFonts w:ascii="Arial Narrow" w:hAnsi="Arial Narrow"/>
      <w:i/>
      <w:sz w:val="26"/>
    </w:rPr>
  </w:style>
  <w:style w:type="paragraph" w:styleId="Heading7">
    <w:name w:val="heading 7"/>
    <w:aliases w:val="h7"/>
    <w:basedOn w:val="Normal"/>
    <w:next w:val="Normal"/>
    <w:link w:val="Heading7Char"/>
    <w:rsid w:val="00986F9E"/>
    <w:pPr>
      <w:tabs>
        <w:tab w:val="num" w:pos="1872"/>
      </w:tabs>
      <w:spacing w:before="240" w:after="60"/>
      <w:ind w:left="1872" w:hanging="1872"/>
      <w:outlineLvl w:val="6"/>
    </w:pPr>
    <w:rPr>
      <w:rFonts w:ascii="Arial Narrow" w:eastAsia="Times New Roman" w:hAnsi="Arial Narrow"/>
      <w:i/>
      <w:szCs w:val="20"/>
    </w:rPr>
  </w:style>
  <w:style w:type="paragraph" w:styleId="Heading8">
    <w:name w:val="heading 8"/>
    <w:aliases w:val="h8"/>
    <w:basedOn w:val="Normal"/>
    <w:next w:val="Normal"/>
    <w:link w:val="Heading8Char"/>
    <w:rsid w:val="00986F9E"/>
    <w:pPr>
      <w:keepNext/>
      <w:spacing w:before="120" w:after="240"/>
      <w:jc w:val="center"/>
      <w:outlineLvl w:val="7"/>
    </w:pPr>
    <w:rPr>
      <w:rFonts w:ascii="Arial Narrow" w:eastAsia="Times New Roman" w:hAnsi="Arial Narrow"/>
      <w:b/>
      <w:snapToGrid w:val="0"/>
      <w:sz w:val="36"/>
      <w:szCs w:val="20"/>
    </w:rPr>
  </w:style>
  <w:style w:type="paragraph" w:styleId="Heading9">
    <w:name w:val="heading 9"/>
    <w:aliases w:val="h9"/>
    <w:basedOn w:val="Normal"/>
    <w:next w:val="Normal"/>
    <w:link w:val="Heading9Char"/>
    <w:rsid w:val="00986F9E"/>
    <w:pPr>
      <w:keepNext/>
      <w:spacing w:before="120"/>
      <w:jc w:val="right"/>
      <w:outlineLvl w:val="8"/>
    </w:pPr>
    <w:rPr>
      <w:rFonts w:eastAsia="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SA Heading 1 Char"/>
    <w:basedOn w:val="DefaultParagraphFont"/>
    <w:link w:val="Heading1"/>
    <w:uiPriority w:val="9"/>
    <w:rsid w:val="00C820D8"/>
    <w:rPr>
      <w:rFonts w:eastAsiaTheme="majorEastAsia" w:cstheme="majorBidi"/>
      <w:b/>
      <w:caps/>
      <w:color w:val="002060"/>
      <w:sz w:val="32"/>
      <w:szCs w:val="32"/>
      <w:lang w:eastAsia="zh-TW"/>
    </w:rPr>
  </w:style>
  <w:style w:type="character" w:customStyle="1" w:styleId="Heading2Char">
    <w:name w:val="Heading 2 Char"/>
    <w:aliases w:val="GSA Heading 2 Char"/>
    <w:basedOn w:val="DefaultParagraphFont"/>
    <w:link w:val="Heading2"/>
    <w:uiPriority w:val="9"/>
    <w:rsid w:val="00C820D8"/>
    <w:rPr>
      <w:rFonts w:eastAsiaTheme="majorEastAsia" w:cstheme="majorBidi"/>
      <w:b/>
      <w:caps/>
      <w:color w:val="002060"/>
      <w:sz w:val="28"/>
      <w:szCs w:val="26"/>
      <w:lang w:eastAsia="zh-TW"/>
    </w:rPr>
  </w:style>
  <w:style w:type="character" w:customStyle="1" w:styleId="Heading3Char">
    <w:name w:val="Heading 3 Char"/>
    <w:aliases w:val="Section Char1"/>
    <w:basedOn w:val="DefaultParagraphFont"/>
    <w:link w:val="Heading3"/>
    <w:uiPriority w:val="9"/>
    <w:rsid w:val="00C820D8"/>
    <w:rPr>
      <w:rFonts w:asciiTheme="majorHAnsi" w:eastAsiaTheme="majorEastAsia" w:hAnsiTheme="majorHAnsi" w:cstheme="majorBidi"/>
      <w:color w:val="243F60" w:themeColor="accent1" w:themeShade="7F"/>
      <w:lang w:eastAsia="zh-TW"/>
    </w:rPr>
  </w:style>
  <w:style w:type="paragraph" w:customStyle="1" w:styleId="Heading">
    <w:name w:val="Heading"/>
    <w:basedOn w:val="Normal"/>
    <w:next w:val="BodyText"/>
    <w:rsid w:val="0086260F"/>
    <w:pPr>
      <w:keepNext/>
      <w:spacing w:before="240"/>
    </w:pPr>
    <w:rPr>
      <w:rFonts w:cs="Tahoma"/>
      <w:sz w:val="28"/>
      <w:szCs w:val="28"/>
    </w:rPr>
  </w:style>
  <w:style w:type="paragraph" w:styleId="BodyText">
    <w:name w:val="Body Text"/>
    <w:aliases w:val="Body Text Char1 Char"/>
    <w:basedOn w:val="Normal"/>
    <w:link w:val="BodyTextChar"/>
    <w:uiPriority w:val="99"/>
    <w:rsid w:val="0086260F"/>
  </w:style>
  <w:style w:type="paragraph" w:styleId="List">
    <w:name w:val="List"/>
    <w:basedOn w:val="BodyText"/>
    <w:semiHidden/>
    <w:rsid w:val="0086260F"/>
    <w:rPr>
      <w:rFonts w:cs="Tahoma"/>
    </w:rPr>
  </w:style>
  <w:style w:type="paragraph" w:styleId="Caption">
    <w:name w:val="caption"/>
    <w:basedOn w:val="Normal"/>
    <w:next w:val="Normal"/>
    <w:link w:val="CaptionChar"/>
    <w:uiPriority w:val="35"/>
    <w:unhideWhenUsed/>
    <w:rsid w:val="00C820D8"/>
    <w:rPr>
      <w:i/>
      <w:iCs/>
      <w:color w:val="1F497D" w:themeColor="text2"/>
      <w:sz w:val="18"/>
      <w:szCs w:val="18"/>
    </w:rPr>
  </w:style>
  <w:style w:type="paragraph" w:customStyle="1" w:styleId="Index">
    <w:name w:val="Index"/>
    <w:basedOn w:val="Normal"/>
    <w:rsid w:val="0086260F"/>
    <w:pPr>
      <w:suppressLineNumbers/>
    </w:pPr>
    <w:rPr>
      <w:rFonts w:cs="Tahoma"/>
    </w:rPr>
  </w:style>
  <w:style w:type="paragraph" w:customStyle="1" w:styleId="TableContents">
    <w:name w:val="Table Contents"/>
    <w:basedOn w:val="Normal"/>
    <w:rsid w:val="0086260F"/>
    <w:pPr>
      <w:suppressLineNumbers/>
    </w:pPr>
  </w:style>
  <w:style w:type="paragraph" w:styleId="BalloonText">
    <w:name w:val="Balloon Text"/>
    <w:basedOn w:val="Normal"/>
    <w:link w:val="BalloonTextChar"/>
    <w:uiPriority w:val="99"/>
    <w:semiHidden/>
    <w:unhideWhenUsed/>
    <w:rsid w:val="00C820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0D8"/>
    <w:rPr>
      <w:rFonts w:ascii="Tahoma" w:eastAsiaTheme="minorEastAsia" w:hAnsi="Tahoma" w:cs="Tahoma"/>
      <w:sz w:val="16"/>
      <w:szCs w:val="16"/>
      <w:lang w:eastAsia="zh-TW"/>
    </w:rPr>
  </w:style>
  <w:style w:type="paragraph" w:styleId="Header">
    <w:name w:val="header"/>
    <w:aliases w:val="h1"/>
    <w:basedOn w:val="Normal"/>
    <w:link w:val="HeaderChar"/>
    <w:uiPriority w:val="99"/>
    <w:unhideWhenUsed/>
    <w:rsid w:val="00C820D8"/>
    <w:pPr>
      <w:tabs>
        <w:tab w:val="center" w:pos="4680"/>
        <w:tab w:val="right" w:pos="9360"/>
      </w:tabs>
      <w:spacing w:after="0"/>
    </w:pPr>
  </w:style>
  <w:style w:type="character" w:customStyle="1" w:styleId="HeaderChar">
    <w:name w:val="Header Char"/>
    <w:aliases w:val="h1 Char"/>
    <w:basedOn w:val="DefaultParagraphFont"/>
    <w:link w:val="Header"/>
    <w:uiPriority w:val="99"/>
    <w:rsid w:val="00C820D8"/>
    <w:rPr>
      <w:rFonts w:eastAsiaTheme="minorEastAsia" w:cstheme="minorBidi"/>
      <w:szCs w:val="22"/>
      <w:lang w:eastAsia="zh-TW"/>
    </w:rPr>
  </w:style>
  <w:style w:type="paragraph" w:styleId="Footer">
    <w:name w:val="footer"/>
    <w:basedOn w:val="Normal"/>
    <w:link w:val="FooterChar"/>
    <w:uiPriority w:val="99"/>
    <w:unhideWhenUsed/>
    <w:rsid w:val="00C820D8"/>
    <w:pPr>
      <w:tabs>
        <w:tab w:val="center" w:pos="4680"/>
        <w:tab w:val="right" w:pos="9360"/>
      </w:tabs>
      <w:spacing w:after="0"/>
    </w:pPr>
  </w:style>
  <w:style w:type="character" w:customStyle="1" w:styleId="FooterChar">
    <w:name w:val="Footer Char"/>
    <w:basedOn w:val="DefaultParagraphFont"/>
    <w:link w:val="Footer"/>
    <w:uiPriority w:val="99"/>
    <w:rsid w:val="00C820D8"/>
    <w:rPr>
      <w:rFonts w:eastAsiaTheme="minorEastAsia" w:cstheme="minorBidi"/>
      <w:szCs w:val="22"/>
      <w:lang w:eastAsia="zh-TW"/>
    </w:rPr>
  </w:style>
  <w:style w:type="paragraph" w:styleId="PlainText">
    <w:name w:val="Plain Text"/>
    <w:basedOn w:val="Normal"/>
    <w:next w:val="Normal"/>
    <w:link w:val="PlainTextChar"/>
    <w:rsid w:val="000E29D6"/>
    <w:pPr>
      <w:autoSpaceDE w:val="0"/>
      <w:autoSpaceDN w:val="0"/>
      <w:adjustRightInd w:val="0"/>
    </w:pPr>
    <w:rPr>
      <w:rFonts w:ascii="TimesNewRoman,Bold" w:eastAsia="Times New Roman" w:hAnsi="TimesNewRoman,Bold"/>
      <w:sz w:val="20"/>
    </w:rPr>
  </w:style>
  <w:style w:type="character" w:customStyle="1" w:styleId="PlainTextChar">
    <w:name w:val="Plain Text Char"/>
    <w:basedOn w:val="DefaultParagraphFont"/>
    <w:link w:val="PlainText"/>
    <w:rsid w:val="000E29D6"/>
    <w:rPr>
      <w:rFonts w:ascii="TimesNewRoman,Bold" w:hAnsi="TimesNewRoman,Bold"/>
      <w:szCs w:val="24"/>
    </w:rPr>
  </w:style>
  <w:style w:type="table" w:styleId="TableGrid">
    <w:name w:val="Table Grid"/>
    <w:basedOn w:val="TableNormal"/>
    <w:uiPriority w:val="39"/>
    <w:rsid w:val="00C820D8"/>
    <w:rPr>
      <w:rFonts w:asciiTheme="minorHAnsi" w:eastAsiaTheme="minorEastAsia"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6C40"/>
    <w:rPr>
      <w:sz w:val="16"/>
      <w:szCs w:val="16"/>
    </w:rPr>
  </w:style>
  <w:style w:type="paragraph" w:styleId="CommentText">
    <w:name w:val="annotation text"/>
    <w:basedOn w:val="Normal"/>
    <w:link w:val="CommentTextChar"/>
    <w:uiPriority w:val="99"/>
    <w:unhideWhenUsed/>
    <w:rsid w:val="006D6C40"/>
    <w:rPr>
      <w:sz w:val="20"/>
      <w:szCs w:val="20"/>
    </w:rPr>
  </w:style>
  <w:style w:type="character" w:customStyle="1" w:styleId="CommentTextChar">
    <w:name w:val="Comment Text Char"/>
    <w:basedOn w:val="DefaultParagraphFont"/>
    <w:link w:val="CommentText"/>
    <w:uiPriority w:val="99"/>
    <w:rsid w:val="006D6C40"/>
    <w:rPr>
      <w:rFonts w:eastAsia="Lucida Sans Unicode"/>
      <w:color w:val="000000"/>
      <w:kern w:val="1"/>
    </w:rPr>
  </w:style>
  <w:style w:type="paragraph" w:styleId="CommentSubject">
    <w:name w:val="annotation subject"/>
    <w:basedOn w:val="CommentText"/>
    <w:next w:val="CommentText"/>
    <w:link w:val="CommentSubjectChar"/>
    <w:uiPriority w:val="99"/>
    <w:semiHidden/>
    <w:unhideWhenUsed/>
    <w:rsid w:val="006D6C40"/>
    <w:rPr>
      <w:b/>
      <w:bCs/>
    </w:rPr>
  </w:style>
  <w:style w:type="character" w:customStyle="1" w:styleId="CommentSubjectChar">
    <w:name w:val="Comment Subject Char"/>
    <w:basedOn w:val="CommentTextChar"/>
    <w:link w:val="CommentSubject"/>
    <w:uiPriority w:val="99"/>
    <w:semiHidden/>
    <w:rsid w:val="006D6C40"/>
    <w:rPr>
      <w:rFonts w:eastAsia="Lucida Sans Unicode"/>
      <w:b/>
      <w:bCs/>
      <w:color w:val="000000"/>
      <w:kern w:val="1"/>
    </w:rPr>
  </w:style>
  <w:style w:type="paragraph" w:styleId="ListParagraph">
    <w:name w:val="List Paragraph"/>
    <w:basedOn w:val="Normal"/>
    <w:link w:val="ListParagraphChar"/>
    <w:uiPriority w:val="34"/>
    <w:rsid w:val="00C820D8"/>
    <w:pPr>
      <w:ind w:left="720"/>
      <w:contextualSpacing/>
    </w:pPr>
  </w:style>
  <w:style w:type="paragraph" w:styleId="TOCHeading">
    <w:name w:val="TOC Heading"/>
    <w:basedOn w:val="Heading1"/>
    <w:next w:val="Normal"/>
    <w:uiPriority w:val="39"/>
    <w:semiHidden/>
    <w:unhideWhenUsed/>
    <w:qFormat/>
    <w:rsid w:val="003D2DA3"/>
    <w:pPr>
      <w:spacing w:line="276" w:lineRule="auto"/>
      <w:outlineLvl w:val="9"/>
    </w:pPr>
  </w:style>
  <w:style w:type="paragraph" w:styleId="TOC1">
    <w:name w:val="toc 1"/>
    <w:basedOn w:val="Normal"/>
    <w:next w:val="Normal"/>
    <w:uiPriority w:val="39"/>
    <w:unhideWhenUsed/>
    <w:rsid w:val="00C820D8"/>
    <w:pPr>
      <w:spacing w:after="100"/>
    </w:pPr>
  </w:style>
  <w:style w:type="paragraph" w:styleId="TOC2">
    <w:name w:val="toc 2"/>
    <w:basedOn w:val="Normal"/>
    <w:next w:val="Normal"/>
    <w:autoRedefine/>
    <w:uiPriority w:val="39"/>
    <w:unhideWhenUsed/>
    <w:rsid w:val="00C820D8"/>
    <w:pPr>
      <w:spacing w:after="100"/>
      <w:ind w:left="240"/>
    </w:pPr>
  </w:style>
  <w:style w:type="character" w:styleId="Hyperlink">
    <w:name w:val="Hyperlink"/>
    <w:basedOn w:val="DefaultParagraphFont"/>
    <w:uiPriority w:val="99"/>
    <w:unhideWhenUsed/>
    <w:rsid w:val="00C820D8"/>
    <w:rPr>
      <w:color w:val="0000FF" w:themeColor="hyperlink"/>
      <w:u w:val="single"/>
    </w:rPr>
  </w:style>
  <w:style w:type="paragraph" w:styleId="TOC3">
    <w:name w:val="toc 3"/>
    <w:basedOn w:val="Normal"/>
    <w:next w:val="Normal"/>
    <w:autoRedefine/>
    <w:uiPriority w:val="39"/>
    <w:unhideWhenUsed/>
    <w:rsid w:val="00C820D8"/>
    <w:pPr>
      <w:tabs>
        <w:tab w:val="right" w:leader="dot" w:pos="8630"/>
      </w:tabs>
      <w:spacing w:after="100"/>
      <w:ind w:left="440"/>
    </w:pPr>
    <w:rPr>
      <w:rFonts w:asciiTheme="majorBidi" w:hAnsiTheme="majorBidi" w:cstheme="majorBidi"/>
      <w:noProof/>
      <w:szCs w:val="24"/>
    </w:rPr>
  </w:style>
  <w:style w:type="paragraph" w:styleId="Revision">
    <w:name w:val="Revision"/>
    <w:hidden/>
    <w:uiPriority w:val="99"/>
    <w:semiHidden/>
    <w:rsid w:val="00875B2B"/>
    <w:rPr>
      <w:rFonts w:eastAsia="Lucida Sans Unicode"/>
      <w:color w:val="000000"/>
      <w:kern w:val="1"/>
    </w:rPr>
  </w:style>
  <w:style w:type="paragraph" w:styleId="TOC4">
    <w:name w:val="toc 4"/>
    <w:basedOn w:val="Normal"/>
    <w:next w:val="Normal"/>
    <w:autoRedefine/>
    <w:uiPriority w:val="39"/>
    <w:unhideWhenUsed/>
    <w:rsid w:val="00C820D8"/>
    <w:pPr>
      <w:spacing w:after="100"/>
      <w:ind w:left="660"/>
    </w:pPr>
    <w:rPr>
      <w:rFonts w:asciiTheme="minorHAnsi" w:hAnsiTheme="minorHAnsi"/>
    </w:rPr>
  </w:style>
  <w:style w:type="paragraph" w:styleId="TOC5">
    <w:name w:val="toc 5"/>
    <w:basedOn w:val="Normal"/>
    <w:next w:val="Normal"/>
    <w:autoRedefine/>
    <w:uiPriority w:val="39"/>
    <w:unhideWhenUsed/>
    <w:rsid w:val="00C820D8"/>
    <w:pPr>
      <w:spacing w:after="100"/>
      <w:ind w:left="880"/>
    </w:pPr>
    <w:rPr>
      <w:rFonts w:asciiTheme="minorHAnsi" w:hAnsiTheme="minorHAnsi"/>
    </w:rPr>
  </w:style>
  <w:style w:type="paragraph" w:styleId="TOC6">
    <w:name w:val="toc 6"/>
    <w:basedOn w:val="Normal"/>
    <w:next w:val="Normal"/>
    <w:autoRedefine/>
    <w:uiPriority w:val="39"/>
    <w:unhideWhenUsed/>
    <w:rsid w:val="00C820D8"/>
    <w:pPr>
      <w:spacing w:after="100"/>
      <w:ind w:left="1100"/>
    </w:pPr>
    <w:rPr>
      <w:rFonts w:asciiTheme="minorHAnsi" w:hAnsiTheme="minorHAnsi"/>
    </w:rPr>
  </w:style>
  <w:style w:type="paragraph" w:styleId="TOC7">
    <w:name w:val="toc 7"/>
    <w:basedOn w:val="Normal"/>
    <w:next w:val="Normal"/>
    <w:autoRedefine/>
    <w:uiPriority w:val="39"/>
    <w:unhideWhenUsed/>
    <w:rsid w:val="00C820D8"/>
    <w:pPr>
      <w:spacing w:after="100"/>
      <w:ind w:left="1320"/>
    </w:pPr>
    <w:rPr>
      <w:rFonts w:asciiTheme="minorHAnsi" w:hAnsiTheme="minorHAnsi"/>
    </w:rPr>
  </w:style>
  <w:style w:type="paragraph" w:styleId="TOC8">
    <w:name w:val="toc 8"/>
    <w:basedOn w:val="Normal"/>
    <w:next w:val="Normal"/>
    <w:autoRedefine/>
    <w:uiPriority w:val="39"/>
    <w:unhideWhenUsed/>
    <w:rsid w:val="00C820D8"/>
    <w:pPr>
      <w:spacing w:after="100"/>
      <w:ind w:left="1540"/>
    </w:pPr>
    <w:rPr>
      <w:rFonts w:asciiTheme="minorHAnsi" w:hAnsiTheme="minorHAnsi"/>
    </w:rPr>
  </w:style>
  <w:style w:type="paragraph" w:styleId="TOC9">
    <w:name w:val="toc 9"/>
    <w:basedOn w:val="Normal"/>
    <w:next w:val="Normal"/>
    <w:autoRedefine/>
    <w:uiPriority w:val="39"/>
    <w:unhideWhenUsed/>
    <w:rsid w:val="00C820D8"/>
    <w:pPr>
      <w:spacing w:after="100"/>
      <w:ind w:left="1760"/>
    </w:pPr>
    <w:rPr>
      <w:rFonts w:asciiTheme="minorHAnsi" w:hAnsiTheme="minorHAnsi"/>
    </w:rPr>
  </w:style>
  <w:style w:type="paragraph" w:styleId="Title">
    <w:name w:val="Title"/>
    <w:basedOn w:val="Normal"/>
    <w:link w:val="TitleChar"/>
    <w:rsid w:val="005601D4"/>
    <w:pPr>
      <w:jc w:val="center"/>
    </w:pPr>
    <w:rPr>
      <w:rFonts w:eastAsia="Times New Roman"/>
      <w:b/>
      <w:sz w:val="28"/>
      <w:szCs w:val="20"/>
    </w:rPr>
  </w:style>
  <w:style w:type="character" w:customStyle="1" w:styleId="TitleChar">
    <w:name w:val="Title Char"/>
    <w:basedOn w:val="DefaultParagraphFont"/>
    <w:link w:val="Title"/>
    <w:rsid w:val="005601D4"/>
    <w:rPr>
      <w:rFonts w:ascii="Arial" w:hAnsi="Arial"/>
      <w:b/>
      <w:sz w:val="28"/>
    </w:rPr>
  </w:style>
  <w:style w:type="paragraph" w:customStyle="1" w:styleId="eGlobalTechTitle">
    <w:name w:val="eGlobalTech_Title"/>
    <w:next w:val="Normal"/>
    <w:rsid w:val="00020927"/>
    <w:pPr>
      <w:pBdr>
        <w:bottom w:val="single" w:sz="4" w:space="1" w:color="4F81BD" w:themeColor="accent1"/>
      </w:pBdr>
      <w:spacing w:after="240"/>
      <w:jc w:val="center"/>
    </w:pPr>
    <w:rPr>
      <w:rFonts w:ascii="Hypatia Sans Pro" w:eastAsiaTheme="majorEastAsia" w:hAnsi="Hypatia Sans Pro" w:cstheme="majorBidi"/>
      <w:color w:val="183A63" w:themeColor="text2" w:themeShade="CC"/>
      <w:spacing w:val="5"/>
      <w:kern w:val="28"/>
      <w:sz w:val="40"/>
      <w:szCs w:val="52"/>
    </w:rPr>
  </w:style>
  <w:style w:type="paragraph" w:customStyle="1" w:styleId="eGlobalTechTitleVersion">
    <w:name w:val="eGlobalTech_Title_Version"/>
    <w:rsid w:val="00C820D8"/>
    <w:pPr>
      <w:pBdr>
        <w:top w:val="single" w:sz="8" w:space="3" w:color="4F81BD" w:themeColor="accent1"/>
      </w:pBdr>
      <w:spacing w:before="300"/>
      <w:jc w:val="center"/>
    </w:pPr>
    <w:rPr>
      <w:rFonts w:ascii="Hypatia Sans Pro" w:eastAsiaTheme="majorEastAsia" w:hAnsi="Hypatia Sans Pro" w:cstheme="majorBidi"/>
      <w:color w:val="183A63" w:themeColor="text2" w:themeShade="CC"/>
      <w:spacing w:val="5"/>
      <w:kern w:val="28"/>
      <w:sz w:val="40"/>
      <w:szCs w:val="52"/>
    </w:rPr>
  </w:style>
  <w:style w:type="paragraph" w:customStyle="1" w:styleId="eGlobalTechTitleReleaseDate">
    <w:name w:val="eGlobalTech_Title_ReleaseDate"/>
    <w:rsid w:val="00020927"/>
    <w:pPr>
      <w:jc w:val="center"/>
    </w:pPr>
    <w:rPr>
      <w:rFonts w:ascii="Hypatia Sans Pro" w:eastAsiaTheme="minorHAnsi" w:hAnsi="Hypatia Sans Pro" w:cstheme="minorBidi"/>
    </w:rPr>
  </w:style>
  <w:style w:type="paragraph" w:customStyle="1" w:styleId="eGlobalTechFooterPortrait">
    <w:name w:val="eGlobalTech_Footer_Portrait"/>
    <w:link w:val="eGlobalTechFooterPortraitChar"/>
    <w:rsid w:val="00020927"/>
    <w:rPr>
      <w:rFonts w:ascii="Hypatia Sans Pro" w:eastAsiaTheme="minorHAnsi" w:hAnsi="Hypatia Sans Pro" w:cstheme="minorBidi"/>
    </w:rPr>
  </w:style>
  <w:style w:type="character" w:customStyle="1" w:styleId="eGlobalTechFooterPortraitChar">
    <w:name w:val="eGlobalTech_Footer_Portrait Char"/>
    <w:basedOn w:val="FooterChar"/>
    <w:link w:val="eGlobalTechFooterPortrait"/>
    <w:rsid w:val="00020927"/>
    <w:rPr>
      <w:rFonts w:ascii="Hypatia Sans Pro" w:eastAsiaTheme="minorHAnsi" w:hAnsi="Hypatia Sans Pro" w:cstheme="minorBidi"/>
      <w:color w:val="000000"/>
      <w:kern w:val="1"/>
      <w:sz w:val="24"/>
      <w:szCs w:val="24"/>
      <w:lang w:eastAsia="zh-TW"/>
    </w:rPr>
  </w:style>
  <w:style w:type="paragraph" w:customStyle="1" w:styleId="eGlobalTechBodyText">
    <w:name w:val="eGlobalTech_Body_Text"/>
    <w:rsid w:val="00020927"/>
    <w:pPr>
      <w:spacing w:after="120"/>
      <w:jc w:val="both"/>
    </w:pPr>
    <w:rPr>
      <w:rFonts w:ascii="Times" w:eastAsiaTheme="minorHAnsi" w:hAnsi="Times" w:cstheme="minorBidi"/>
    </w:rPr>
  </w:style>
  <w:style w:type="paragraph" w:customStyle="1" w:styleId="eGlobalTechTableHeader">
    <w:name w:val="eGlobalTech_Table_Header"/>
    <w:rsid w:val="00020927"/>
    <w:pPr>
      <w:shd w:val="clear" w:color="auto" w:fill="1F497D"/>
    </w:pPr>
    <w:rPr>
      <w:rFonts w:ascii="Hypatia Sans Pro" w:hAnsi="Hypatia Sans Pro" w:cstheme="minorBidi"/>
      <w:b/>
      <w:bCs/>
      <w:color w:val="FFFFFF" w:themeColor="background1"/>
    </w:rPr>
  </w:style>
  <w:style w:type="character" w:styleId="LineNumber">
    <w:name w:val="line number"/>
    <w:basedOn w:val="DefaultParagraphFont"/>
    <w:uiPriority w:val="99"/>
    <w:semiHidden/>
    <w:unhideWhenUsed/>
    <w:rsid w:val="00020927"/>
  </w:style>
  <w:style w:type="paragraph" w:customStyle="1" w:styleId="eGlobalTechHeaderPortrait">
    <w:name w:val="eGlobalTech_Header_Portrait"/>
    <w:link w:val="eGlobalTechHeaderPortraitChar"/>
    <w:rsid w:val="00020927"/>
    <w:pPr>
      <w:pBdr>
        <w:bottom w:val="single" w:sz="8" w:space="1" w:color="4F81BD" w:themeColor="accent1"/>
      </w:pBdr>
    </w:pPr>
    <w:rPr>
      <w:rFonts w:ascii="Hypatia Sans Pro" w:eastAsiaTheme="minorHAnsi" w:hAnsi="Hypatia Sans Pro" w:cstheme="minorBidi"/>
    </w:rPr>
  </w:style>
  <w:style w:type="character" w:customStyle="1" w:styleId="eGlobalTechHeaderPortraitChar">
    <w:name w:val="eGlobalTech_Header_Portrait Char"/>
    <w:basedOn w:val="DefaultParagraphFont"/>
    <w:link w:val="eGlobalTechHeaderPortrait"/>
    <w:rsid w:val="00020927"/>
    <w:rPr>
      <w:rFonts w:ascii="Hypatia Sans Pro" w:eastAsiaTheme="minorHAnsi" w:hAnsi="Hypatia Sans Pro" w:cstheme="minorBidi"/>
      <w:szCs w:val="24"/>
    </w:rPr>
  </w:style>
  <w:style w:type="paragraph" w:customStyle="1" w:styleId="eGlobalTechHeading1">
    <w:name w:val="eGlobalTech_Heading_1"/>
    <w:next w:val="Normal"/>
    <w:link w:val="eGlobalTechHeading1Char"/>
    <w:autoRedefine/>
    <w:rsid w:val="009F1C24"/>
    <w:pPr>
      <w:keepNext/>
      <w:keepLines/>
      <w:numPr>
        <w:numId w:val="5"/>
      </w:numPr>
      <w:spacing w:after="240"/>
      <w:outlineLvl w:val="0"/>
    </w:pPr>
    <w:rPr>
      <w:rFonts w:ascii="Calibri" w:eastAsiaTheme="majorEastAsia" w:hAnsi="Calibri" w:cstheme="majorBidi"/>
      <w:b/>
      <w:bCs/>
      <w:caps/>
      <w:color w:val="244061" w:themeColor="accent1" w:themeShade="80"/>
      <w:sz w:val="32"/>
      <w:szCs w:val="32"/>
    </w:rPr>
  </w:style>
  <w:style w:type="paragraph" w:customStyle="1" w:styleId="eGlobalTechHeading2">
    <w:name w:val="eGlobalTech_Heading_2"/>
    <w:basedOn w:val="eGlobalTechHeading1"/>
    <w:link w:val="eGlobalTechHeading2Char"/>
    <w:rsid w:val="00F80E4B"/>
    <w:pPr>
      <w:numPr>
        <w:numId w:val="0"/>
      </w:numPr>
      <w:spacing w:before="240" w:after="120"/>
      <w:outlineLvl w:val="1"/>
    </w:pPr>
    <w:rPr>
      <w:sz w:val="24"/>
    </w:rPr>
  </w:style>
  <w:style w:type="paragraph" w:customStyle="1" w:styleId="eglobaltech1">
    <w:name w:val="eglobaltech_1"/>
    <w:basedOn w:val="Heading2"/>
    <w:link w:val="eglobaltech1Char"/>
    <w:rsid w:val="00BF7BDA"/>
    <w:rPr>
      <w:rFonts w:ascii="Calibri" w:hAnsi="Calibri"/>
      <w:color w:val="345A8A" w:themeColor="accent1" w:themeShade="B5"/>
      <w:szCs w:val="32"/>
    </w:rPr>
  </w:style>
  <w:style w:type="paragraph" w:customStyle="1" w:styleId="eglobaltech2">
    <w:name w:val="eglobaltech_2"/>
    <w:basedOn w:val="eGlobalTechHeading2"/>
    <w:link w:val="eglobaltech2Char"/>
    <w:autoRedefine/>
    <w:rsid w:val="00E81AEA"/>
    <w:pPr>
      <w:numPr>
        <w:ilvl w:val="1"/>
        <w:numId w:val="1"/>
      </w:numPr>
    </w:pPr>
    <w:rPr>
      <w:szCs w:val="24"/>
    </w:rPr>
  </w:style>
  <w:style w:type="character" w:customStyle="1" w:styleId="eglobaltech1Char">
    <w:name w:val="eglobaltech_1 Char"/>
    <w:basedOn w:val="Heading2Char"/>
    <w:link w:val="eglobaltech1"/>
    <w:rsid w:val="00BF7BDA"/>
    <w:rPr>
      <w:rFonts w:ascii="Calibri" w:eastAsiaTheme="majorEastAsia" w:hAnsi="Calibri" w:cstheme="majorBidi"/>
      <w:b/>
      <w:bCs/>
      <w:caps/>
      <w:color w:val="345A8A" w:themeColor="accent1" w:themeShade="B5"/>
      <w:kern w:val="1"/>
      <w:sz w:val="28"/>
      <w:szCs w:val="32"/>
      <w:lang w:eastAsia="zh-TW"/>
    </w:rPr>
  </w:style>
  <w:style w:type="paragraph" w:customStyle="1" w:styleId="eglobaltech3">
    <w:name w:val="eglobaltech_3"/>
    <w:basedOn w:val="Heading3"/>
    <w:next w:val="Heading3"/>
    <w:link w:val="eglobaltech3Char"/>
    <w:autoRedefine/>
    <w:rsid w:val="001210A0"/>
    <w:pPr>
      <w:numPr>
        <w:ilvl w:val="2"/>
        <w:numId w:val="5"/>
      </w:numPr>
    </w:pPr>
    <w:rPr>
      <w:rFonts w:ascii="Calibri" w:hAnsi="Calibri"/>
      <w:color w:val="244061" w:themeColor="accent1" w:themeShade="80"/>
      <w:sz w:val="28"/>
    </w:rPr>
  </w:style>
  <w:style w:type="character" w:customStyle="1" w:styleId="eGlobalTechHeading1Char">
    <w:name w:val="eGlobalTech_Heading_1 Char"/>
    <w:basedOn w:val="DefaultParagraphFont"/>
    <w:link w:val="eGlobalTechHeading1"/>
    <w:rsid w:val="009F1C24"/>
    <w:rPr>
      <w:rFonts w:ascii="Calibri" w:eastAsiaTheme="majorEastAsia" w:hAnsi="Calibri" w:cstheme="majorBidi"/>
      <w:b/>
      <w:bCs/>
      <w:caps/>
      <w:color w:val="244061" w:themeColor="accent1" w:themeShade="80"/>
      <w:sz w:val="32"/>
      <w:szCs w:val="32"/>
    </w:rPr>
  </w:style>
  <w:style w:type="character" w:customStyle="1" w:styleId="eGlobalTechHeading2Char">
    <w:name w:val="eGlobalTech_Heading_2 Char"/>
    <w:basedOn w:val="eGlobalTechHeading1Char"/>
    <w:link w:val="eGlobalTechHeading2"/>
    <w:rsid w:val="00F80E4B"/>
    <w:rPr>
      <w:rFonts w:ascii="Calibri" w:eastAsiaTheme="majorEastAsia" w:hAnsi="Calibri" w:cstheme="majorBidi"/>
      <w:b/>
      <w:bCs/>
      <w:caps/>
      <w:color w:val="244061" w:themeColor="accent1" w:themeShade="80"/>
      <w:sz w:val="24"/>
      <w:szCs w:val="32"/>
    </w:rPr>
  </w:style>
  <w:style w:type="character" w:customStyle="1" w:styleId="eglobaltech2Char">
    <w:name w:val="eglobaltech_2 Char"/>
    <w:basedOn w:val="eGlobalTechHeading2Char"/>
    <w:link w:val="eglobaltech2"/>
    <w:rsid w:val="00E81AEA"/>
    <w:rPr>
      <w:rFonts w:ascii="Calibri" w:eastAsiaTheme="majorEastAsia" w:hAnsi="Calibri" w:cstheme="majorBidi"/>
      <w:b/>
      <w:bCs/>
      <w:caps/>
      <w:color w:val="244061" w:themeColor="accent1" w:themeShade="80"/>
      <w:sz w:val="24"/>
      <w:szCs w:val="32"/>
    </w:rPr>
  </w:style>
  <w:style w:type="paragraph" w:customStyle="1" w:styleId="eglobaltech4">
    <w:name w:val="eglobaltech_4"/>
    <w:basedOn w:val="Heading3"/>
    <w:link w:val="eglobaltech4Char"/>
    <w:autoRedefine/>
    <w:rsid w:val="00616C57"/>
    <w:pPr>
      <w:numPr>
        <w:ilvl w:val="4"/>
        <w:numId w:val="5"/>
      </w:numPr>
      <w:spacing w:before="0"/>
    </w:pPr>
    <w:rPr>
      <w:rFonts w:ascii="Calibri" w:hAnsi="Calibri"/>
      <w:color w:val="345A8A" w:themeColor="accent1" w:themeShade="B5"/>
      <w:szCs w:val="22"/>
    </w:rPr>
  </w:style>
  <w:style w:type="character" w:customStyle="1" w:styleId="eglobaltech3Char">
    <w:name w:val="eglobaltech_3 Char"/>
    <w:basedOn w:val="Heading3Char"/>
    <w:link w:val="eglobaltech3"/>
    <w:rsid w:val="001210A0"/>
    <w:rPr>
      <w:rFonts w:ascii="Calibri" w:eastAsiaTheme="majorEastAsia" w:hAnsi="Calibri" w:cstheme="majorBidi"/>
      <w:color w:val="244061" w:themeColor="accent1" w:themeShade="80"/>
      <w:sz w:val="28"/>
      <w:lang w:eastAsia="zh-TW"/>
    </w:rPr>
  </w:style>
  <w:style w:type="character" w:customStyle="1" w:styleId="eglobaltech4Char">
    <w:name w:val="eglobaltech_4 Char"/>
    <w:basedOn w:val="Heading3Char"/>
    <w:link w:val="eglobaltech4"/>
    <w:rsid w:val="00616C57"/>
    <w:rPr>
      <w:rFonts w:ascii="Calibri" w:eastAsiaTheme="majorEastAsia" w:hAnsi="Calibri" w:cstheme="majorBidi"/>
      <w:color w:val="345A8A" w:themeColor="accent1" w:themeShade="B5"/>
      <w:szCs w:val="22"/>
      <w:lang w:eastAsia="zh-TW"/>
    </w:rPr>
  </w:style>
  <w:style w:type="paragraph" w:customStyle="1" w:styleId="TableCaption">
    <w:name w:val="TableCaption"/>
    <w:aliases w:val="tc"/>
    <w:next w:val="Normal"/>
    <w:rsid w:val="00A560B4"/>
    <w:pPr>
      <w:keepNext/>
      <w:spacing w:before="100" w:after="100"/>
      <w:jc w:val="center"/>
      <w:outlineLvl w:val="0"/>
    </w:pPr>
    <w:rPr>
      <w:rFonts w:ascii="Calibri" w:hAnsi="Calibri"/>
      <w:b/>
      <w:color w:val="244061" w:themeColor="accent1" w:themeShade="80"/>
      <w:sz w:val="20"/>
    </w:rPr>
  </w:style>
  <w:style w:type="paragraph" w:customStyle="1" w:styleId="TableText">
    <w:name w:val="Table Text"/>
    <w:basedOn w:val="Normal"/>
    <w:link w:val="TableTextChar"/>
    <w:rsid w:val="007E15C8"/>
    <w:pPr>
      <w:overflowPunct w:val="0"/>
      <w:autoSpaceDE w:val="0"/>
      <w:autoSpaceDN w:val="0"/>
      <w:adjustRightInd w:val="0"/>
      <w:textAlignment w:val="baseline"/>
    </w:pPr>
    <w:rPr>
      <w:rFonts w:eastAsia="Times New Roman" w:cs="Arial"/>
      <w:spacing w:val="-5"/>
    </w:rPr>
  </w:style>
  <w:style w:type="character" w:customStyle="1" w:styleId="TableTextChar">
    <w:name w:val="Table Text Char"/>
    <w:link w:val="TableText"/>
    <w:rsid w:val="007E15C8"/>
    <w:rPr>
      <w:rFonts w:ascii="Arial" w:hAnsi="Arial" w:cs="Arial"/>
      <w:spacing w:val="-5"/>
      <w:sz w:val="22"/>
      <w:szCs w:val="22"/>
    </w:rPr>
  </w:style>
  <w:style w:type="paragraph" w:customStyle="1" w:styleId="TableText-Bold">
    <w:name w:val="Table Text-Bold"/>
    <w:basedOn w:val="TableText"/>
    <w:next w:val="Normal"/>
    <w:rsid w:val="007E15C8"/>
    <w:pPr>
      <w:overflowPunct/>
      <w:autoSpaceDE/>
      <w:autoSpaceDN/>
      <w:adjustRightInd/>
      <w:spacing w:before="60" w:after="60"/>
      <w:textAlignment w:val="auto"/>
    </w:pPr>
    <w:rPr>
      <w:rFonts w:cs="Times New Roman"/>
      <w:b/>
      <w:spacing w:val="0"/>
      <w:sz w:val="20"/>
      <w:szCs w:val="20"/>
    </w:rPr>
  </w:style>
  <w:style w:type="paragraph" w:customStyle="1" w:styleId="Style1">
    <w:name w:val="Style1"/>
    <w:basedOn w:val="eglobaltech3"/>
    <w:rsid w:val="009F537A"/>
  </w:style>
  <w:style w:type="paragraph" w:customStyle="1" w:styleId="Style2">
    <w:name w:val="Style2"/>
    <w:basedOn w:val="eglobaltech3"/>
    <w:rsid w:val="009F537A"/>
  </w:style>
  <w:style w:type="paragraph" w:customStyle="1" w:styleId="Style3">
    <w:name w:val="Style3"/>
    <w:basedOn w:val="eglobaltech3"/>
    <w:rsid w:val="009F537A"/>
  </w:style>
  <w:style w:type="paragraph" w:customStyle="1" w:styleId="H3New">
    <w:name w:val="H3 New"/>
    <w:basedOn w:val="Style3"/>
    <w:rsid w:val="001932F5"/>
  </w:style>
  <w:style w:type="paragraph" w:customStyle="1" w:styleId="Style4">
    <w:name w:val="Style4"/>
    <w:basedOn w:val="H3New"/>
    <w:rsid w:val="009F537A"/>
    <w:pPr>
      <w:numPr>
        <w:ilvl w:val="0"/>
        <w:numId w:val="2"/>
      </w:numPr>
    </w:pPr>
  </w:style>
  <w:style w:type="numbering" w:customStyle="1" w:styleId="Style5">
    <w:name w:val="Style5"/>
    <w:uiPriority w:val="99"/>
    <w:rsid w:val="009E7349"/>
    <w:pPr>
      <w:numPr>
        <w:numId w:val="3"/>
      </w:numPr>
    </w:pPr>
  </w:style>
  <w:style w:type="numbering" w:customStyle="1" w:styleId="Style6">
    <w:name w:val="Style6"/>
    <w:uiPriority w:val="99"/>
    <w:rsid w:val="00026950"/>
    <w:pPr>
      <w:numPr>
        <w:numId w:val="4"/>
      </w:numPr>
    </w:pPr>
  </w:style>
  <w:style w:type="paragraph" w:customStyle="1" w:styleId="Style7">
    <w:name w:val="Style7"/>
    <w:basedOn w:val="eGlobalTechHeading1"/>
    <w:autoRedefine/>
    <w:rsid w:val="00315C9B"/>
    <w:pPr>
      <w:numPr>
        <w:ilvl w:val="1"/>
      </w:numPr>
    </w:pPr>
    <w:rPr>
      <w:sz w:val="28"/>
    </w:rPr>
  </w:style>
  <w:style w:type="paragraph" w:customStyle="1" w:styleId="Style8">
    <w:name w:val="Style8"/>
    <w:basedOn w:val="eglobaltech4"/>
    <w:rsid w:val="00900868"/>
  </w:style>
  <w:style w:type="paragraph" w:customStyle="1" w:styleId="eglobaltech5">
    <w:name w:val="eglobaltech_5"/>
    <w:basedOn w:val="eglobaltech4"/>
    <w:rsid w:val="001520F9"/>
    <w:rPr>
      <w:color w:val="365F91" w:themeColor="accent1" w:themeShade="BF"/>
    </w:rPr>
  </w:style>
  <w:style w:type="paragraph" w:customStyle="1" w:styleId="eglobaltech4n">
    <w:name w:val="eglobaltech_4n"/>
    <w:basedOn w:val="eglobaltech4"/>
    <w:link w:val="eglobaltech4nChar"/>
    <w:rsid w:val="001520F9"/>
    <w:pPr>
      <w:numPr>
        <w:ilvl w:val="3"/>
      </w:numPr>
    </w:pPr>
    <w:rPr>
      <w:color w:val="244061" w:themeColor="accent1" w:themeShade="80"/>
    </w:rPr>
  </w:style>
  <w:style w:type="character" w:customStyle="1" w:styleId="eglobaltech4nChar">
    <w:name w:val="eglobaltech_4n Char"/>
    <w:basedOn w:val="eglobaltech4Char"/>
    <w:link w:val="eglobaltech4n"/>
    <w:rsid w:val="001520F9"/>
    <w:rPr>
      <w:rFonts w:ascii="Calibri" w:eastAsiaTheme="majorEastAsia" w:hAnsi="Calibri" w:cstheme="majorBidi"/>
      <w:color w:val="244061" w:themeColor="accent1" w:themeShade="80"/>
      <w:szCs w:val="22"/>
      <w:lang w:eastAsia="zh-TW"/>
    </w:rPr>
  </w:style>
  <w:style w:type="paragraph" w:customStyle="1" w:styleId="FrontMatterHeader">
    <w:name w:val="Front Matter Header"/>
    <w:next w:val="Normal"/>
    <w:rsid w:val="00CE1ACD"/>
    <w:pPr>
      <w:keepNext/>
      <w:tabs>
        <w:tab w:val="left" w:pos="432"/>
      </w:tabs>
      <w:spacing w:after="360"/>
      <w:jc w:val="center"/>
    </w:pPr>
    <w:rPr>
      <w:rFonts w:ascii="Arial Narrow" w:hAnsi="Arial Narrow"/>
      <w:b/>
      <w:sz w:val="36"/>
    </w:rPr>
  </w:style>
  <w:style w:type="paragraph" w:styleId="TableofFigures">
    <w:name w:val="table of figures"/>
    <w:aliases w:val="Tables"/>
    <w:basedOn w:val="GSATableCaption"/>
    <w:next w:val="Normal"/>
    <w:uiPriority w:val="99"/>
    <w:unhideWhenUsed/>
    <w:rsid w:val="00293095"/>
    <w:pPr>
      <w:spacing w:before="0" w:after="0" w:line="276" w:lineRule="auto"/>
      <w:ind w:left="480" w:hanging="480"/>
      <w:jc w:val="left"/>
    </w:pPr>
    <w:rPr>
      <w:b w:val="0"/>
      <w:i w:val="0"/>
      <w:iCs w:val="0"/>
      <w:smallCaps/>
      <w:color w:val="auto"/>
      <w:sz w:val="24"/>
      <w:szCs w:val="20"/>
    </w:rPr>
  </w:style>
  <w:style w:type="paragraph" w:customStyle="1" w:styleId="ListofTables">
    <w:name w:val="List of Tables"/>
    <w:basedOn w:val="TableofFigures"/>
    <w:rsid w:val="004E3C63"/>
    <w:pPr>
      <w:tabs>
        <w:tab w:val="right" w:leader="dot" w:pos="9350"/>
      </w:tabs>
    </w:pPr>
  </w:style>
  <w:style w:type="paragraph" w:customStyle="1" w:styleId="FooterEven">
    <w:name w:val="Footer Even"/>
    <w:basedOn w:val="Normal"/>
    <w:rsid w:val="00412A0E"/>
    <w:pPr>
      <w:pBdr>
        <w:top w:val="single" w:sz="4" w:space="1" w:color="4F81BD" w:themeColor="accent1"/>
      </w:pBdr>
      <w:spacing w:after="180" w:line="264" w:lineRule="auto"/>
    </w:pPr>
    <w:rPr>
      <w:rFonts w:asciiTheme="minorHAnsi" w:hAnsiTheme="minorHAnsi"/>
      <w:color w:val="1F497D" w:themeColor="text2"/>
      <w:sz w:val="20"/>
      <w:szCs w:val="20"/>
      <w:lang w:eastAsia="ja-JP"/>
    </w:rPr>
  </w:style>
  <w:style w:type="paragraph" w:customStyle="1" w:styleId="FooterOdd">
    <w:name w:val="Footer Odd"/>
    <w:basedOn w:val="Normal"/>
    <w:rsid w:val="00412A0E"/>
    <w:pPr>
      <w:pBdr>
        <w:top w:val="single" w:sz="4" w:space="1" w:color="4F81BD" w:themeColor="accent1"/>
      </w:pBdr>
      <w:spacing w:after="180" w:line="264" w:lineRule="auto"/>
      <w:jc w:val="right"/>
    </w:pPr>
    <w:rPr>
      <w:rFonts w:asciiTheme="minorHAnsi" w:hAnsiTheme="minorHAnsi"/>
      <w:color w:val="1F497D" w:themeColor="text2"/>
      <w:sz w:val="20"/>
      <w:szCs w:val="20"/>
      <w:lang w:eastAsia="ja-JP"/>
    </w:rPr>
  </w:style>
  <w:style w:type="character" w:styleId="FollowedHyperlink">
    <w:name w:val="FollowedHyperlink"/>
    <w:basedOn w:val="DefaultParagraphFont"/>
    <w:uiPriority w:val="99"/>
    <w:unhideWhenUsed/>
    <w:rsid w:val="00C820D8"/>
    <w:rPr>
      <w:color w:val="800080" w:themeColor="followedHyperlink"/>
      <w:u w:val="single"/>
    </w:rPr>
  </w:style>
  <w:style w:type="character" w:customStyle="1" w:styleId="Heading4Char">
    <w:name w:val="Heading 4 Char"/>
    <w:aliases w:val="h4 Char,Map Title Char"/>
    <w:basedOn w:val="DefaultParagraphFont"/>
    <w:link w:val="Heading4"/>
    <w:rsid w:val="00986F9E"/>
    <w:rPr>
      <w:rFonts w:ascii="Arial Narrow" w:hAnsi="Arial Narrow"/>
      <w:b/>
      <w:sz w:val="26"/>
    </w:rPr>
  </w:style>
  <w:style w:type="character" w:customStyle="1" w:styleId="Heading5Char">
    <w:name w:val="Heading 5 Char"/>
    <w:aliases w:val="h5 Char,Block Label Char"/>
    <w:basedOn w:val="DefaultParagraphFont"/>
    <w:link w:val="Heading5"/>
    <w:rsid w:val="00986F9E"/>
    <w:rPr>
      <w:rFonts w:ascii="Arial Narrow" w:hAnsi="Arial Narrow"/>
      <w:i/>
      <w:sz w:val="26"/>
    </w:rPr>
  </w:style>
  <w:style w:type="character" w:customStyle="1" w:styleId="Heading6Char">
    <w:name w:val="Heading 6 Char"/>
    <w:aliases w:val="ATTACHMENT Char,h6 Char"/>
    <w:basedOn w:val="DefaultParagraphFont"/>
    <w:link w:val="Heading6"/>
    <w:rsid w:val="00986F9E"/>
    <w:rPr>
      <w:rFonts w:ascii="Arial Narrow" w:hAnsi="Arial Narrow"/>
      <w:i/>
      <w:sz w:val="26"/>
    </w:rPr>
  </w:style>
  <w:style w:type="character" w:customStyle="1" w:styleId="Heading7Char">
    <w:name w:val="Heading 7 Char"/>
    <w:aliases w:val="h7 Char"/>
    <w:basedOn w:val="DefaultParagraphFont"/>
    <w:link w:val="Heading7"/>
    <w:rsid w:val="00986F9E"/>
    <w:rPr>
      <w:rFonts w:ascii="Arial Narrow" w:hAnsi="Arial Narrow"/>
      <w:i/>
      <w:sz w:val="24"/>
    </w:rPr>
  </w:style>
  <w:style w:type="character" w:customStyle="1" w:styleId="Heading8Char">
    <w:name w:val="Heading 8 Char"/>
    <w:aliases w:val="h8 Char"/>
    <w:basedOn w:val="DefaultParagraphFont"/>
    <w:link w:val="Heading8"/>
    <w:rsid w:val="00986F9E"/>
    <w:rPr>
      <w:rFonts w:ascii="Arial Narrow" w:hAnsi="Arial Narrow"/>
      <w:b/>
      <w:snapToGrid w:val="0"/>
      <w:sz w:val="36"/>
    </w:rPr>
  </w:style>
  <w:style w:type="character" w:customStyle="1" w:styleId="Heading9Char">
    <w:name w:val="Heading 9 Char"/>
    <w:aliases w:val="h9 Char"/>
    <w:basedOn w:val="DefaultParagraphFont"/>
    <w:link w:val="Heading9"/>
    <w:rsid w:val="00986F9E"/>
    <w:rPr>
      <w:b/>
      <w:sz w:val="40"/>
    </w:rPr>
  </w:style>
  <w:style w:type="numbering" w:customStyle="1" w:styleId="NoList1">
    <w:name w:val="No List1"/>
    <w:next w:val="NoList"/>
    <w:uiPriority w:val="99"/>
    <w:semiHidden/>
    <w:unhideWhenUsed/>
    <w:rsid w:val="00986F9E"/>
  </w:style>
  <w:style w:type="paragraph" w:customStyle="1" w:styleId="AcronymDefinition">
    <w:name w:val="Acronym Definition"/>
    <w:rsid w:val="00986F9E"/>
    <w:pPr>
      <w:spacing w:before="60" w:after="60"/>
    </w:pPr>
  </w:style>
  <w:style w:type="paragraph" w:customStyle="1" w:styleId="AcronymTerm">
    <w:name w:val="Acronym Term"/>
    <w:rsid w:val="00986F9E"/>
    <w:pPr>
      <w:spacing w:before="60" w:after="60"/>
    </w:pPr>
    <w:rPr>
      <w:b/>
    </w:rPr>
  </w:style>
  <w:style w:type="paragraph" w:customStyle="1" w:styleId="AppHeading1">
    <w:name w:val="AppHeading 1"/>
    <w:aliases w:val="A1"/>
    <w:next w:val="Normal"/>
    <w:rsid w:val="00986F9E"/>
    <w:pPr>
      <w:keepNext/>
      <w:numPr>
        <w:numId w:val="6"/>
      </w:numPr>
      <w:spacing w:before="120" w:after="240" w:line="400" w:lineRule="exact"/>
      <w:jc w:val="center"/>
    </w:pPr>
    <w:rPr>
      <w:rFonts w:ascii="Arial Narrow" w:hAnsi="Arial Narrow"/>
      <w:b/>
      <w:sz w:val="36"/>
    </w:rPr>
  </w:style>
  <w:style w:type="paragraph" w:customStyle="1" w:styleId="AppHeading2">
    <w:name w:val="AppHeading 2"/>
    <w:next w:val="Normal"/>
    <w:rsid w:val="00986F9E"/>
    <w:pPr>
      <w:keepNext/>
      <w:numPr>
        <w:ilvl w:val="1"/>
        <w:numId w:val="6"/>
      </w:numPr>
      <w:spacing w:before="120" w:after="120"/>
    </w:pPr>
    <w:rPr>
      <w:rFonts w:ascii="Arial Narrow" w:hAnsi="Arial Narrow"/>
      <w:b/>
      <w:sz w:val="32"/>
    </w:rPr>
  </w:style>
  <w:style w:type="paragraph" w:customStyle="1" w:styleId="AppHeading3">
    <w:name w:val="AppHeading 3"/>
    <w:next w:val="Normal"/>
    <w:rsid w:val="00986F9E"/>
    <w:pPr>
      <w:keepNext/>
      <w:numPr>
        <w:ilvl w:val="2"/>
        <w:numId w:val="6"/>
      </w:numPr>
      <w:spacing w:before="120" w:after="120"/>
    </w:pPr>
    <w:rPr>
      <w:rFonts w:ascii="Arial Narrow" w:hAnsi="Arial Narrow"/>
      <w:b/>
      <w:sz w:val="28"/>
    </w:rPr>
  </w:style>
  <w:style w:type="paragraph" w:customStyle="1" w:styleId="AppHeading4">
    <w:name w:val="AppHeading 4"/>
    <w:next w:val="Normal"/>
    <w:rsid w:val="00986F9E"/>
    <w:pPr>
      <w:numPr>
        <w:ilvl w:val="3"/>
        <w:numId w:val="6"/>
      </w:numPr>
      <w:spacing w:before="120" w:after="120"/>
    </w:pPr>
    <w:rPr>
      <w:rFonts w:ascii="Arial Narrow" w:hAnsi="Arial Narrow"/>
      <w:b/>
      <w:sz w:val="26"/>
    </w:rPr>
  </w:style>
  <w:style w:type="paragraph" w:customStyle="1" w:styleId="BackMatterHeading">
    <w:name w:val="Back Matter Heading"/>
    <w:next w:val="Normal"/>
    <w:rsid w:val="00986F9E"/>
    <w:pPr>
      <w:keepNext/>
      <w:spacing w:after="480"/>
      <w:jc w:val="center"/>
    </w:pPr>
    <w:rPr>
      <w:rFonts w:ascii="Arial Narrow" w:hAnsi="Arial Narrow"/>
      <w:b/>
      <w:sz w:val="36"/>
    </w:rPr>
  </w:style>
  <w:style w:type="paragraph" w:customStyle="1" w:styleId="BulletListMultiple">
    <w:name w:val="Bullet List Multiple"/>
    <w:rsid w:val="00986F9E"/>
    <w:pPr>
      <w:numPr>
        <w:numId w:val="7"/>
      </w:numPr>
      <w:spacing w:before="80" w:after="80"/>
    </w:pPr>
  </w:style>
  <w:style w:type="paragraph" w:customStyle="1" w:styleId="BulletListMultipleLast">
    <w:name w:val="Bullet List Multiple Last"/>
    <w:next w:val="Normal"/>
    <w:rsid w:val="00986F9E"/>
    <w:pPr>
      <w:numPr>
        <w:numId w:val="8"/>
      </w:numPr>
      <w:spacing w:before="80" w:after="280"/>
    </w:pPr>
  </w:style>
  <w:style w:type="paragraph" w:customStyle="1" w:styleId="BulletListSingle">
    <w:name w:val="Bullet List Single"/>
    <w:rsid w:val="00986F9E"/>
    <w:pPr>
      <w:numPr>
        <w:numId w:val="9"/>
      </w:numPr>
      <w:spacing w:before="60"/>
    </w:pPr>
  </w:style>
  <w:style w:type="paragraph" w:customStyle="1" w:styleId="BulletListSingleLast">
    <w:name w:val="Bullet List Single Last"/>
    <w:next w:val="Normal"/>
    <w:rsid w:val="00986F9E"/>
    <w:pPr>
      <w:numPr>
        <w:numId w:val="10"/>
      </w:numPr>
      <w:spacing w:before="60" w:after="280"/>
    </w:pPr>
  </w:style>
  <w:style w:type="paragraph" w:customStyle="1" w:styleId="CIOSignature">
    <w:name w:val="CIOSignature"/>
    <w:basedOn w:val="Normal"/>
    <w:rsid w:val="00986F9E"/>
    <w:pPr>
      <w:pBdr>
        <w:top w:val="single" w:sz="4" w:space="1" w:color="auto"/>
      </w:pBdr>
      <w:ind w:left="1627"/>
    </w:pPr>
    <w:rPr>
      <w:rFonts w:ascii="Arial Narrow" w:eastAsia="Times New Roman" w:hAnsi="Arial Narrow"/>
      <w:szCs w:val="20"/>
    </w:rPr>
  </w:style>
  <w:style w:type="paragraph" w:customStyle="1" w:styleId="Classification">
    <w:name w:val="Classification"/>
    <w:rsid w:val="00986F9E"/>
    <w:pPr>
      <w:jc w:val="right"/>
    </w:pPr>
    <w:rPr>
      <w:rFonts w:ascii="Arial" w:hAnsi="Arial"/>
      <w:b/>
      <w:sz w:val="28"/>
    </w:rPr>
  </w:style>
  <w:style w:type="paragraph" w:customStyle="1" w:styleId="Company">
    <w:name w:val="Company"/>
    <w:rsid w:val="00986F9E"/>
    <w:pPr>
      <w:spacing w:before="60"/>
    </w:pPr>
    <w:rPr>
      <w:rFonts w:ascii="Arial" w:hAnsi="Arial"/>
      <w:b/>
    </w:rPr>
  </w:style>
  <w:style w:type="paragraph" w:customStyle="1" w:styleId="DocNo">
    <w:name w:val="Doc No"/>
    <w:next w:val="Normal"/>
    <w:rsid w:val="00986F9E"/>
    <w:pPr>
      <w:spacing w:before="120" w:after="200"/>
      <w:jc w:val="right"/>
    </w:pPr>
    <w:rPr>
      <w:rFonts w:ascii="Arial" w:hAnsi="Arial"/>
      <w:sz w:val="16"/>
    </w:rPr>
  </w:style>
  <w:style w:type="paragraph" w:customStyle="1" w:styleId="DocTitle">
    <w:name w:val="Doc Title"/>
    <w:rsid w:val="00986F9E"/>
    <w:pPr>
      <w:ind w:left="1350"/>
      <w:jc w:val="right"/>
    </w:pPr>
    <w:rPr>
      <w:rFonts w:ascii="Arial" w:hAnsi="Arial"/>
      <w:b/>
      <w:sz w:val="48"/>
    </w:rPr>
  </w:style>
  <w:style w:type="paragraph" w:customStyle="1" w:styleId="TableBulletSmaller">
    <w:name w:val="TableBullet Smaller"/>
    <w:rsid w:val="00986F9E"/>
    <w:pPr>
      <w:numPr>
        <w:numId w:val="12"/>
      </w:numPr>
    </w:pPr>
    <w:rPr>
      <w:rFonts w:ascii="Arial" w:hAnsi="Arial"/>
      <w:noProof/>
      <w:sz w:val="16"/>
    </w:rPr>
  </w:style>
  <w:style w:type="paragraph" w:customStyle="1" w:styleId="ESFigureCaption">
    <w:name w:val="ES FigureCaption"/>
    <w:aliases w:val="efc"/>
    <w:next w:val="Normal"/>
    <w:rsid w:val="00986F9E"/>
    <w:pPr>
      <w:keepNext/>
      <w:spacing w:before="120" w:after="240"/>
      <w:jc w:val="center"/>
    </w:pPr>
    <w:rPr>
      <w:b/>
      <w:sz w:val="22"/>
    </w:rPr>
  </w:style>
  <w:style w:type="paragraph" w:customStyle="1" w:styleId="ESTableCaption">
    <w:name w:val="ES TableCaption"/>
    <w:aliases w:val="etc"/>
    <w:next w:val="Normal"/>
    <w:rsid w:val="00986F9E"/>
    <w:pPr>
      <w:keepNext/>
      <w:spacing w:before="240" w:after="240"/>
      <w:jc w:val="center"/>
    </w:pPr>
    <w:rPr>
      <w:b/>
      <w:sz w:val="22"/>
    </w:rPr>
  </w:style>
  <w:style w:type="paragraph" w:customStyle="1" w:styleId="ESHeading1">
    <w:name w:val="ESHeading 1"/>
    <w:rsid w:val="00986F9E"/>
    <w:pPr>
      <w:keepNext/>
      <w:numPr>
        <w:numId w:val="11"/>
      </w:numPr>
      <w:spacing w:after="280" w:line="400" w:lineRule="exact"/>
      <w:jc w:val="center"/>
      <w:outlineLvl w:val="0"/>
    </w:pPr>
    <w:rPr>
      <w:rFonts w:ascii="Arial Narrow" w:hAnsi="Arial Narrow"/>
      <w:b/>
      <w:color w:val="0000FF"/>
      <w:sz w:val="36"/>
    </w:rPr>
  </w:style>
  <w:style w:type="paragraph" w:customStyle="1" w:styleId="ESHeading2">
    <w:name w:val="ESHeading 2"/>
    <w:next w:val="Normal"/>
    <w:rsid w:val="00986F9E"/>
    <w:pPr>
      <w:keepNext/>
      <w:numPr>
        <w:ilvl w:val="1"/>
        <w:numId w:val="11"/>
      </w:numPr>
      <w:spacing w:before="120" w:after="120"/>
      <w:outlineLvl w:val="1"/>
    </w:pPr>
    <w:rPr>
      <w:rFonts w:ascii="Arial Narrow" w:hAnsi="Arial Narrow"/>
      <w:b/>
      <w:color w:val="0000FF"/>
      <w:sz w:val="32"/>
    </w:rPr>
  </w:style>
  <w:style w:type="paragraph" w:customStyle="1" w:styleId="ESHeading3">
    <w:name w:val="ESHeading 3"/>
    <w:next w:val="Normal"/>
    <w:rsid w:val="00986F9E"/>
    <w:pPr>
      <w:keepNext/>
      <w:numPr>
        <w:ilvl w:val="2"/>
        <w:numId w:val="11"/>
      </w:numPr>
      <w:spacing w:before="120" w:after="120"/>
      <w:outlineLvl w:val="2"/>
    </w:pPr>
    <w:rPr>
      <w:rFonts w:ascii="Arial Narrow" w:hAnsi="Arial Narrow"/>
      <w:b/>
      <w:color w:val="0000FF"/>
      <w:sz w:val="28"/>
    </w:rPr>
  </w:style>
  <w:style w:type="paragraph" w:customStyle="1" w:styleId="ESHeading4">
    <w:name w:val="ESHeading 4"/>
    <w:next w:val="Normal"/>
    <w:rsid w:val="00986F9E"/>
    <w:pPr>
      <w:keepNext/>
      <w:numPr>
        <w:ilvl w:val="3"/>
        <w:numId w:val="11"/>
      </w:numPr>
      <w:spacing w:before="120" w:after="120"/>
      <w:outlineLvl w:val="3"/>
    </w:pPr>
    <w:rPr>
      <w:rFonts w:ascii="Arial Narrow" w:hAnsi="Arial Narrow"/>
      <w:b/>
      <w:sz w:val="26"/>
    </w:rPr>
  </w:style>
  <w:style w:type="paragraph" w:customStyle="1" w:styleId="ESHeading5">
    <w:name w:val="ESHeading 5"/>
    <w:rsid w:val="00986F9E"/>
    <w:pPr>
      <w:numPr>
        <w:ilvl w:val="4"/>
        <w:numId w:val="11"/>
      </w:numPr>
      <w:spacing w:before="120"/>
    </w:pPr>
    <w:rPr>
      <w:rFonts w:ascii="Arial Narrow" w:hAnsi="Arial Narrow"/>
      <w:i/>
      <w:sz w:val="26"/>
    </w:rPr>
  </w:style>
  <w:style w:type="paragraph" w:customStyle="1" w:styleId="ESHeading6">
    <w:name w:val="ESHeading 6"/>
    <w:rsid w:val="00986F9E"/>
    <w:pPr>
      <w:keepNext/>
      <w:numPr>
        <w:ilvl w:val="5"/>
        <w:numId w:val="11"/>
      </w:numPr>
      <w:spacing w:before="120"/>
    </w:pPr>
    <w:rPr>
      <w:rFonts w:ascii="Arial Narrow" w:hAnsi="Arial Narrow"/>
    </w:rPr>
  </w:style>
  <w:style w:type="paragraph" w:customStyle="1" w:styleId="ESHeading7">
    <w:name w:val="ESHeading 7"/>
    <w:rsid w:val="00986F9E"/>
    <w:pPr>
      <w:numPr>
        <w:ilvl w:val="6"/>
        <w:numId w:val="11"/>
      </w:numPr>
    </w:pPr>
    <w:rPr>
      <w:rFonts w:ascii="Arial Narrow" w:hAnsi="Arial Narrow"/>
    </w:rPr>
  </w:style>
  <w:style w:type="paragraph" w:customStyle="1" w:styleId="Figure">
    <w:name w:val="Figure"/>
    <w:next w:val="FigureCaption"/>
    <w:rsid w:val="00986F9E"/>
    <w:pPr>
      <w:keepNext/>
      <w:keepLines/>
      <w:spacing w:before="120"/>
      <w:jc w:val="center"/>
    </w:pPr>
  </w:style>
  <w:style w:type="paragraph" w:customStyle="1" w:styleId="FigureCaption">
    <w:name w:val="FigureCaption"/>
    <w:aliases w:val="fc"/>
    <w:rsid w:val="00891F19"/>
    <w:pPr>
      <w:spacing w:before="100" w:after="400"/>
      <w:jc w:val="center"/>
    </w:pPr>
    <w:rPr>
      <w:rFonts w:asciiTheme="minorHAnsi" w:hAnsiTheme="minorHAnsi"/>
      <w:b/>
      <w:color w:val="365F91" w:themeColor="accent1" w:themeShade="BF"/>
      <w:sz w:val="20"/>
    </w:rPr>
  </w:style>
  <w:style w:type="paragraph" w:customStyle="1" w:styleId="FigureTableTOC">
    <w:name w:val="Figure/Table/TOC"/>
    <w:basedOn w:val="Normal"/>
    <w:rsid w:val="00986F9E"/>
    <w:pPr>
      <w:tabs>
        <w:tab w:val="right" w:pos="8914"/>
      </w:tabs>
      <w:spacing w:before="120"/>
      <w:ind w:left="360"/>
    </w:pPr>
    <w:rPr>
      <w:rFonts w:eastAsia="Times New Roman"/>
      <w:b/>
      <w:szCs w:val="20"/>
    </w:rPr>
  </w:style>
  <w:style w:type="paragraph" w:customStyle="1" w:styleId="Footer2">
    <w:name w:val="Footer2"/>
    <w:aliases w:val="f2"/>
    <w:next w:val="Normal"/>
    <w:link w:val="Footer2Char"/>
    <w:rsid w:val="00986F9E"/>
    <w:pPr>
      <w:jc w:val="center"/>
    </w:pPr>
    <w:rPr>
      <w:rFonts w:ascii="Arial Narrow" w:hAnsi="Arial Narrow"/>
      <w:b/>
    </w:rPr>
  </w:style>
  <w:style w:type="character" w:styleId="FootnoteReference">
    <w:name w:val="footnote reference"/>
    <w:aliases w:val="callout"/>
    <w:uiPriority w:val="99"/>
    <w:rsid w:val="00986F9E"/>
    <w:rPr>
      <w:vertAlign w:val="superscript"/>
    </w:rPr>
  </w:style>
  <w:style w:type="paragraph" w:styleId="FootnoteText">
    <w:name w:val="footnote text"/>
    <w:aliases w:val="Footnote Text - MITRE 2007"/>
    <w:link w:val="FootnoteTextChar"/>
    <w:uiPriority w:val="99"/>
    <w:rsid w:val="00986F9E"/>
    <w:pPr>
      <w:spacing w:after="120"/>
      <w:ind w:left="360" w:hanging="360"/>
    </w:pPr>
    <w:rPr>
      <w:rFonts w:ascii="Arial" w:hAnsi="Arial"/>
      <w:sz w:val="18"/>
    </w:rPr>
  </w:style>
  <w:style w:type="character" w:customStyle="1" w:styleId="FootnoteTextChar">
    <w:name w:val="Footnote Text Char"/>
    <w:aliases w:val="Footnote Text - MITRE 2007 Char"/>
    <w:basedOn w:val="DefaultParagraphFont"/>
    <w:link w:val="FootnoteText"/>
    <w:uiPriority w:val="99"/>
    <w:rsid w:val="00986F9E"/>
    <w:rPr>
      <w:rFonts w:ascii="Arial" w:hAnsi="Arial"/>
      <w:sz w:val="18"/>
    </w:rPr>
  </w:style>
  <w:style w:type="paragraph" w:customStyle="1" w:styleId="GlossaryDefinition">
    <w:name w:val="GlossaryDefinition"/>
    <w:rsid w:val="00986F9E"/>
    <w:pPr>
      <w:spacing w:before="60" w:after="60"/>
    </w:pPr>
  </w:style>
  <w:style w:type="paragraph" w:customStyle="1" w:styleId="GlossaryTerm">
    <w:name w:val="GlossaryTerm"/>
    <w:rsid w:val="00986F9E"/>
    <w:pPr>
      <w:spacing w:before="60" w:after="60"/>
    </w:pPr>
    <w:rPr>
      <w:b/>
    </w:rPr>
  </w:style>
  <w:style w:type="paragraph" w:customStyle="1" w:styleId="Header2">
    <w:name w:val="Header2"/>
    <w:rsid w:val="00986F9E"/>
    <w:pPr>
      <w:pBdr>
        <w:bottom w:val="single" w:sz="4" w:space="1" w:color="auto"/>
      </w:pBdr>
      <w:tabs>
        <w:tab w:val="right" w:pos="9360"/>
      </w:tabs>
    </w:pPr>
    <w:rPr>
      <w:rFonts w:ascii="Arial Narrow" w:hAnsi="Arial Narrow"/>
      <w:noProof/>
      <w:sz w:val="18"/>
    </w:rPr>
  </w:style>
  <w:style w:type="paragraph" w:customStyle="1" w:styleId="Instructions">
    <w:name w:val="Instructions"/>
    <w:rsid w:val="00986F9E"/>
    <w:pPr>
      <w:spacing w:before="120" w:after="120"/>
    </w:pPr>
    <w:rPr>
      <w:rFonts w:ascii="Arial" w:hAnsi="Arial"/>
      <w:i/>
      <w:vanish/>
      <w:color w:val="0000FF"/>
      <w:sz w:val="22"/>
    </w:rPr>
  </w:style>
  <w:style w:type="paragraph" w:customStyle="1" w:styleId="CenterName">
    <w:name w:val="CenterName"/>
    <w:rsid w:val="00986F9E"/>
    <w:pPr>
      <w:spacing w:before="40" w:after="40"/>
    </w:pPr>
    <w:rPr>
      <w:rFonts w:ascii="Arial" w:hAnsi="Arial"/>
      <w:b/>
      <w:noProof/>
    </w:rPr>
  </w:style>
  <w:style w:type="paragraph" w:customStyle="1" w:styleId="Authors">
    <w:name w:val="Authors"/>
    <w:basedOn w:val="ProgramName"/>
    <w:rsid w:val="00986F9E"/>
    <w:rPr>
      <w:rFonts w:ascii="Arial" w:hAnsi="Arial"/>
      <w:b w:val="0"/>
      <w:sz w:val="28"/>
    </w:rPr>
  </w:style>
  <w:style w:type="paragraph" w:customStyle="1" w:styleId="ProgramName">
    <w:name w:val="Program Name"/>
    <w:rsid w:val="00986F9E"/>
    <w:pPr>
      <w:spacing w:before="400"/>
      <w:jc w:val="right"/>
    </w:pPr>
    <w:rPr>
      <w:rFonts w:ascii="Arial Narrow" w:hAnsi="Arial Narrow"/>
      <w:b/>
      <w:sz w:val="40"/>
    </w:rPr>
  </w:style>
  <w:style w:type="paragraph" w:customStyle="1" w:styleId="NumberedList">
    <w:name w:val="NumberedList"/>
    <w:rsid w:val="00986F9E"/>
    <w:pPr>
      <w:tabs>
        <w:tab w:val="num" w:pos="360"/>
      </w:tabs>
      <w:spacing w:before="120" w:after="120"/>
      <w:ind w:left="360" w:hanging="360"/>
    </w:pPr>
  </w:style>
  <w:style w:type="paragraph" w:customStyle="1" w:styleId="PubDate">
    <w:name w:val="PubDate"/>
    <w:rsid w:val="00986F9E"/>
    <w:pPr>
      <w:spacing w:after="120"/>
      <w:jc w:val="right"/>
    </w:pPr>
    <w:rPr>
      <w:rFonts w:ascii="Arial" w:hAnsi="Arial"/>
      <w:sz w:val="28"/>
    </w:rPr>
  </w:style>
  <w:style w:type="paragraph" w:customStyle="1" w:styleId="Quotation">
    <w:name w:val="Quotation"/>
    <w:next w:val="Normal"/>
    <w:rsid w:val="00986F9E"/>
    <w:pPr>
      <w:spacing w:before="120" w:after="120"/>
      <w:ind w:left="720" w:right="720"/>
    </w:pPr>
  </w:style>
  <w:style w:type="paragraph" w:customStyle="1" w:styleId="SecondLevel-DashList">
    <w:name w:val="Second Level - Dash List"/>
    <w:basedOn w:val="Normal"/>
    <w:rsid w:val="00986F9E"/>
    <w:pPr>
      <w:tabs>
        <w:tab w:val="num" w:pos="990"/>
      </w:tabs>
      <w:ind w:left="990" w:hanging="288"/>
    </w:pPr>
    <w:rPr>
      <w:rFonts w:eastAsia="Times New Roman"/>
      <w:szCs w:val="20"/>
    </w:rPr>
  </w:style>
  <w:style w:type="paragraph" w:customStyle="1" w:styleId="TableBullet">
    <w:name w:val="TableBullet"/>
    <w:link w:val="TableBulletChar"/>
    <w:rsid w:val="00986F9E"/>
    <w:pPr>
      <w:numPr>
        <w:numId w:val="13"/>
      </w:numPr>
      <w:tabs>
        <w:tab w:val="left" w:pos="216"/>
      </w:tabs>
      <w:spacing w:before="20" w:after="20"/>
    </w:pPr>
    <w:rPr>
      <w:rFonts w:ascii="Arial" w:hAnsi="Arial"/>
    </w:rPr>
  </w:style>
  <w:style w:type="paragraph" w:customStyle="1" w:styleId="TableBulletIndent">
    <w:name w:val="TableBullet_Indent"/>
    <w:rsid w:val="00986F9E"/>
    <w:pPr>
      <w:tabs>
        <w:tab w:val="left" w:pos="216"/>
        <w:tab w:val="num" w:pos="1080"/>
      </w:tabs>
      <w:spacing w:before="20" w:after="20"/>
      <w:ind w:left="1080" w:hanging="360"/>
    </w:pPr>
    <w:rPr>
      <w:rFonts w:ascii="Arial" w:hAnsi="Arial"/>
    </w:rPr>
  </w:style>
  <w:style w:type="paragraph" w:customStyle="1" w:styleId="TableTextSmaller">
    <w:name w:val="Table Text Smaller"/>
    <w:rsid w:val="00986F9E"/>
    <w:pPr>
      <w:spacing w:before="40" w:after="40"/>
    </w:pPr>
    <w:rPr>
      <w:rFonts w:ascii="Arial" w:hAnsi="Arial"/>
      <w:noProof/>
      <w:sz w:val="16"/>
    </w:rPr>
  </w:style>
  <w:style w:type="paragraph" w:customStyle="1" w:styleId="TableColumnHeading">
    <w:name w:val="TableColumnHeading"/>
    <w:next w:val="Normal"/>
    <w:rsid w:val="00986F9E"/>
    <w:pPr>
      <w:spacing w:before="60" w:after="60"/>
      <w:jc w:val="center"/>
    </w:pPr>
    <w:rPr>
      <w:rFonts w:ascii="Arial" w:hAnsi="Arial"/>
      <w:b/>
    </w:rPr>
  </w:style>
  <w:style w:type="paragraph" w:customStyle="1" w:styleId="TableDecimalNumber">
    <w:name w:val="TableDecimalNumber"/>
    <w:rsid w:val="00986F9E"/>
    <w:pPr>
      <w:tabs>
        <w:tab w:val="decimal" w:pos="1292"/>
      </w:tabs>
      <w:spacing w:before="40" w:after="40"/>
    </w:pPr>
    <w:rPr>
      <w:rFonts w:ascii="Arial" w:hAnsi="Arial"/>
      <w:noProof/>
    </w:rPr>
  </w:style>
  <w:style w:type="paragraph" w:customStyle="1" w:styleId="TableDivHead2">
    <w:name w:val="TableDivHead2"/>
    <w:next w:val="Normal"/>
    <w:rsid w:val="00986F9E"/>
    <w:pPr>
      <w:spacing w:before="40" w:after="40"/>
    </w:pPr>
    <w:rPr>
      <w:rFonts w:ascii="Arial" w:hAnsi="Arial"/>
      <w:b/>
    </w:rPr>
  </w:style>
  <w:style w:type="paragraph" w:customStyle="1" w:styleId="TableDivHeading">
    <w:name w:val="TableDivHeading"/>
    <w:rsid w:val="00986F9E"/>
    <w:pPr>
      <w:keepNext/>
      <w:widowControl w:val="0"/>
      <w:spacing w:before="40" w:after="40"/>
      <w:jc w:val="center"/>
    </w:pPr>
    <w:rPr>
      <w:rFonts w:ascii="Arial" w:hAnsi="Arial"/>
      <w:b/>
    </w:rPr>
  </w:style>
  <w:style w:type="paragraph" w:customStyle="1" w:styleId="TableHeading">
    <w:name w:val="TableHeading"/>
    <w:rsid w:val="00986F9E"/>
    <w:pPr>
      <w:spacing w:before="60" w:after="60"/>
      <w:jc w:val="center"/>
    </w:pPr>
    <w:rPr>
      <w:rFonts w:ascii="Arial" w:hAnsi="Arial"/>
      <w:b/>
      <w:color w:val="FFFFFF"/>
    </w:rPr>
  </w:style>
  <w:style w:type="paragraph" w:customStyle="1" w:styleId="TableSubHeading">
    <w:name w:val="TableSubHeading"/>
    <w:aliases w:val="tsh"/>
    <w:rsid w:val="00986F9E"/>
    <w:pPr>
      <w:keepNext/>
      <w:widowControl w:val="0"/>
      <w:spacing w:before="40" w:after="40"/>
    </w:pPr>
    <w:rPr>
      <w:rFonts w:ascii="Arial" w:hAnsi="Arial"/>
      <w:b/>
    </w:rPr>
  </w:style>
  <w:style w:type="paragraph" w:customStyle="1" w:styleId="TableText0">
    <w:name w:val="TableText"/>
    <w:aliases w:val="tt"/>
    <w:rsid w:val="00986F9E"/>
    <w:pPr>
      <w:spacing w:before="40" w:after="40"/>
    </w:pPr>
    <w:rPr>
      <w:rFonts w:ascii="Arial" w:hAnsi="Arial"/>
    </w:rPr>
  </w:style>
  <w:style w:type="paragraph" w:customStyle="1" w:styleId="TableVerticleHeading">
    <w:name w:val="TableVerticleHeading"/>
    <w:aliases w:val="tvh"/>
    <w:rsid w:val="00986F9E"/>
    <w:pPr>
      <w:widowControl w:val="0"/>
      <w:jc w:val="center"/>
    </w:pPr>
    <w:rPr>
      <w:rFonts w:ascii="Arial" w:hAnsi="Arial"/>
      <w:b/>
    </w:rPr>
  </w:style>
  <w:style w:type="paragraph" w:customStyle="1" w:styleId="VersionNumber">
    <w:name w:val="Version Number"/>
    <w:rsid w:val="00986F9E"/>
    <w:pPr>
      <w:spacing w:after="200"/>
      <w:jc w:val="right"/>
    </w:pPr>
    <w:rPr>
      <w:rFonts w:ascii="Arial" w:hAnsi="Arial"/>
      <w:sz w:val="28"/>
    </w:rPr>
  </w:style>
  <w:style w:type="paragraph" w:customStyle="1" w:styleId="UnnumberedHeading">
    <w:name w:val="Unnumbered Heading"/>
    <w:next w:val="Normal"/>
    <w:rsid w:val="00986F9E"/>
    <w:pPr>
      <w:spacing w:before="120" w:after="120"/>
    </w:pPr>
    <w:rPr>
      <w:rFonts w:ascii="Arial Narrow" w:hAnsi="Arial Narrow"/>
      <w:b/>
      <w:sz w:val="26"/>
    </w:rPr>
  </w:style>
  <w:style w:type="paragraph" w:customStyle="1" w:styleId="Reference">
    <w:name w:val="Reference"/>
    <w:basedOn w:val="NumberedList"/>
    <w:rsid w:val="00986F9E"/>
    <w:pPr>
      <w:tabs>
        <w:tab w:val="clear" w:pos="360"/>
        <w:tab w:val="num" w:pos="504"/>
        <w:tab w:val="left" w:pos="900"/>
      </w:tabs>
      <w:ind w:left="504" w:hanging="504"/>
    </w:pPr>
  </w:style>
  <w:style w:type="paragraph" w:styleId="Index1">
    <w:name w:val="index 1"/>
    <w:basedOn w:val="Normal"/>
    <w:next w:val="Normal"/>
    <w:semiHidden/>
    <w:rsid w:val="00986F9E"/>
    <w:pPr>
      <w:spacing w:before="120"/>
      <w:ind w:left="240" w:hanging="240"/>
    </w:pPr>
    <w:rPr>
      <w:rFonts w:eastAsia="Times New Roman"/>
      <w:szCs w:val="20"/>
    </w:rPr>
  </w:style>
  <w:style w:type="paragraph" w:customStyle="1" w:styleId="Disclaimer">
    <w:name w:val="Disclaimer"/>
    <w:rsid w:val="00986F9E"/>
    <w:pPr>
      <w:spacing w:before="60" w:after="60"/>
      <w:jc w:val="right"/>
    </w:pPr>
    <w:rPr>
      <w:rFonts w:ascii="Arial" w:hAnsi="Arial"/>
      <w:noProof/>
    </w:rPr>
  </w:style>
  <w:style w:type="paragraph" w:customStyle="1" w:styleId="LineSpacer">
    <w:name w:val="Line Spacer"/>
    <w:rsid w:val="00986F9E"/>
    <w:rPr>
      <w:noProof/>
    </w:rPr>
  </w:style>
  <w:style w:type="paragraph" w:styleId="Index2">
    <w:name w:val="index 2"/>
    <w:basedOn w:val="Normal"/>
    <w:next w:val="Normal"/>
    <w:semiHidden/>
    <w:rsid w:val="00986F9E"/>
    <w:pPr>
      <w:spacing w:before="120"/>
      <w:ind w:left="480" w:hanging="240"/>
    </w:pPr>
    <w:rPr>
      <w:rFonts w:eastAsia="Times New Roman"/>
      <w:szCs w:val="20"/>
    </w:rPr>
  </w:style>
  <w:style w:type="paragraph" w:customStyle="1" w:styleId="Draft1">
    <w:name w:val="Draft1"/>
    <w:basedOn w:val="Normal"/>
    <w:rsid w:val="00986F9E"/>
    <w:pPr>
      <w:spacing w:before="600"/>
      <w:jc w:val="right"/>
    </w:pPr>
    <w:rPr>
      <w:rFonts w:eastAsia="Times New Roman"/>
      <w:b/>
      <w:szCs w:val="20"/>
    </w:rPr>
  </w:style>
  <w:style w:type="paragraph" w:styleId="Index9">
    <w:name w:val="index 9"/>
    <w:basedOn w:val="Normal"/>
    <w:next w:val="Normal"/>
    <w:semiHidden/>
    <w:rsid w:val="00986F9E"/>
    <w:pPr>
      <w:spacing w:before="120"/>
      <w:ind w:left="2160" w:hanging="240"/>
    </w:pPr>
    <w:rPr>
      <w:rFonts w:eastAsia="Times New Roman"/>
      <w:szCs w:val="20"/>
    </w:rPr>
  </w:style>
  <w:style w:type="paragraph" w:styleId="Index8">
    <w:name w:val="index 8"/>
    <w:basedOn w:val="Normal"/>
    <w:next w:val="Normal"/>
    <w:semiHidden/>
    <w:rsid w:val="00986F9E"/>
    <w:pPr>
      <w:spacing w:before="120"/>
      <w:ind w:left="1920" w:hanging="240"/>
    </w:pPr>
    <w:rPr>
      <w:rFonts w:eastAsia="Times New Roman"/>
      <w:szCs w:val="20"/>
    </w:rPr>
  </w:style>
  <w:style w:type="paragraph" w:styleId="Index7">
    <w:name w:val="index 7"/>
    <w:basedOn w:val="Normal"/>
    <w:next w:val="Normal"/>
    <w:semiHidden/>
    <w:rsid w:val="00986F9E"/>
    <w:pPr>
      <w:spacing w:before="120"/>
      <w:ind w:left="1680" w:hanging="240"/>
    </w:pPr>
    <w:rPr>
      <w:rFonts w:eastAsia="Times New Roman"/>
      <w:szCs w:val="20"/>
    </w:rPr>
  </w:style>
  <w:style w:type="paragraph" w:styleId="Index6">
    <w:name w:val="index 6"/>
    <w:basedOn w:val="Normal"/>
    <w:next w:val="Normal"/>
    <w:semiHidden/>
    <w:rsid w:val="00986F9E"/>
    <w:pPr>
      <w:spacing w:before="120"/>
      <w:ind w:left="1440" w:hanging="240"/>
    </w:pPr>
    <w:rPr>
      <w:rFonts w:eastAsia="Times New Roman"/>
      <w:szCs w:val="20"/>
    </w:rPr>
  </w:style>
  <w:style w:type="paragraph" w:styleId="Index5">
    <w:name w:val="index 5"/>
    <w:basedOn w:val="Normal"/>
    <w:next w:val="Normal"/>
    <w:semiHidden/>
    <w:rsid w:val="00986F9E"/>
    <w:pPr>
      <w:spacing w:before="120"/>
      <w:ind w:left="1200" w:hanging="240"/>
    </w:pPr>
    <w:rPr>
      <w:rFonts w:eastAsia="Times New Roman"/>
      <w:szCs w:val="20"/>
    </w:rPr>
  </w:style>
  <w:style w:type="paragraph" w:styleId="Index4">
    <w:name w:val="index 4"/>
    <w:basedOn w:val="Normal"/>
    <w:next w:val="Normal"/>
    <w:semiHidden/>
    <w:rsid w:val="00986F9E"/>
    <w:pPr>
      <w:spacing w:before="120"/>
      <w:ind w:left="960" w:hanging="240"/>
    </w:pPr>
    <w:rPr>
      <w:rFonts w:eastAsia="Times New Roman"/>
      <w:szCs w:val="20"/>
    </w:rPr>
  </w:style>
  <w:style w:type="paragraph" w:styleId="Index3">
    <w:name w:val="index 3"/>
    <w:basedOn w:val="Normal"/>
    <w:next w:val="Normal"/>
    <w:semiHidden/>
    <w:rsid w:val="00986F9E"/>
    <w:pPr>
      <w:spacing w:before="120"/>
      <w:ind w:left="720" w:hanging="240"/>
    </w:pPr>
    <w:rPr>
      <w:rFonts w:eastAsia="Times New Roman"/>
      <w:szCs w:val="20"/>
    </w:rPr>
  </w:style>
  <w:style w:type="paragraph" w:styleId="DocumentMap">
    <w:name w:val="Document Map"/>
    <w:basedOn w:val="Normal"/>
    <w:link w:val="DocumentMapChar"/>
    <w:semiHidden/>
    <w:rsid w:val="00986F9E"/>
    <w:pPr>
      <w:shd w:val="clear" w:color="auto" w:fill="000080"/>
    </w:pPr>
    <w:rPr>
      <w:rFonts w:ascii="Tahoma" w:eastAsia="Times New Roman" w:hAnsi="Tahoma"/>
      <w:szCs w:val="20"/>
    </w:rPr>
  </w:style>
  <w:style w:type="character" w:customStyle="1" w:styleId="DocumentMapChar">
    <w:name w:val="Document Map Char"/>
    <w:basedOn w:val="DefaultParagraphFont"/>
    <w:link w:val="DocumentMap"/>
    <w:semiHidden/>
    <w:rsid w:val="00986F9E"/>
    <w:rPr>
      <w:rFonts w:ascii="Tahoma" w:hAnsi="Tahoma"/>
      <w:sz w:val="24"/>
      <w:shd w:val="clear" w:color="auto" w:fill="000080"/>
    </w:rPr>
  </w:style>
  <w:style w:type="character" w:customStyle="1" w:styleId="TableBulletChar">
    <w:name w:val="TableBullet Char"/>
    <w:link w:val="TableBullet"/>
    <w:rsid w:val="00986F9E"/>
    <w:rPr>
      <w:rFonts w:ascii="Arial" w:hAnsi="Arial"/>
    </w:rPr>
  </w:style>
  <w:style w:type="character" w:customStyle="1" w:styleId="Heading3Char1">
    <w:name w:val="Heading 3 Char1"/>
    <w:aliases w:val="Heading 3 Char Char,Section Char"/>
    <w:rsid w:val="00986F9E"/>
    <w:rPr>
      <w:rFonts w:ascii="Arial Narrow" w:hAnsi="Arial Narrow"/>
      <w:b/>
      <w:sz w:val="28"/>
    </w:rPr>
  </w:style>
  <w:style w:type="character" w:customStyle="1" w:styleId="BodyTextChar">
    <w:name w:val="Body Text Char"/>
    <w:aliases w:val="Body Text Char1 Char Char1"/>
    <w:basedOn w:val="DefaultParagraphFont"/>
    <w:link w:val="BodyText"/>
    <w:uiPriority w:val="99"/>
    <w:rsid w:val="00986F9E"/>
    <w:rPr>
      <w:rFonts w:eastAsia="Lucida Sans Unicode"/>
      <w:color w:val="000000"/>
      <w:kern w:val="1"/>
      <w:sz w:val="24"/>
      <w:szCs w:val="24"/>
    </w:rPr>
  </w:style>
  <w:style w:type="character" w:customStyle="1" w:styleId="Char">
    <w:name w:val="Char"/>
    <w:rsid w:val="00986F9E"/>
    <w:rPr>
      <w:sz w:val="24"/>
      <w:lang w:val="en-US" w:eastAsia="en-US" w:bidi="ar-SA"/>
    </w:rPr>
  </w:style>
  <w:style w:type="paragraph" w:customStyle="1" w:styleId="Body1">
    <w:name w:val="Body1"/>
    <w:basedOn w:val="Normal"/>
    <w:link w:val="Body1Char"/>
    <w:rsid w:val="00986F9E"/>
    <w:pPr>
      <w:ind w:left="288"/>
    </w:pPr>
    <w:rPr>
      <w:rFonts w:eastAsia="Times New Roman"/>
    </w:rPr>
  </w:style>
  <w:style w:type="character" w:customStyle="1" w:styleId="Body1Char">
    <w:name w:val="Body1 Char"/>
    <w:link w:val="Body1"/>
    <w:rsid w:val="00986F9E"/>
    <w:rPr>
      <w:sz w:val="24"/>
      <w:szCs w:val="24"/>
    </w:rPr>
  </w:style>
  <w:style w:type="paragraph" w:customStyle="1" w:styleId="CoverTitle">
    <w:name w:val="Cover Title"/>
    <w:rsid w:val="00986F9E"/>
    <w:pPr>
      <w:framePr w:w="9360" w:h="2923" w:hSpace="187" w:vSpace="187" w:wrap="around" w:vAnchor="text" w:hAnchor="page" w:x="1441" w:y="2161"/>
      <w:pBdr>
        <w:top w:val="single" w:sz="18" w:space="10" w:color="auto" w:shadow="1"/>
        <w:left w:val="single" w:sz="18" w:space="10" w:color="auto" w:shadow="1"/>
        <w:bottom w:val="single" w:sz="18" w:space="10" w:color="auto" w:shadow="1"/>
        <w:right w:val="single" w:sz="18" w:space="10" w:color="auto" w:shadow="1"/>
      </w:pBdr>
      <w:spacing w:before="120" w:after="120"/>
      <w:jc w:val="right"/>
    </w:pPr>
    <w:rPr>
      <w:rFonts w:ascii="Arial" w:hAnsi="Arial"/>
      <w:i/>
      <w:noProof/>
      <w:sz w:val="36"/>
    </w:rPr>
  </w:style>
  <w:style w:type="paragraph" w:customStyle="1" w:styleId="Bullet1">
    <w:name w:val="Bullet1"/>
    <w:basedOn w:val="Normal"/>
    <w:rsid w:val="00986F9E"/>
    <w:pPr>
      <w:numPr>
        <w:numId w:val="14"/>
      </w:numPr>
      <w:spacing w:before="120"/>
    </w:pPr>
    <w:rPr>
      <w:rFonts w:eastAsia="Times New Roman"/>
      <w:szCs w:val="20"/>
    </w:rPr>
  </w:style>
  <w:style w:type="character" w:styleId="PageNumber">
    <w:name w:val="page number"/>
    <w:basedOn w:val="DefaultParagraphFont"/>
    <w:rsid w:val="00986F9E"/>
  </w:style>
  <w:style w:type="paragraph" w:customStyle="1" w:styleId="TableHeading0">
    <w:name w:val="Table Heading"/>
    <w:basedOn w:val="Normal"/>
    <w:rsid w:val="00986F9E"/>
    <w:pPr>
      <w:keepNext/>
      <w:spacing w:before="60"/>
    </w:pPr>
    <w:rPr>
      <w:rFonts w:eastAsia="Times New Roman" w:cs="Arial"/>
      <w:b/>
      <w:bCs/>
      <w:sz w:val="20"/>
      <w:szCs w:val="20"/>
    </w:rPr>
  </w:style>
  <w:style w:type="table" w:styleId="TableGrid1">
    <w:name w:val="Table Grid 1"/>
    <w:basedOn w:val="TableNormal"/>
    <w:rsid w:val="00986F9E"/>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3">
    <w:name w:val="Body Text 3"/>
    <w:basedOn w:val="Normal"/>
    <w:link w:val="BodyText3Char"/>
    <w:rsid w:val="00986F9E"/>
    <w:pPr>
      <w:tabs>
        <w:tab w:val="left" w:pos="0"/>
      </w:tabs>
      <w:overflowPunct w:val="0"/>
      <w:autoSpaceDE w:val="0"/>
      <w:autoSpaceDN w:val="0"/>
      <w:adjustRightInd w:val="0"/>
      <w:jc w:val="both"/>
      <w:textAlignment w:val="baseline"/>
    </w:pPr>
    <w:rPr>
      <w:rFonts w:eastAsia="Times New Roman" w:cs="Arial"/>
    </w:rPr>
  </w:style>
  <w:style w:type="character" w:customStyle="1" w:styleId="BodyText3Char">
    <w:name w:val="Body Text 3 Char"/>
    <w:basedOn w:val="DefaultParagraphFont"/>
    <w:link w:val="BodyText3"/>
    <w:rsid w:val="00986F9E"/>
    <w:rPr>
      <w:rFonts w:ascii="Arial" w:hAnsi="Arial" w:cs="Arial"/>
      <w:sz w:val="22"/>
      <w:szCs w:val="22"/>
    </w:rPr>
  </w:style>
  <w:style w:type="character" w:customStyle="1" w:styleId="Footer2Char">
    <w:name w:val="Footer2 Char"/>
    <w:aliases w:val="f2 Char"/>
    <w:link w:val="Footer2"/>
    <w:rsid w:val="00986F9E"/>
    <w:rPr>
      <w:rFonts w:ascii="Arial Narrow" w:hAnsi="Arial Narrow"/>
      <w:b/>
    </w:rPr>
  </w:style>
  <w:style w:type="paragraph" w:customStyle="1" w:styleId="TitlePage">
    <w:name w:val="TitlePage"/>
    <w:basedOn w:val="Normal"/>
    <w:rsid w:val="00986F9E"/>
    <w:pPr>
      <w:jc w:val="center"/>
    </w:pPr>
    <w:rPr>
      <w:rFonts w:eastAsia="Times New Roman"/>
      <w:szCs w:val="20"/>
    </w:rPr>
  </w:style>
  <w:style w:type="paragraph" w:customStyle="1" w:styleId="body">
    <w:name w:val="body"/>
    <w:basedOn w:val="Normal"/>
    <w:rsid w:val="00986F9E"/>
    <w:pPr>
      <w:spacing w:before="100" w:beforeAutospacing="1" w:after="100" w:afterAutospacing="1"/>
    </w:pPr>
    <w:rPr>
      <w:rFonts w:ascii="Arial Unicode MS" w:eastAsia="Arial Unicode MS" w:hAnsi="Arial Unicode MS" w:cs="Arial Unicode MS"/>
    </w:rPr>
  </w:style>
  <w:style w:type="paragraph" w:customStyle="1" w:styleId="CaptionFigure">
    <w:name w:val="Caption Figure"/>
    <w:basedOn w:val="Normal"/>
    <w:next w:val="Normal"/>
    <w:rsid w:val="00986F9E"/>
    <w:pPr>
      <w:spacing w:before="120"/>
      <w:jc w:val="center"/>
    </w:pPr>
    <w:rPr>
      <w:rFonts w:eastAsia="Times New Roman"/>
      <w:b/>
      <w:szCs w:val="20"/>
    </w:rPr>
  </w:style>
  <w:style w:type="paragraph" w:customStyle="1" w:styleId="BulletStyle">
    <w:name w:val="Bullet Style"/>
    <w:basedOn w:val="Normal"/>
    <w:rsid w:val="00986F9E"/>
    <w:pPr>
      <w:numPr>
        <w:numId w:val="15"/>
      </w:numPr>
      <w:spacing w:before="120"/>
    </w:pPr>
    <w:rPr>
      <w:rFonts w:eastAsia="Times New Roman"/>
      <w:szCs w:val="20"/>
    </w:rPr>
  </w:style>
  <w:style w:type="paragraph" w:styleId="NoSpacing">
    <w:name w:val="No Spacing"/>
    <w:link w:val="NoSpacingChar"/>
    <w:uiPriority w:val="1"/>
    <w:rsid w:val="00986F9E"/>
    <w:rPr>
      <w:rFonts w:ascii="Calibri" w:hAnsi="Calibri"/>
      <w:sz w:val="22"/>
      <w:szCs w:val="22"/>
    </w:rPr>
  </w:style>
  <w:style w:type="character" w:customStyle="1" w:styleId="NoSpacingChar">
    <w:name w:val="No Spacing Char"/>
    <w:link w:val="NoSpacing"/>
    <w:uiPriority w:val="1"/>
    <w:rsid w:val="00986F9E"/>
    <w:rPr>
      <w:rFonts w:ascii="Calibri" w:hAnsi="Calibri"/>
      <w:sz w:val="22"/>
      <w:szCs w:val="22"/>
    </w:rPr>
  </w:style>
  <w:style w:type="character" w:styleId="Emphasis">
    <w:name w:val="Emphasis"/>
    <w:rsid w:val="00986F9E"/>
    <w:rPr>
      <w:i/>
      <w:iCs/>
    </w:rPr>
  </w:style>
  <w:style w:type="paragraph" w:customStyle="1" w:styleId="BodyText1">
    <w:name w:val="Body Text1"/>
    <w:rsid w:val="00986F9E"/>
    <w:pPr>
      <w:spacing w:after="120" w:line="360" w:lineRule="auto"/>
    </w:pPr>
    <w:rPr>
      <w:color w:val="4D4D4D"/>
      <w:sz w:val="22"/>
    </w:rPr>
  </w:style>
  <w:style w:type="paragraph" w:customStyle="1" w:styleId="subheadline">
    <w:name w:val="sub headline"/>
    <w:rsid w:val="00986F9E"/>
    <w:rPr>
      <w:b/>
      <w:sz w:val="22"/>
    </w:rPr>
  </w:style>
  <w:style w:type="table" w:customStyle="1" w:styleId="TableGrid10">
    <w:name w:val="Table Grid1"/>
    <w:basedOn w:val="TableNormal"/>
    <w:next w:val="TableGrid"/>
    <w:rsid w:val="00986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986F9E"/>
    <w:pPr>
      <w:spacing w:before="120"/>
    </w:pPr>
    <w:rPr>
      <w:rFonts w:eastAsia="Times New Roman"/>
      <w:sz w:val="20"/>
      <w:szCs w:val="20"/>
    </w:rPr>
  </w:style>
  <w:style w:type="character" w:customStyle="1" w:styleId="EndnoteTextChar">
    <w:name w:val="Endnote Text Char"/>
    <w:basedOn w:val="DefaultParagraphFont"/>
    <w:link w:val="EndnoteText"/>
    <w:rsid w:val="00986F9E"/>
  </w:style>
  <w:style w:type="character" w:styleId="EndnoteReference">
    <w:name w:val="endnote reference"/>
    <w:rsid w:val="00986F9E"/>
    <w:rPr>
      <w:vertAlign w:val="superscript"/>
    </w:rPr>
  </w:style>
  <w:style w:type="character" w:customStyle="1" w:styleId="BodyTextChar1">
    <w:name w:val="Body Text Char1"/>
    <w:aliases w:val="Body Text Char Char,Body Text Char1 Char Char"/>
    <w:uiPriority w:val="99"/>
    <w:semiHidden/>
    <w:rsid w:val="00986F9E"/>
    <w:rPr>
      <w:sz w:val="24"/>
    </w:rPr>
  </w:style>
  <w:style w:type="paragraph" w:customStyle="1" w:styleId="Note">
    <w:name w:val="Note"/>
    <w:aliases w:val="n"/>
    <w:basedOn w:val="Normal"/>
    <w:rsid w:val="000B2584"/>
    <w:pPr>
      <w:pBdr>
        <w:top w:val="single" w:sz="6" w:space="2" w:color="auto"/>
        <w:bottom w:val="single" w:sz="6" w:space="2" w:color="auto"/>
      </w:pBdr>
      <w:spacing w:before="120" w:line="240" w:lineRule="atLeast"/>
      <w:ind w:left="720" w:right="720"/>
      <w:jc w:val="both"/>
    </w:pPr>
    <w:rPr>
      <w:rFonts w:ascii="Times" w:eastAsia="Times New Roman" w:hAnsi="Times"/>
      <w:color w:val="008080"/>
      <w:sz w:val="20"/>
      <w:szCs w:val="20"/>
    </w:rPr>
  </w:style>
  <w:style w:type="paragraph" w:styleId="NormalWeb">
    <w:name w:val="Normal (Web)"/>
    <w:basedOn w:val="Normal"/>
    <w:uiPriority w:val="99"/>
    <w:semiHidden/>
    <w:unhideWhenUsed/>
    <w:rsid w:val="00E56660"/>
    <w:pPr>
      <w:spacing w:before="100" w:beforeAutospacing="1" w:after="100" w:afterAutospacing="1"/>
    </w:pPr>
  </w:style>
  <w:style w:type="paragraph" w:customStyle="1" w:styleId="eGlobalTechListParagraph">
    <w:name w:val="eGlobalTech_List_Paragraph"/>
    <w:rsid w:val="00CC2EDC"/>
    <w:pPr>
      <w:numPr>
        <w:numId w:val="16"/>
      </w:numPr>
      <w:spacing w:after="120"/>
      <w:contextualSpacing/>
    </w:pPr>
    <w:rPr>
      <w:rFonts w:ascii="Times" w:eastAsiaTheme="minorHAnsi" w:hAnsi="Times" w:cstheme="minorBidi"/>
    </w:rPr>
  </w:style>
  <w:style w:type="paragraph" w:customStyle="1" w:styleId="TableHeader">
    <w:name w:val="Table Header"/>
    <w:basedOn w:val="TableText"/>
    <w:rsid w:val="009E69AF"/>
    <w:pPr>
      <w:keepNext/>
      <w:suppressAutoHyphens/>
      <w:overflowPunct/>
      <w:autoSpaceDE/>
      <w:autoSpaceDN/>
      <w:adjustRightInd/>
      <w:textAlignment w:val="auto"/>
    </w:pPr>
    <w:rPr>
      <w:rFonts w:ascii="Calibri" w:eastAsia="Lucida Sans Unicode" w:hAnsi="Calibri" w:cs="Times New Roman"/>
      <w:b/>
      <w:color w:val="000000"/>
      <w:spacing w:val="0"/>
      <w:kern w:val="1"/>
      <w:sz w:val="20"/>
      <w:szCs w:val="24"/>
    </w:rPr>
  </w:style>
  <w:style w:type="paragraph" w:customStyle="1" w:styleId="Default">
    <w:name w:val="Default"/>
    <w:rsid w:val="006E32CD"/>
    <w:pPr>
      <w:autoSpaceDE w:val="0"/>
      <w:autoSpaceDN w:val="0"/>
      <w:adjustRightInd w:val="0"/>
    </w:pPr>
    <w:rPr>
      <w:rFonts w:ascii="Arial" w:eastAsiaTheme="minorHAnsi" w:hAnsi="Arial" w:cs="Arial"/>
      <w:color w:val="000000"/>
    </w:rPr>
  </w:style>
  <w:style w:type="paragraph" w:customStyle="1" w:styleId="eGlobalTechFootnote">
    <w:name w:val="eGlobalTech_Footnote"/>
    <w:rsid w:val="008018F4"/>
    <w:rPr>
      <w:rFonts w:ascii="Hypatia Sans Pro" w:hAnsi="Hypatia Sans Pro"/>
      <w:sz w:val="18"/>
      <w:szCs w:val="18"/>
    </w:rPr>
  </w:style>
  <w:style w:type="paragraph" w:customStyle="1" w:styleId="Bullet">
    <w:name w:val="Bullet"/>
    <w:basedOn w:val="Normal"/>
    <w:rsid w:val="000E34BB"/>
    <w:pPr>
      <w:numPr>
        <w:numId w:val="17"/>
      </w:numPr>
    </w:pPr>
    <w:rPr>
      <w:rFonts w:eastAsia="Times New Roman"/>
    </w:rPr>
  </w:style>
  <w:style w:type="paragraph" w:customStyle="1" w:styleId="TableHeaderText">
    <w:name w:val="Table Header Text"/>
    <w:basedOn w:val="TableText"/>
    <w:rsid w:val="000E34BB"/>
    <w:pPr>
      <w:overflowPunct/>
      <w:autoSpaceDE/>
      <w:autoSpaceDN/>
      <w:adjustRightInd/>
      <w:jc w:val="center"/>
      <w:textAlignment w:val="auto"/>
    </w:pPr>
    <w:rPr>
      <w:rFonts w:cs="Times New Roman"/>
      <w:b/>
      <w:spacing w:val="0"/>
      <w:sz w:val="20"/>
      <w:szCs w:val="24"/>
    </w:rPr>
  </w:style>
  <w:style w:type="paragraph" w:customStyle="1" w:styleId="Char1">
    <w:name w:val="Char1"/>
    <w:basedOn w:val="Normal"/>
    <w:rsid w:val="000E34BB"/>
    <w:pPr>
      <w:spacing w:line="240" w:lineRule="exact"/>
    </w:pPr>
    <w:rPr>
      <w:rFonts w:ascii="Tahoma" w:eastAsia="Times New Roman" w:hAnsi="Tahoma"/>
      <w:sz w:val="20"/>
      <w:szCs w:val="20"/>
    </w:rPr>
  </w:style>
  <w:style w:type="character" w:customStyle="1" w:styleId="WW8Num34z1">
    <w:name w:val="WW8Num34z1"/>
    <w:rsid w:val="00BC1A32"/>
    <w:rPr>
      <w:rFonts w:ascii="Courier New" w:hAnsi="Courier New" w:cs="Courier New"/>
    </w:rPr>
  </w:style>
  <w:style w:type="paragraph" w:customStyle="1" w:styleId="Bullet10">
    <w:name w:val="Bullet 1"/>
    <w:basedOn w:val="Normal"/>
    <w:rsid w:val="00BD3D78"/>
    <w:pPr>
      <w:numPr>
        <w:numId w:val="18"/>
      </w:numPr>
      <w:overflowPunct w:val="0"/>
      <w:autoSpaceDE w:val="0"/>
      <w:autoSpaceDN w:val="0"/>
      <w:adjustRightInd w:val="0"/>
      <w:spacing w:before="60" w:after="60"/>
      <w:jc w:val="both"/>
      <w:textAlignment w:val="baseline"/>
    </w:pPr>
    <w:rPr>
      <w:rFonts w:eastAsia="Times New Roman"/>
    </w:rPr>
  </w:style>
  <w:style w:type="paragraph" w:customStyle="1" w:styleId="Bullet2">
    <w:name w:val="Bullet 2"/>
    <w:basedOn w:val="Normal"/>
    <w:rsid w:val="00BD3D78"/>
    <w:pPr>
      <w:numPr>
        <w:ilvl w:val="1"/>
        <w:numId w:val="18"/>
      </w:numPr>
      <w:overflowPunct w:val="0"/>
      <w:autoSpaceDE w:val="0"/>
      <w:autoSpaceDN w:val="0"/>
      <w:adjustRightInd w:val="0"/>
      <w:spacing w:before="40" w:after="40"/>
      <w:jc w:val="both"/>
      <w:textAlignment w:val="baseline"/>
    </w:pPr>
    <w:rPr>
      <w:rFonts w:eastAsia="Times New Roman"/>
    </w:rPr>
  </w:style>
  <w:style w:type="paragraph" w:customStyle="1" w:styleId="GSATitle-YESforTOC">
    <w:name w:val="GSA Title-YES for TOC"/>
    <w:next w:val="Normal"/>
    <w:link w:val="GSATitle-YESforTOCChar"/>
    <w:qFormat/>
    <w:rsid w:val="00C820D8"/>
    <w:pPr>
      <w:pBdr>
        <w:bottom w:val="single" w:sz="4" w:space="1" w:color="4F81BD" w:themeColor="accent1"/>
      </w:pBdr>
      <w:spacing w:after="240"/>
      <w:jc w:val="center"/>
    </w:pPr>
    <w:rPr>
      <w:rFonts w:eastAsiaTheme="majorEastAsia" w:cstheme="majorBidi"/>
      <w:color w:val="002060"/>
      <w:spacing w:val="5"/>
      <w:kern w:val="28"/>
      <w:sz w:val="40"/>
      <w:szCs w:val="52"/>
    </w:rPr>
  </w:style>
  <w:style w:type="paragraph" w:customStyle="1" w:styleId="GSAVersion">
    <w:name w:val="GSA Version"/>
    <w:next w:val="Normal"/>
    <w:link w:val="GSAVersionChar"/>
    <w:qFormat/>
    <w:rsid w:val="00C820D8"/>
    <w:pPr>
      <w:spacing w:after="160" w:line="259" w:lineRule="auto"/>
      <w:jc w:val="center"/>
    </w:pPr>
    <w:rPr>
      <w:rFonts w:eastAsiaTheme="majorEastAsia" w:cstheme="majorBidi"/>
      <w:color w:val="002060"/>
      <w:spacing w:val="5"/>
      <w:kern w:val="28"/>
      <w:sz w:val="40"/>
      <w:szCs w:val="52"/>
    </w:rPr>
  </w:style>
  <w:style w:type="character" w:customStyle="1" w:styleId="GSAVersionChar">
    <w:name w:val="GSA Version Char"/>
    <w:basedOn w:val="DefaultParagraphFont"/>
    <w:link w:val="GSAVersion"/>
    <w:rsid w:val="00C820D8"/>
    <w:rPr>
      <w:rFonts w:eastAsiaTheme="majorEastAsia" w:cstheme="majorBidi"/>
      <w:color w:val="002060"/>
      <w:spacing w:val="5"/>
      <w:kern w:val="28"/>
      <w:sz w:val="40"/>
      <w:szCs w:val="52"/>
    </w:rPr>
  </w:style>
  <w:style w:type="paragraph" w:customStyle="1" w:styleId="GSATitle-NotforTOC">
    <w:name w:val="GSA Title-Not for TOC"/>
    <w:basedOn w:val="GSATitle-YESforTOC"/>
    <w:link w:val="GSATitle-NotforTOCChar"/>
    <w:qFormat/>
    <w:rsid w:val="00C820D8"/>
  </w:style>
  <w:style w:type="character" w:customStyle="1" w:styleId="GSATitle-YESforTOCChar">
    <w:name w:val="GSA Title-YES for TOC Char"/>
    <w:basedOn w:val="DefaultParagraphFont"/>
    <w:link w:val="GSATitle-YESforTOC"/>
    <w:rsid w:val="00C820D8"/>
    <w:rPr>
      <w:rFonts w:eastAsiaTheme="majorEastAsia" w:cstheme="majorBidi"/>
      <w:color w:val="002060"/>
      <w:spacing w:val="5"/>
      <w:kern w:val="28"/>
      <w:sz w:val="40"/>
      <w:szCs w:val="52"/>
    </w:rPr>
  </w:style>
  <w:style w:type="character" w:customStyle="1" w:styleId="GSATitle-NotforTOCChar">
    <w:name w:val="GSA Title-Not for TOC Char"/>
    <w:basedOn w:val="GSATitle-YESforTOCChar"/>
    <w:link w:val="GSATitle-NotforTOC"/>
    <w:rsid w:val="00C820D8"/>
    <w:rPr>
      <w:rFonts w:eastAsiaTheme="majorEastAsia" w:cstheme="majorBidi"/>
      <w:color w:val="002060"/>
      <w:spacing w:val="5"/>
      <w:kern w:val="28"/>
      <w:sz w:val="40"/>
      <w:szCs w:val="52"/>
    </w:rPr>
  </w:style>
  <w:style w:type="paragraph" w:customStyle="1" w:styleId="GSATitle">
    <w:name w:val="GSA Title"/>
    <w:basedOn w:val="Normal"/>
    <w:link w:val="GSATitleChar"/>
    <w:rsid w:val="00C820D8"/>
    <w:pPr>
      <w:pBdr>
        <w:top w:val="single" w:sz="8" w:space="3" w:color="4F81BD" w:themeColor="accent1"/>
      </w:pBdr>
      <w:spacing w:before="300" w:after="0"/>
      <w:jc w:val="center"/>
    </w:pPr>
    <w:rPr>
      <w:rFonts w:ascii="Hypatia Sans Pro" w:eastAsia="Lucida Sans Unicode" w:hAnsi="Hypatia Sans Pro" w:cstheme="majorBidi"/>
      <w:color w:val="002060"/>
      <w:spacing w:val="5"/>
      <w:kern w:val="1"/>
      <w:sz w:val="36"/>
      <w:szCs w:val="24"/>
    </w:rPr>
  </w:style>
  <w:style w:type="character" w:customStyle="1" w:styleId="GSATitleChar">
    <w:name w:val="GSA Title Char"/>
    <w:basedOn w:val="DefaultParagraphFont"/>
    <w:link w:val="GSATitle"/>
    <w:rsid w:val="00C820D8"/>
    <w:rPr>
      <w:rFonts w:ascii="Hypatia Sans Pro" w:eastAsia="Lucida Sans Unicode" w:hAnsi="Hypatia Sans Pro" w:cstheme="majorBidi"/>
      <w:color w:val="002060"/>
      <w:spacing w:val="5"/>
      <w:kern w:val="1"/>
      <w:sz w:val="36"/>
      <w:lang w:eastAsia="zh-TW"/>
    </w:rPr>
  </w:style>
  <w:style w:type="character" w:styleId="Strong">
    <w:name w:val="Strong"/>
    <w:basedOn w:val="DefaultParagraphFont"/>
    <w:uiPriority w:val="22"/>
    <w:rsid w:val="00C820D8"/>
    <w:rPr>
      <w:b/>
      <w:bCs/>
    </w:rPr>
  </w:style>
  <w:style w:type="character" w:customStyle="1" w:styleId="ListParagraphChar">
    <w:name w:val="List Paragraph Char"/>
    <w:basedOn w:val="DefaultParagraphFont"/>
    <w:link w:val="ListParagraph"/>
    <w:uiPriority w:val="34"/>
    <w:rsid w:val="00C820D8"/>
    <w:rPr>
      <w:rFonts w:eastAsiaTheme="minorEastAsia" w:cstheme="minorBidi"/>
      <w:szCs w:val="22"/>
      <w:lang w:eastAsia="zh-TW"/>
    </w:rPr>
  </w:style>
  <w:style w:type="character" w:styleId="SubtleEmphasis">
    <w:name w:val="Subtle Emphasis"/>
    <w:basedOn w:val="DefaultParagraphFont"/>
    <w:uiPriority w:val="19"/>
    <w:rsid w:val="00C820D8"/>
    <w:rPr>
      <w:i/>
      <w:iCs/>
      <w:color w:val="404040" w:themeColor="text1" w:themeTint="BF"/>
    </w:rPr>
  </w:style>
  <w:style w:type="paragraph" w:customStyle="1" w:styleId="GSASubsection">
    <w:name w:val="GSA Subsection"/>
    <w:basedOn w:val="Heading1"/>
    <w:next w:val="Normal"/>
    <w:link w:val="GSASubsectionChar"/>
    <w:qFormat/>
    <w:rsid w:val="00C820D8"/>
    <w:pPr>
      <w:numPr>
        <w:ilvl w:val="1"/>
        <w:numId w:val="25"/>
      </w:numPr>
    </w:pPr>
    <w:rPr>
      <w:sz w:val="28"/>
    </w:rPr>
  </w:style>
  <w:style w:type="character" w:customStyle="1" w:styleId="GSASubsectionChar">
    <w:name w:val="GSA Subsection Char"/>
    <w:basedOn w:val="Heading1Char"/>
    <w:link w:val="GSASubsection"/>
    <w:rsid w:val="00C820D8"/>
    <w:rPr>
      <w:rFonts w:eastAsiaTheme="majorEastAsia" w:cstheme="majorBidi"/>
      <w:b/>
      <w:caps/>
      <w:color w:val="002060"/>
      <w:sz w:val="28"/>
      <w:szCs w:val="32"/>
      <w:lang w:eastAsia="zh-TW"/>
    </w:rPr>
  </w:style>
  <w:style w:type="paragraph" w:customStyle="1" w:styleId="GSASection">
    <w:name w:val="GSA Section"/>
    <w:basedOn w:val="Heading1"/>
    <w:next w:val="GSASubsection"/>
    <w:link w:val="GSASectionChar"/>
    <w:qFormat/>
    <w:rsid w:val="00C820D8"/>
    <w:pPr>
      <w:numPr>
        <w:numId w:val="25"/>
      </w:numPr>
      <w:ind w:left="0" w:firstLine="0"/>
    </w:pPr>
  </w:style>
  <w:style w:type="character" w:customStyle="1" w:styleId="GSASectionChar">
    <w:name w:val="GSA Section Char"/>
    <w:basedOn w:val="Heading1Char"/>
    <w:link w:val="GSASection"/>
    <w:rsid w:val="00C820D8"/>
    <w:rPr>
      <w:rFonts w:eastAsiaTheme="majorEastAsia" w:cstheme="majorBidi"/>
      <w:b/>
      <w:caps/>
      <w:color w:val="002060"/>
      <w:sz w:val="32"/>
      <w:szCs w:val="32"/>
      <w:lang w:eastAsia="zh-TW"/>
    </w:rPr>
  </w:style>
  <w:style w:type="paragraph" w:customStyle="1" w:styleId="GSASubsection2">
    <w:name w:val="GSA Subsection 2"/>
    <w:basedOn w:val="ListParagraph"/>
    <w:link w:val="GSASubsection2Char"/>
    <w:rsid w:val="00C820D8"/>
    <w:pPr>
      <w:numPr>
        <w:ilvl w:val="2"/>
        <w:numId w:val="24"/>
      </w:numPr>
    </w:pPr>
    <w:rPr>
      <w:b/>
      <w:caps/>
      <w:color w:val="002060"/>
    </w:rPr>
  </w:style>
  <w:style w:type="character" w:customStyle="1" w:styleId="GSASubsection2Char">
    <w:name w:val="GSA Subsection 2 Char"/>
    <w:basedOn w:val="ListParagraphChar"/>
    <w:link w:val="GSASubsection2"/>
    <w:rsid w:val="00C820D8"/>
    <w:rPr>
      <w:rFonts w:eastAsiaTheme="minorHAnsi" w:cstheme="minorBidi"/>
      <w:b/>
      <w:caps/>
      <w:color w:val="002060"/>
      <w:szCs w:val="22"/>
      <w:lang w:eastAsia="zh-TW"/>
    </w:rPr>
  </w:style>
  <w:style w:type="paragraph" w:customStyle="1" w:styleId="Normal1">
    <w:name w:val="Normal1"/>
    <w:rsid w:val="00C820D8"/>
    <w:pPr>
      <w:spacing w:line="276" w:lineRule="auto"/>
    </w:pPr>
    <w:rPr>
      <w:rFonts w:ascii="Arial" w:eastAsia="Arial" w:hAnsi="Arial" w:cs="Arial"/>
      <w:color w:val="000000"/>
      <w:sz w:val="22"/>
      <w:szCs w:val="22"/>
    </w:rPr>
  </w:style>
  <w:style w:type="paragraph" w:customStyle="1" w:styleId="GSAHeader1">
    <w:name w:val="GSA Header 1"/>
    <w:basedOn w:val="Header"/>
    <w:link w:val="GSAHeader1Char"/>
    <w:qFormat/>
    <w:rsid w:val="00C820D8"/>
    <w:rPr>
      <w:rFonts w:cs="Times New Roman"/>
      <w:i/>
      <w:iCs/>
      <w:sz w:val="20"/>
      <w:szCs w:val="20"/>
    </w:rPr>
  </w:style>
  <w:style w:type="character" w:customStyle="1" w:styleId="GSAHeader1Char">
    <w:name w:val="GSA Header 1 Char"/>
    <w:basedOn w:val="HeaderChar"/>
    <w:link w:val="GSAHeader1"/>
    <w:rsid w:val="00C820D8"/>
    <w:rPr>
      <w:rFonts w:eastAsiaTheme="minorEastAsia" w:cstheme="minorBidi"/>
      <w:i/>
      <w:iCs/>
      <w:sz w:val="20"/>
      <w:szCs w:val="20"/>
      <w:lang w:eastAsia="zh-TW"/>
    </w:rPr>
  </w:style>
  <w:style w:type="paragraph" w:customStyle="1" w:styleId="GSAsubsection20">
    <w:name w:val="GSA subsection2"/>
    <w:basedOn w:val="GSASubsection"/>
    <w:next w:val="Normal"/>
    <w:link w:val="GSAsubsection2Char0"/>
    <w:qFormat/>
    <w:rsid w:val="00C820D8"/>
    <w:pPr>
      <w:numPr>
        <w:ilvl w:val="2"/>
      </w:numPr>
      <w:ind w:left="792" w:hanging="72"/>
    </w:pPr>
    <w:rPr>
      <w:sz w:val="24"/>
    </w:rPr>
  </w:style>
  <w:style w:type="paragraph" w:customStyle="1" w:styleId="GSASubsection3">
    <w:name w:val="GSA Subsection3"/>
    <w:basedOn w:val="GSAsubsection20"/>
    <w:next w:val="Normal"/>
    <w:link w:val="GSASubsection3Char"/>
    <w:qFormat/>
    <w:rsid w:val="00C820D8"/>
    <w:pPr>
      <w:numPr>
        <w:ilvl w:val="3"/>
      </w:numPr>
      <w:ind w:left="1152" w:hanging="72"/>
    </w:pPr>
  </w:style>
  <w:style w:type="character" w:customStyle="1" w:styleId="GSAsubsection2Char0">
    <w:name w:val="GSA subsection2 Char"/>
    <w:basedOn w:val="GSASubsectionChar"/>
    <w:link w:val="GSAsubsection20"/>
    <w:rsid w:val="00C820D8"/>
    <w:rPr>
      <w:rFonts w:eastAsiaTheme="majorEastAsia" w:cstheme="majorBidi"/>
      <w:b/>
      <w:caps/>
      <w:color w:val="002060"/>
      <w:sz w:val="28"/>
      <w:szCs w:val="32"/>
      <w:lang w:eastAsia="zh-TW"/>
    </w:rPr>
  </w:style>
  <w:style w:type="paragraph" w:customStyle="1" w:styleId="GSASubsection4">
    <w:name w:val="GSA Subsection4"/>
    <w:basedOn w:val="GSASubsection3"/>
    <w:link w:val="GSASubsection4Char"/>
    <w:qFormat/>
    <w:rsid w:val="00C820D8"/>
    <w:pPr>
      <w:numPr>
        <w:ilvl w:val="4"/>
      </w:numPr>
      <w:ind w:left="1512" w:hanging="72"/>
    </w:pPr>
  </w:style>
  <w:style w:type="character" w:customStyle="1" w:styleId="GSASubsection3Char">
    <w:name w:val="GSA Subsection3 Char"/>
    <w:basedOn w:val="GSAsubsection2Char0"/>
    <w:link w:val="GSASubsection3"/>
    <w:rsid w:val="00C820D8"/>
    <w:rPr>
      <w:rFonts w:eastAsiaTheme="majorEastAsia" w:cstheme="majorBidi"/>
      <w:b/>
      <w:caps/>
      <w:color w:val="002060"/>
      <w:sz w:val="28"/>
      <w:szCs w:val="32"/>
      <w:lang w:eastAsia="zh-TW"/>
    </w:rPr>
  </w:style>
  <w:style w:type="character" w:customStyle="1" w:styleId="GSASubsection4Char">
    <w:name w:val="GSA Subsection4 Char"/>
    <w:basedOn w:val="GSASubsection3Char"/>
    <w:link w:val="GSASubsection4"/>
    <w:rsid w:val="00C820D8"/>
    <w:rPr>
      <w:rFonts w:eastAsiaTheme="majorEastAsia" w:cstheme="majorBidi"/>
      <w:b/>
      <w:caps/>
      <w:color w:val="002060"/>
      <w:sz w:val="28"/>
      <w:szCs w:val="32"/>
      <w:lang w:eastAsia="zh-TW"/>
    </w:rPr>
  </w:style>
  <w:style w:type="paragraph" w:customStyle="1" w:styleId="GSATableCaption">
    <w:name w:val="GSA Table Caption"/>
    <w:basedOn w:val="Caption"/>
    <w:next w:val="Normal"/>
    <w:link w:val="GSATableCaptionChar"/>
    <w:autoRedefine/>
    <w:qFormat/>
    <w:rsid w:val="009B38DA"/>
    <w:pPr>
      <w:spacing w:before="120"/>
      <w:jc w:val="center"/>
    </w:pPr>
    <w:rPr>
      <w:b/>
      <w:sz w:val="20"/>
    </w:rPr>
  </w:style>
  <w:style w:type="paragraph" w:customStyle="1" w:styleId="GSAFigureCaption">
    <w:name w:val="GSA Figure Caption"/>
    <w:basedOn w:val="GSATableCaption"/>
    <w:link w:val="GSAFigureCaptionChar"/>
    <w:autoRedefine/>
    <w:qFormat/>
    <w:rsid w:val="00603812"/>
  </w:style>
  <w:style w:type="character" w:customStyle="1" w:styleId="CaptionChar">
    <w:name w:val="Caption Char"/>
    <w:basedOn w:val="DefaultParagraphFont"/>
    <w:link w:val="Caption"/>
    <w:uiPriority w:val="35"/>
    <w:rsid w:val="00C820D8"/>
    <w:rPr>
      <w:rFonts w:eastAsiaTheme="minorEastAsia" w:cstheme="minorBidi"/>
      <w:i/>
      <w:iCs/>
      <w:color w:val="1F497D" w:themeColor="text2"/>
      <w:sz w:val="18"/>
      <w:szCs w:val="18"/>
      <w:lang w:eastAsia="zh-TW"/>
    </w:rPr>
  </w:style>
  <w:style w:type="character" w:customStyle="1" w:styleId="GSATableCaptionChar">
    <w:name w:val="GSA Table Caption Char"/>
    <w:basedOn w:val="CaptionChar"/>
    <w:link w:val="GSATableCaption"/>
    <w:rsid w:val="009B38DA"/>
    <w:rPr>
      <w:rFonts w:eastAsiaTheme="minorHAnsi" w:cstheme="minorBidi"/>
      <w:b/>
      <w:i/>
      <w:iCs/>
      <w:color w:val="1F497D" w:themeColor="text2"/>
      <w:sz w:val="20"/>
      <w:szCs w:val="18"/>
      <w:lang w:eastAsia="zh-TW"/>
    </w:rPr>
  </w:style>
  <w:style w:type="character" w:customStyle="1" w:styleId="GSAFigureCaptionChar">
    <w:name w:val="GSA Figure Caption Char"/>
    <w:basedOn w:val="GSATableCaptionChar"/>
    <w:link w:val="GSAFigureCaption"/>
    <w:rsid w:val="00603812"/>
    <w:rPr>
      <w:rFonts w:eastAsiaTheme="minorHAnsi" w:cstheme="minorBidi"/>
      <w:b/>
      <w:i/>
      <w:iCs/>
      <w:color w:val="1F497D" w:themeColor="text2"/>
      <w:sz w:val="20"/>
      <w:szCs w:val="18"/>
      <w:lang w:eastAsia="zh-TW"/>
    </w:rPr>
  </w:style>
  <w:style w:type="character" w:customStyle="1" w:styleId="il">
    <w:name w:val="il"/>
    <w:basedOn w:val="DefaultParagraphFont"/>
    <w:rsid w:val="00E36321"/>
  </w:style>
  <w:style w:type="character" w:customStyle="1" w:styleId="apple-converted-space">
    <w:name w:val="apple-converted-space"/>
    <w:basedOn w:val="DefaultParagraphFont"/>
    <w:rsid w:val="00E36321"/>
  </w:style>
  <w:style w:type="paragraph" w:customStyle="1" w:styleId="GSAControlFamily">
    <w:name w:val="GSA Control Family"/>
    <w:basedOn w:val="Normal"/>
    <w:link w:val="GSAControlFamilyChar"/>
    <w:autoRedefine/>
    <w:qFormat/>
    <w:rsid w:val="007639BC"/>
    <w:pPr>
      <w:keepNext/>
      <w:keepLines/>
      <w:spacing w:before="240"/>
      <w:outlineLvl w:val="0"/>
    </w:pPr>
    <w:rPr>
      <w:rFonts w:eastAsiaTheme="majorEastAsia" w:cstheme="majorBidi"/>
      <w:b/>
      <w:caps/>
      <w:color w:val="002060"/>
      <w:sz w:val="28"/>
      <w:szCs w:val="32"/>
      <w:lang w:eastAsia="zh-TW"/>
    </w:rPr>
  </w:style>
  <w:style w:type="character" w:customStyle="1" w:styleId="GSAControlFamilyChar">
    <w:name w:val="GSA Control Family Char"/>
    <w:basedOn w:val="DefaultParagraphFont"/>
    <w:link w:val="GSAControlFamily"/>
    <w:rsid w:val="007639BC"/>
    <w:rPr>
      <w:rFonts w:eastAsiaTheme="majorEastAsia" w:cstheme="majorBidi"/>
      <w:b/>
      <w:caps/>
      <w:color w:val="002060"/>
      <w:sz w:val="28"/>
      <w:szCs w:val="32"/>
      <w:lang w:eastAsia="zh-TW"/>
    </w:rPr>
  </w:style>
  <w:style w:type="numbering" w:customStyle="1" w:styleId="GSACtrlList">
    <w:name w:val="GSA Ctrl List"/>
    <w:uiPriority w:val="99"/>
    <w:rsid w:val="007639BC"/>
    <w:pPr>
      <w:numPr>
        <w:numId w:val="26"/>
      </w:numPr>
    </w:pPr>
  </w:style>
  <w:style w:type="paragraph" w:customStyle="1" w:styleId="GSATitle1">
    <w:name w:val="GSA Title1"/>
    <w:next w:val="Normal"/>
    <w:qFormat/>
    <w:rsid w:val="007639BC"/>
    <w:pPr>
      <w:pBdr>
        <w:bottom w:val="single" w:sz="4" w:space="1" w:color="4F81BD" w:themeColor="accent1"/>
      </w:pBdr>
      <w:spacing w:after="240"/>
      <w:jc w:val="center"/>
    </w:pPr>
    <w:rPr>
      <w:rFonts w:eastAsiaTheme="majorEastAsia" w:cstheme="majorBidi"/>
      <w:color w:val="002060"/>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54353">
      <w:bodyDiv w:val="1"/>
      <w:marLeft w:val="0"/>
      <w:marRight w:val="0"/>
      <w:marTop w:val="0"/>
      <w:marBottom w:val="0"/>
      <w:divBdr>
        <w:top w:val="none" w:sz="0" w:space="0" w:color="auto"/>
        <w:left w:val="none" w:sz="0" w:space="0" w:color="auto"/>
        <w:bottom w:val="none" w:sz="0" w:space="0" w:color="auto"/>
        <w:right w:val="none" w:sz="0" w:space="0" w:color="auto"/>
      </w:divBdr>
    </w:div>
    <w:div w:id="351960924">
      <w:bodyDiv w:val="1"/>
      <w:marLeft w:val="0"/>
      <w:marRight w:val="0"/>
      <w:marTop w:val="0"/>
      <w:marBottom w:val="0"/>
      <w:divBdr>
        <w:top w:val="none" w:sz="0" w:space="0" w:color="auto"/>
        <w:left w:val="none" w:sz="0" w:space="0" w:color="auto"/>
        <w:bottom w:val="none" w:sz="0" w:space="0" w:color="auto"/>
        <w:right w:val="none" w:sz="0" w:space="0" w:color="auto"/>
      </w:divBdr>
    </w:div>
    <w:div w:id="355691565">
      <w:bodyDiv w:val="1"/>
      <w:marLeft w:val="0"/>
      <w:marRight w:val="0"/>
      <w:marTop w:val="0"/>
      <w:marBottom w:val="0"/>
      <w:divBdr>
        <w:top w:val="none" w:sz="0" w:space="0" w:color="auto"/>
        <w:left w:val="none" w:sz="0" w:space="0" w:color="auto"/>
        <w:bottom w:val="none" w:sz="0" w:space="0" w:color="auto"/>
        <w:right w:val="none" w:sz="0" w:space="0" w:color="auto"/>
      </w:divBdr>
    </w:div>
    <w:div w:id="402140684">
      <w:bodyDiv w:val="1"/>
      <w:marLeft w:val="0"/>
      <w:marRight w:val="0"/>
      <w:marTop w:val="0"/>
      <w:marBottom w:val="0"/>
      <w:divBdr>
        <w:top w:val="none" w:sz="0" w:space="0" w:color="auto"/>
        <w:left w:val="none" w:sz="0" w:space="0" w:color="auto"/>
        <w:bottom w:val="none" w:sz="0" w:space="0" w:color="auto"/>
        <w:right w:val="none" w:sz="0" w:space="0" w:color="auto"/>
      </w:divBdr>
    </w:div>
    <w:div w:id="462114183">
      <w:bodyDiv w:val="1"/>
      <w:marLeft w:val="0"/>
      <w:marRight w:val="0"/>
      <w:marTop w:val="0"/>
      <w:marBottom w:val="0"/>
      <w:divBdr>
        <w:top w:val="none" w:sz="0" w:space="0" w:color="auto"/>
        <w:left w:val="none" w:sz="0" w:space="0" w:color="auto"/>
        <w:bottom w:val="none" w:sz="0" w:space="0" w:color="auto"/>
        <w:right w:val="none" w:sz="0" w:space="0" w:color="auto"/>
      </w:divBdr>
    </w:div>
    <w:div w:id="680353478">
      <w:bodyDiv w:val="1"/>
      <w:marLeft w:val="0"/>
      <w:marRight w:val="0"/>
      <w:marTop w:val="0"/>
      <w:marBottom w:val="0"/>
      <w:divBdr>
        <w:top w:val="none" w:sz="0" w:space="0" w:color="auto"/>
        <w:left w:val="none" w:sz="0" w:space="0" w:color="auto"/>
        <w:bottom w:val="none" w:sz="0" w:space="0" w:color="auto"/>
        <w:right w:val="none" w:sz="0" w:space="0" w:color="auto"/>
      </w:divBdr>
    </w:div>
    <w:div w:id="739906256">
      <w:bodyDiv w:val="1"/>
      <w:marLeft w:val="0"/>
      <w:marRight w:val="0"/>
      <w:marTop w:val="0"/>
      <w:marBottom w:val="0"/>
      <w:divBdr>
        <w:top w:val="none" w:sz="0" w:space="0" w:color="auto"/>
        <w:left w:val="none" w:sz="0" w:space="0" w:color="auto"/>
        <w:bottom w:val="none" w:sz="0" w:space="0" w:color="auto"/>
        <w:right w:val="none" w:sz="0" w:space="0" w:color="auto"/>
      </w:divBdr>
    </w:div>
    <w:div w:id="791217506">
      <w:bodyDiv w:val="1"/>
      <w:marLeft w:val="0"/>
      <w:marRight w:val="0"/>
      <w:marTop w:val="0"/>
      <w:marBottom w:val="0"/>
      <w:divBdr>
        <w:top w:val="none" w:sz="0" w:space="0" w:color="auto"/>
        <w:left w:val="none" w:sz="0" w:space="0" w:color="auto"/>
        <w:bottom w:val="none" w:sz="0" w:space="0" w:color="auto"/>
        <w:right w:val="none" w:sz="0" w:space="0" w:color="auto"/>
      </w:divBdr>
    </w:div>
    <w:div w:id="836729241">
      <w:bodyDiv w:val="1"/>
      <w:marLeft w:val="0"/>
      <w:marRight w:val="0"/>
      <w:marTop w:val="0"/>
      <w:marBottom w:val="0"/>
      <w:divBdr>
        <w:top w:val="none" w:sz="0" w:space="0" w:color="auto"/>
        <w:left w:val="none" w:sz="0" w:space="0" w:color="auto"/>
        <w:bottom w:val="none" w:sz="0" w:space="0" w:color="auto"/>
        <w:right w:val="none" w:sz="0" w:space="0" w:color="auto"/>
      </w:divBdr>
      <w:divsChild>
        <w:div w:id="561792863">
          <w:marLeft w:val="0"/>
          <w:marRight w:val="0"/>
          <w:marTop w:val="0"/>
          <w:marBottom w:val="0"/>
          <w:divBdr>
            <w:top w:val="none" w:sz="0" w:space="0" w:color="auto"/>
            <w:left w:val="none" w:sz="0" w:space="0" w:color="auto"/>
            <w:bottom w:val="none" w:sz="0" w:space="0" w:color="auto"/>
            <w:right w:val="none" w:sz="0" w:space="0" w:color="auto"/>
          </w:divBdr>
          <w:divsChild>
            <w:div w:id="1530332198">
              <w:marLeft w:val="0"/>
              <w:marRight w:val="0"/>
              <w:marTop w:val="0"/>
              <w:marBottom w:val="0"/>
              <w:divBdr>
                <w:top w:val="none" w:sz="0" w:space="0" w:color="auto"/>
                <w:left w:val="none" w:sz="0" w:space="0" w:color="auto"/>
                <w:bottom w:val="none" w:sz="0" w:space="0" w:color="auto"/>
                <w:right w:val="none" w:sz="0" w:space="0" w:color="auto"/>
              </w:divBdr>
              <w:divsChild>
                <w:div w:id="8918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8016">
      <w:bodyDiv w:val="1"/>
      <w:marLeft w:val="0"/>
      <w:marRight w:val="0"/>
      <w:marTop w:val="0"/>
      <w:marBottom w:val="0"/>
      <w:divBdr>
        <w:top w:val="none" w:sz="0" w:space="0" w:color="auto"/>
        <w:left w:val="none" w:sz="0" w:space="0" w:color="auto"/>
        <w:bottom w:val="none" w:sz="0" w:space="0" w:color="auto"/>
        <w:right w:val="none" w:sz="0" w:space="0" w:color="auto"/>
      </w:divBdr>
    </w:div>
    <w:div w:id="1081682153">
      <w:bodyDiv w:val="1"/>
      <w:marLeft w:val="0"/>
      <w:marRight w:val="0"/>
      <w:marTop w:val="0"/>
      <w:marBottom w:val="0"/>
      <w:divBdr>
        <w:top w:val="none" w:sz="0" w:space="0" w:color="auto"/>
        <w:left w:val="none" w:sz="0" w:space="0" w:color="auto"/>
        <w:bottom w:val="none" w:sz="0" w:space="0" w:color="auto"/>
        <w:right w:val="none" w:sz="0" w:space="0" w:color="auto"/>
      </w:divBdr>
      <w:divsChild>
        <w:div w:id="530263026">
          <w:marLeft w:val="0"/>
          <w:marRight w:val="0"/>
          <w:marTop w:val="0"/>
          <w:marBottom w:val="0"/>
          <w:divBdr>
            <w:top w:val="none" w:sz="0" w:space="0" w:color="auto"/>
            <w:left w:val="none" w:sz="0" w:space="0" w:color="auto"/>
            <w:bottom w:val="none" w:sz="0" w:space="0" w:color="auto"/>
            <w:right w:val="none" w:sz="0" w:space="0" w:color="auto"/>
          </w:divBdr>
        </w:div>
        <w:div w:id="1997109388">
          <w:marLeft w:val="0"/>
          <w:marRight w:val="0"/>
          <w:marTop w:val="0"/>
          <w:marBottom w:val="0"/>
          <w:divBdr>
            <w:top w:val="none" w:sz="0" w:space="0" w:color="auto"/>
            <w:left w:val="none" w:sz="0" w:space="0" w:color="auto"/>
            <w:bottom w:val="none" w:sz="0" w:space="0" w:color="auto"/>
            <w:right w:val="none" w:sz="0" w:space="0" w:color="auto"/>
          </w:divBdr>
        </w:div>
      </w:divsChild>
    </w:div>
    <w:div w:id="1140417119">
      <w:bodyDiv w:val="1"/>
      <w:marLeft w:val="0"/>
      <w:marRight w:val="0"/>
      <w:marTop w:val="0"/>
      <w:marBottom w:val="0"/>
      <w:divBdr>
        <w:top w:val="none" w:sz="0" w:space="0" w:color="auto"/>
        <w:left w:val="none" w:sz="0" w:space="0" w:color="auto"/>
        <w:bottom w:val="none" w:sz="0" w:space="0" w:color="auto"/>
        <w:right w:val="none" w:sz="0" w:space="0" w:color="auto"/>
      </w:divBdr>
    </w:div>
    <w:div w:id="1197889584">
      <w:bodyDiv w:val="1"/>
      <w:marLeft w:val="0"/>
      <w:marRight w:val="0"/>
      <w:marTop w:val="0"/>
      <w:marBottom w:val="0"/>
      <w:divBdr>
        <w:top w:val="none" w:sz="0" w:space="0" w:color="auto"/>
        <w:left w:val="none" w:sz="0" w:space="0" w:color="auto"/>
        <w:bottom w:val="none" w:sz="0" w:space="0" w:color="auto"/>
        <w:right w:val="none" w:sz="0" w:space="0" w:color="auto"/>
      </w:divBdr>
    </w:div>
    <w:div w:id="1603151867">
      <w:bodyDiv w:val="1"/>
      <w:marLeft w:val="0"/>
      <w:marRight w:val="0"/>
      <w:marTop w:val="0"/>
      <w:marBottom w:val="0"/>
      <w:divBdr>
        <w:top w:val="none" w:sz="0" w:space="0" w:color="auto"/>
        <w:left w:val="none" w:sz="0" w:space="0" w:color="auto"/>
        <w:bottom w:val="none" w:sz="0" w:space="0" w:color="auto"/>
        <w:right w:val="none" w:sz="0" w:space="0" w:color="auto"/>
      </w:divBdr>
    </w:div>
    <w:div w:id="1645963782">
      <w:bodyDiv w:val="1"/>
      <w:marLeft w:val="0"/>
      <w:marRight w:val="0"/>
      <w:marTop w:val="0"/>
      <w:marBottom w:val="0"/>
      <w:divBdr>
        <w:top w:val="none" w:sz="0" w:space="0" w:color="auto"/>
        <w:left w:val="none" w:sz="0" w:space="0" w:color="auto"/>
        <w:bottom w:val="none" w:sz="0" w:space="0" w:color="auto"/>
        <w:right w:val="none" w:sz="0" w:space="0" w:color="auto"/>
      </w:divBdr>
    </w:div>
    <w:div w:id="1677806089">
      <w:bodyDiv w:val="1"/>
      <w:marLeft w:val="0"/>
      <w:marRight w:val="0"/>
      <w:marTop w:val="0"/>
      <w:marBottom w:val="0"/>
      <w:divBdr>
        <w:top w:val="none" w:sz="0" w:space="0" w:color="auto"/>
        <w:left w:val="none" w:sz="0" w:space="0" w:color="auto"/>
        <w:bottom w:val="none" w:sz="0" w:space="0" w:color="auto"/>
        <w:right w:val="none" w:sz="0" w:space="0" w:color="auto"/>
      </w:divBdr>
    </w:div>
    <w:div w:id="1869709253">
      <w:bodyDiv w:val="1"/>
      <w:marLeft w:val="0"/>
      <w:marRight w:val="0"/>
      <w:marTop w:val="0"/>
      <w:marBottom w:val="0"/>
      <w:divBdr>
        <w:top w:val="none" w:sz="0" w:space="0" w:color="auto"/>
        <w:left w:val="none" w:sz="0" w:space="0" w:color="auto"/>
        <w:bottom w:val="none" w:sz="0" w:space="0" w:color="auto"/>
        <w:right w:val="none" w:sz="0" w:space="0" w:color="auto"/>
      </w:divBdr>
      <w:divsChild>
        <w:div w:id="626544878">
          <w:marLeft w:val="0"/>
          <w:marRight w:val="0"/>
          <w:marTop w:val="0"/>
          <w:marBottom w:val="0"/>
          <w:divBdr>
            <w:top w:val="none" w:sz="0" w:space="0" w:color="auto"/>
            <w:left w:val="none" w:sz="0" w:space="0" w:color="auto"/>
            <w:bottom w:val="none" w:sz="0" w:space="0" w:color="auto"/>
            <w:right w:val="none" w:sz="0" w:space="0" w:color="auto"/>
          </w:divBdr>
        </w:div>
        <w:div w:id="1527254116">
          <w:marLeft w:val="0"/>
          <w:marRight w:val="0"/>
          <w:marTop w:val="0"/>
          <w:marBottom w:val="0"/>
          <w:divBdr>
            <w:top w:val="none" w:sz="0" w:space="0" w:color="auto"/>
            <w:left w:val="none" w:sz="0" w:space="0" w:color="auto"/>
            <w:bottom w:val="none" w:sz="0" w:space="0" w:color="auto"/>
            <w:right w:val="none" w:sz="0" w:space="0" w:color="auto"/>
          </w:divBdr>
        </w:div>
      </w:divsChild>
    </w:div>
    <w:div w:id="2072187487">
      <w:bodyDiv w:val="1"/>
      <w:marLeft w:val="0"/>
      <w:marRight w:val="0"/>
      <w:marTop w:val="0"/>
      <w:marBottom w:val="0"/>
      <w:divBdr>
        <w:top w:val="none" w:sz="0" w:space="0" w:color="auto"/>
        <w:left w:val="none" w:sz="0" w:space="0" w:color="auto"/>
        <w:bottom w:val="none" w:sz="0" w:space="0" w:color="auto"/>
        <w:right w:val="none" w:sz="0" w:space="0" w:color="auto"/>
      </w:divBdr>
      <w:divsChild>
        <w:div w:id="1251156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79881">
              <w:marLeft w:val="0"/>
              <w:marRight w:val="0"/>
              <w:marTop w:val="0"/>
              <w:marBottom w:val="0"/>
              <w:divBdr>
                <w:top w:val="none" w:sz="0" w:space="0" w:color="auto"/>
                <w:left w:val="none" w:sz="0" w:space="0" w:color="auto"/>
                <w:bottom w:val="none" w:sz="0" w:space="0" w:color="auto"/>
                <w:right w:val="none" w:sz="0" w:space="0" w:color="auto"/>
              </w:divBdr>
              <w:divsChild>
                <w:div w:id="1930383609">
                  <w:marLeft w:val="0"/>
                  <w:marRight w:val="0"/>
                  <w:marTop w:val="0"/>
                  <w:marBottom w:val="0"/>
                  <w:divBdr>
                    <w:top w:val="none" w:sz="0" w:space="0" w:color="auto"/>
                    <w:left w:val="none" w:sz="0" w:space="0" w:color="auto"/>
                    <w:bottom w:val="none" w:sz="0" w:space="0" w:color="auto"/>
                    <w:right w:val="none" w:sz="0" w:space="0" w:color="auto"/>
                  </w:divBdr>
                  <w:divsChild>
                    <w:div w:id="510530048">
                      <w:marLeft w:val="0"/>
                      <w:marRight w:val="0"/>
                      <w:marTop w:val="0"/>
                      <w:marBottom w:val="0"/>
                      <w:divBdr>
                        <w:top w:val="none" w:sz="0" w:space="0" w:color="auto"/>
                        <w:left w:val="none" w:sz="0" w:space="0" w:color="auto"/>
                        <w:bottom w:val="none" w:sz="0" w:space="0" w:color="auto"/>
                        <w:right w:val="none" w:sz="0" w:space="0" w:color="auto"/>
                      </w:divBdr>
                    </w:div>
                    <w:div w:id="706879497">
                      <w:marLeft w:val="0"/>
                      <w:marRight w:val="0"/>
                      <w:marTop w:val="0"/>
                      <w:marBottom w:val="0"/>
                      <w:divBdr>
                        <w:top w:val="none" w:sz="0" w:space="0" w:color="auto"/>
                        <w:left w:val="none" w:sz="0" w:space="0" w:color="auto"/>
                        <w:bottom w:val="none" w:sz="0" w:space="0" w:color="auto"/>
                        <w:right w:val="none" w:sz="0" w:space="0" w:color="auto"/>
                      </w:divBdr>
                    </w:div>
                    <w:div w:id="2037807793">
                      <w:marLeft w:val="0"/>
                      <w:marRight w:val="0"/>
                      <w:marTop w:val="0"/>
                      <w:marBottom w:val="0"/>
                      <w:divBdr>
                        <w:top w:val="none" w:sz="0" w:space="0" w:color="auto"/>
                        <w:left w:val="none" w:sz="0" w:space="0" w:color="auto"/>
                        <w:bottom w:val="none" w:sz="0" w:space="0" w:color="auto"/>
                        <w:right w:val="none" w:sz="0" w:space="0" w:color="auto"/>
                      </w:divBdr>
                    </w:div>
                    <w:div w:id="265574626">
                      <w:marLeft w:val="0"/>
                      <w:marRight w:val="0"/>
                      <w:marTop w:val="0"/>
                      <w:marBottom w:val="0"/>
                      <w:divBdr>
                        <w:top w:val="none" w:sz="0" w:space="0" w:color="auto"/>
                        <w:left w:val="none" w:sz="0" w:space="0" w:color="auto"/>
                        <w:bottom w:val="none" w:sz="0" w:space="0" w:color="auto"/>
                        <w:right w:val="none" w:sz="0" w:space="0" w:color="auto"/>
                      </w:divBdr>
                    </w:div>
                    <w:div w:id="21207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fedramp.gov"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mailto:info@fedramp.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oleObject" Target="embeddings/Microsoft_Word_97_-_2003_Document.doc"/><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0.png"/><Relationship Id="rId27" Type="http://schemas.openxmlformats.org/officeDocument/2006/relationships/image" Target="media/image11.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ysClr val="window" lastClr="FFFFFF">
              <a:lumMod val="65000"/>
            </a:sysClr>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AFB627482FC46925158A79D3880B9" ma:contentTypeVersion="10" ma:contentTypeDescription="Create a new document." ma:contentTypeScope="" ma:versionID="a0482d1decc96a1d9318d33d2cb96429">
  <xsd:schema xmlns:xsd="http://www.w3.org/2001/XMLSchema" xmlns:xs="http://www.w3.org/2001/XMLSchema" xmlns:p="http://schemas.microsoft.com/office/2006/metadata/properties" xmlns:ns2="63b94269-0487-4d93-a093-7ae630e521f6" targetNamespace="http://schemas.microsoft.com/office/2006/metadata/properties" ma:root="true" ma:fieldsID="243b82ad96e8c7975e67e80d3f1276ec" ns2:_="">
    <xsd:import namespace="63b94269-0487-4d93-a093-7ae630e521f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94269-0487-4d93-a093-7ae630e521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5D153-1F6A-4B95-9509-048BB01C9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94269-0487-4d93-a093-7ae630e52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2C4A8-1C42-43A3-A26F-15255BEC23A7}">
  <ds:schemaRefs>
    <ds:schemaRef ds:uri="http://schemas.microsoft.com/sharepoint/v3/contenttype/forms"/>
  </ds:schemaRefs>
</ds:datastoreItem>
</file>

<file path=customXml/itemProps3.xml><?xml version="1.0" encoding="utf-8"?>
<ds:datastoreItem xmlns:ds="http://schemas.openxmlformats.org/officeDocument/2006/customXml" ds:itemID="{1D6771F7-BAC4-4E33-9510-22C0A13BFC9F}">
  <ds:schemaRefs>
    <ds:schemaRef ds:uri="http://schemas.microsoft.com/office/2006/metadata/properties"/>
    <ds:schemaRef ds:uri="http://purl.org/dc/terms/"/>
    <ds:schemaRef ds:uri="http://schemas.openxmlformats.org/package/2006/metadata/core-properties"/>
    <ds:schemaRef ds:uri="63b94269-0487-4d93-a093-7ae630e521f6"/>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654BF661-7FA1-49F2-A24E-C2CAB391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7229</Words>
  <Characters>41208</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FedRAMP ITCP Template</vt:lpstr>
    </vt:vector>
  </TitlesOfParts>
  <LinksUpToDate>false</LinksUpToDate>
  <CharactersWithSpaces>48341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ITCP Template</dc:title>
  <dc:subject>Contingency Planning</dc:subject>
  <dc:creator/>
  <cp:lastModifiedBy/>
  <cp:revision>1</cp:revision>
  <cp:lastPrinted>2010-10-19T10:53:00Z</cp:lastPrinted>
  <dcterms:created xsi:type="dcterms:W3CDTF">2017-10-12T01:02:00Z</dcterms:created>
  <dcterms:modified xsi:type="dcterms:W3CDTF">2017-10-12T01:02:00Z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0x0101000BCAFB627482FC46925158A79D3880B9</vt:lpwstr>
  </property>
</Properties>
</file>