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D" w:rsidRPr="004E2253" w:rsidRDefault="0017581E" w:rsidP="000C38FD">
      <w:pPr>
        <w:pStyle w:val="Title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24765</wp:posOffset>
            </wp:positionV>
            <wp:extent cx="2033270" cy="1381125"/>
            <wp:effectExtent l="0" t="0" r="5080" b="0"/>
            <wp:wrapSquare wrapText="bothSides"/>
            <wp:docPr id="2" name="Picture 1" descr="Beginners Logo R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ginners Logo Rev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8FD" w:rsidRPr="002B06EF" w:rsidRDefault="000C38FD" w:rsidP="000C38FD">
      <w:pPr>
        <w:pStyle w:val="Title"/>
        <w:rPr>
          <w:sz w:val="32"/>
          <w:szCs w:val="32"/>
        </w:rPr>
      </w:pPr>
      <w:r w:rsidRPr="002B06EF">
        <w:rPr>
          <w:sz w:val="32"/>
          <w:szCs w:val="32"/>
        </w:rPr>
        <w:t>BLACK &amp; GOLD ARCHERS OPEN TOURNAMENT</w:t>
      </w:r>
    </w:p>
    <w:p w:rsidR="000C38FD" w:rsidRPr="003720EE" w:rsidRDefault="000C38FD" w:rsidP="000C38FD">
      <w:pPr>
        <w:pStyle w:val="Heading3"/>
        <w:rPr>
          <w:sz w:val="20"/>
        </w:rPr>
      </w:pPr>
      <w:r w:rsidRPr="003720EE">
        <w:rPr>
          <w:sz w:val="20"/>
        </w:rPr>
        <w:t>RECORD STATUS</w:t>
      </w:r>
      <w:r w:rsidR="00265BCD" w:rsidRPr="003720EE">
        <w:rPr>
          <w:sz w:val="20"/>
        </w:rPr>
        <w:t xml:space="preserve"> </w:t>
      </w:r>
      <w:r w:rsidRPr="003720EE">
        <w:rPr>
          <w:sz w:val="20"/>
        </w:rPr>
        <w:t>/</w:t>
      </w:r>
      <w:r w:rsidR="00265BCD" w:rsidRPr="003720EE">
        <w:rPr>
          <w:sz w:val="20"/>
        </w:rPr>
        <w:t xml:space="preserve"> </w:t>
      </w:r>
      <w:r w:rsidRPr="003720EE">
        <w:rPr>
          <w:sz w:val="20"/>
        </w:rPr>
        <w:t>ROSE AWARD</w:t>
      </w:r>
    </w:p>
    <w:p w:rsidR="00924FD7" w:rsidRDefault="00924FD7">
      <w:pPr>
        <w:rPr>
          <w:sz w:val="24"/>
          <w:szCs w:val="24"/>
        </w:rPr>
      </w:pPr>
    </w:p>
    <w:p w:rsidR="002B06EF" w:rsidRPr="004E2253" w:rsidRDefault="002B06EF">
      <w:pPr>
        <w:rPr>
          <w:sz w:val="24"/>
          <w:szCs w:val="24"/>
        </w:rPr>
      </w:pPr>
    </w:p>
    <w:p w:rsidR="00DA445C" w:rsidRPr="003720EE" w:rsidRDefault="001E4FFC" w:rsidP="00DA445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GB"/>
        </w:rPr>
        <w:t xml:space="preserve">SPRING </w:t>
      </w:r>
      <w:r w:rsidR="00DA445C" w:rsidRPr="003720EE">
        <w:rPr>
          <w:b/>
          <w:sz w:val="30"/>
          <w:szCs w:val="30"/>
        </w:rPr>
        <w:t>TOURNAMENT</w:t>
      </w:r>
    </w:p>
    <w:p w:rsidR="00DA445C" w:rsidRPr="003720EE" w:rsidRDefault="00DA445C" w:rsidP="00DA445C">
      <w:pPr>
        <w:jc w:val="center"/>
        <w:rPr>
          <w:b/>
          <w:sz w:val="30"/>
          <w:szCs w:val="30"/>
        </w:rPr>
      </w:pPr>
      <w:r w:rsidRPr="003720EE">
        <w:rPr>
          <w:b/>
          <w:sz w:val="30"/>
          <w:szCs w:val="30"/>
        </w:rPr>
        <w:t xml:space="preserve">SUNDAY </w:t>
      </w:r>
      <w:r w:rsidR="00390DC2">
        <w:rPr>
          <w:b/>
          <w:sz w:val="30"/>
          <w:szCs w:val="30"/>
        </w:rPr>
        <w:t>20</w:t>
      </w:r>
      <w:r w:rsidR="00390DC2" w:rsidRPr="00390DC2">
        <w:rPr>
          <w:b/>
          <w:sz w:val="30"/>
          <w:szCs w:val="30"/>
          <w:vertAlign w:val="superscript"/>
        </w:rPr>
        <w:t>th</w:t>
      </w:r>
      <w:r w:rsidR="00390DC2">
        <w:rPr>
          <w:b/>
          <w:sz w:val="30"/>
          <w:szCs w:val="30"/>
        </w:rPr>
        <w:t xml:space="preserve"> May 2018</w:t>
      </w:r>
    </w:p>
    <w:p w:rsidR="000C38FD" w:rsidRDefault="000C38FD"/>
    <w:p w:rsidR="002B06EF" w:rsidRDefault="002B06EF"/>
    <w:p w:rsidR="000C38FD" w:rsidRPr="000C38FD" w:rsidRDefault="000C38FD" w:rsidP="00AB7DE4">
      <w:pPr>
        <w:ind w:left="567"/>
      </w:pPr>
      <w:r w:rsidRPr="004E2253">
        <w:rPr>
          <w:b/>
        </w:rPr>
        <w:t>Venue</w:t>
      </w:r>
      <w:r w:rsidR="004E2253">
        <w:t>:</w:t>
      </w:r>
      <w:r w:rsidRPr="000C38FD">
        <w:t xml:space="preserve">     </w:t>
      </w:r>
      <w:r w:rsidR="004E2253">
        <w:tab/>
      </w:r>
      <w:r w:rsidRPr="000C38FD">
        <w:t xml:space="preserve"> Cheltenham </w:t>
      </w:r>
      <w:r w:rsidR="00E20239">
        <w:t>A</w:t>
      </w:r>
      <w:r w:rsidRPr="000C38FD">
        <w:t>rea Civil Service Club Association, Tewkesbury Road, Cheltenham.</w:t>
      </w:r>
      <w:r w:rsidR="00B37777">
        <w:t xml:space="preserve"> </w:t>
      </w:r>
      <w:r w:rsidR="009733AA">
        <w:t>GL51 9SL</w:t>
      </w:r>
      <w:bookmarkStart w:id="0" w:name="_GoBack"/>
      <w:bookmarkEnd w:id="0"/>
    </w:p>
    <w:p w:rsidR="000C38FD" w:rsidRPr="000C38FD" w:rsidRDefault="000C38FD" w:rsidP="00265BCD">
      <w:pPr>
        <w:ind w:left="567"/>
      </w:pPr>
      <w:r w:rsidRPr="004E2253">
        <w:rPr>
          <w:b/>
        </w:rPr>
        <w:t>Lady Paramount</w:t>
      </w:r>
      <w:r w:rsidR="004E2253">
        <w:t>:</w:t>
      </w:r>
      <w:r w:rsidRPr="000C38FD">
        <w:t xml:space="preserve"> </w:t>
      </w:r>
      <w:proofErr w:type="spellStart"/>
      <w:r w:rsidRPr="000C38FD">
        <w:t>Mrs</w:t>
      </w:r>
      <w:proofErr w:type="spellEnd"/>
      <w:r w:rsidRPr="000C38FD">
        <w:t xml:space="preserve"> </w:t>
      </w:r>
      <w:r w:rsidR="003720EE">
        <w:t>M Parker</w:t>
      </w:r>
    </w:p>
    <w:p w:rsidR="000C38FD" w:rsidRPr="000C38FD" w:rsidRDefault="00AB7DE4" w:rsidP="00AB7DE4">
      <w:r>
        <w:t xml:space="preserve">           </w:t>
      </w:r>
      <w:r w:rsidR="004E2253" w:rsidRPr="004E2253">
        <w:rPr>
          <w:b/>
        </w:rPr>
        <w:t>Judges</w:t>
      </w:r>
      <w:r w:rsidR="003720EE">
        <w:t>:</w:t>
      </w:r>
      <w:r w:rsidR="003720EE">
        <w:tab/>
      </w:r>
      <w:r w:rsidR="004E2626" w:rsidRPr="004E2626">
        <w:t>Richard Jones</w:t>
      </w:r>
      <w:proofErr w:type="gramStart"/>
      <w:r w:rsidR="000953C1">
        <w:t>,</w:t>
      </w:r>
      <w:r w:rsidR="00390DC2">
        <w:t xml:space="preserve">  Adrian</w:t>
      </w:r>
      <w:proofErr w:type="gramEnd"/>
      <w:r w:rsidR="00390DC2">
        <w:t xml:space="preserve"> </w:t>
      </w:r>
      <w:proofErr w:type="spellStart"/>
      <w:r w:rsidR="00390DC2">
        <w:t>Gifkins</w:t>
      </w:r>
      <w:proofErr w:type="spellEnd"/>
      <w:r w:rsidR="00390DC2">
        <w:t xml:space="preserve">,  </w:t>
      </w:r>
      <w:proofErr w:type="spellStart"/>
      <w:r w:rsidR="00390DC2">
        <w:t>Malcom</w:t>
      </w:r>
      <w:proofErr w:type="spellEnd"/>
      <w:r w:rsidR="00390DC2">
        <w:t xml:space="preserve"> </w:t>
      </w:r>
      <w:proofErr w:type="spellStart"/>
      <w:r w:rsidR="00390DC2">
        <w:t>Wootton</w:t>
      </w:r>
      <w:proofErr w:type="spellEnd"/>
      <w:r w:rsidR="00390DC2">
        <w:t>.</w:t>
      </w:r>
      <w:r w:rsidR="004E2626">
        <w:tab/>
      </w:r>
      <w:r w:rsidR="000953C1" w:rsidRPr="005B6FE8">
        <w:rPr>
          <w:b/>
        </w:rPr>
        <w:t>F</w:t>
      </w:r>
      <w:r w:rsidR="000C38FD" w:rsidRPr="005B6FE8">
        <w:rPr>
          <w:b/>
        </w:rPr>
        <w:t>ield</w:t>
      </w:r>
      <w:r w:rsidR="000C38FD" w:rsidRPr="004E2253">
        <w:rPr>
          <w:b/>
        </w:rPr>
        <w:t xml:space="preserve"> Captain</w:t>
      </w:r>
      <w:r w:rsidR="004E2253">
        <w:t>:</w:t>
      </w:r>
      <w:r w:rsidR="004E2253">
        <w:tab/>
      </w:r>
      <w:proofErr w:type="spellStart"/>
      <w:r w:rsidR="000C38FD" w:rsidRPr="000C38FD">
        <w:t>Mr</w:t>
      </w:r>
      <w:proofErr w:type="spellEnd"/>
      <w:r w:rsidR="000C38FD" w:rsidRPr="000C38FD">
        <w:t xml:space="preserve"> Ken Martin</w:t>
      </w:r>
    </w:p>
    <w:p w:rsidR="000C38FD" w:rsidRPr="000C38FD" w:rsidRDefault="000C38FD" w:rsidP="00265BCD">
      <w:pPr>
        <w:ind w:left="567"/>
      </w:pPr>
      <w:r w:rsidRPr="000C38FD">
        <w:t xml:space="preserve">                          </w:t>
      </w:r>
    </w:p>
    <w:p w:rsidR="000C38FD" w:rsidRPr="000C38FD" w:rsidRDefault="004E2253" w:rsidP="00265BCD">
      <w:pPr>
        <w:ind w:left="567"/>
      </w:pPr>
      <w:r w:rsidRPr="004E2253">
        <w:rPr>
          <w:b/>
        </w:rPr>
        <w:t>Rounds</w:t>
      </w:r>
      <w:r>
        <w:t>:</w:t>
      </w:r>
      <w:r w:rsidR="000C38FD">
        <w:tab/>
      </w:r>
      <w:r w:rsidR="000C38FD" w:rsidRPr="000C38FD">
        <w:t xml:space="preserve">York, Hereford &amp; Bristol </w:t>
      </w:r>
      <w:r w:rsidR="000C38FD" w:rsidRPr="000C38FD">
        <w:tab/>
        <w:t>Assemble 9.45am</w:t>
      </w:r>
    </w:p>
    <w:p w:rsidR="000C38FD" w:rsidRPr="000C38FD" w:rsidRDefault="000C38FD" w:rsidP="003720EE">
      <w:pPr>
        <w:ind w:left="720" w:firstLine="720"/>
      </w:pPr>
      <w:r w:rsidRPr="000C38FD">
        <w:t xml:space="preserve">National                            </w:t>
      </w:r>
      <w:r w:rsidRPr="000C38FD">
        <w:tab/>
        <w:t>Assemble 1.45pm</w:t>
      </w:r>
    </w:p>
    <w:p w:rsidR="000C38FD" w:rsidRPr="000C38FD" w:rsidRDefault="000C38FD" w:rsidP="00265BCD">
      <w:pPr>
        <w:ind w:left="567"/>
      </w:pPr>
    </w:p>
    <w:p w:rsidR="0076447D" w:rsidRPr="009D2ABF" w:rsidRDefault="0076447D" w:rsidP="00AB7DE4">
      <w:pPr>
        <w:ind w:left="567"/>
        <w:jc w:val="center"/>
        <w:rPr>
          <w:b/>
        </w:rPr>
      </w:pPr>
      <w:r w:rsidRPr="009D2ABF">
        <w:rPr>
          <w:b/>
        </w:rPr>
        <w:t>Shooting will be accordance with GNAS rules of shooting and all competitors are asked to conform to GNAS Dress Regulations. Non compliance with this rule</w:t>
      </w:r>
      <w:proofErr w:type="gramStart"/>
      <w:r w:rsidRPr="009D2ABF">
        <w:rPr>
          <w:b/>
        </w:rPr>
        <w:t>,  could</w:t>
      </w:r>
      <w:proofErr w:type="gramEnd"/>
      <w:r w:rsidRPr="009D2ABF">
        <w:rPr>
          <w:b/>
        </w:rPr>
        <w:t xml:space="preserve"> result with the entry being refused.</w:t>
      </w:r>
    </w:p>
    <w:p w:rsidR="0076447D" w:rsidRPr="009D2ABF" w:rsidRDefault="0076447D" w:rsidP="00AB7DE4">
      <w:pPr>
        <w:ind w:left="567"/>
        <w:jc w:val="center"/>
        <w:rPr>
          <w:b/>
        </w:rPr>
      </w:pPr>
      <w:r w:rsidRPr="009D2ABF">
        <w:rPr>
          <w:b/>
        </w:rPr>
        <w:t xml:space="preserve">Archery GB cards will be checked, so please could you </w:t>
      </w:r>
      <w:r w:rsidR="009D2ABF">
        <w:rPr>
          <w:b/>
        </w:rPr>
        <w:t xml:space="preserve">made sure that you have </w:t>
      </w:r>
      <w:r w:rsidRPr="009D2ABF">
        <w:rPr>
          <w:b/>
        </w:rPr>
        <w:t>it with you.</w:t>
      </w:r>
    </w:p>
    <w:p w:rsidR="0076447D" w:rsidRPr="009D2ABF" w:rsidRDefault="0076447D" w:rsidP="00AB7DE4">
      <w:pPr>
        <w:ind w:left="567"/>
        <w:jc w:val="center"/>
        <w:rPr>
          <w:b/>
        </w:rPr>
      </w:pPr>
      <w:r w:rsidRPr="009D2ABF">
        <w:rPr>
          <w:b/>
        </w:rPr>
        <w:t>This is a record status shoot and will be shot in ends of 6 arrows in 4 minutes.</w:t>
      </w:r>
    </w:p>
    <w:p w:rsidR="000C38FD" w:rsidRPr="000C38FD" w:rsidRDefault="000C38FD" w:rsidP="0076447D"/>
    <w:p w:rsidR="000602E0" w:rsidRDefault="000602E0" w:rsidP="000602E0">
      <w:pPr>
        <w:ind w:left="567"/>
      </w:pPr>
      <w:r w:rsidRPr="00EF6EDE">
        <w:rPr>
          <w:b/>
        </w:rPr>
        <w:t>Entry Fee:</w:t>
      </w:r>
      <w:r w:rsidRPr="00EF6EDE">
        <w:rPr>
          <w:b/>
        </w:rPr>
        <w:tab/>
        <w:t xml:space="preserve">York/Hereford            </w:t>
      </w:r>
      <w:r>
        <w:t xml:space="preserve">£9.00   </w:t>
      </w:r>
      <w:r w:rsidR="00AB7DE4">
        <w:t xml:space="preserve">                   </w:t>
      </w:r>
      <w:r>
        <w:t xml:space="preserve">    </w:t>
      </w:r>
      <w:proofErr w:type="spellStart"/>
      <w:r w:rsidRPr="00EF6EDE">
        <w:rPr>
          <w:b/>
        </w:rPr>
        <w:t>Bristols</w:t>
      </w:r>
      <w:proofErr w:type="spellEnd"/>
      <w:r w:rsidRPr="00EF6EDE">
        <w:rPr>
          <w:b/>
        </w:rPr>
        <w:t xml:space="preserve">  </w:t>
      </w:r>
      <w:r>
        <w:t xml:space="preserve">     </w:t>
      </w:r>
      <w:r w:rsidRPr="000C38FD">
        <w:t xml:space="preserve">  £8.00</w:t>
      </w:r>
    </w:p>
    <w:p w:rsidR="000602E0" w:rsidRPr="000C38FD" w:rsidRDefault="000602E0" w:rsidP="000602E0">
      <w:pPr>
        <w:ind w:left="567"/>
      </w:pPr>
    </w:p>
    <w:p w:rsidR="000602E0" w:rsidRPr="000C38FD" w:rsidRDefault="000602E0" w:rsidP="000602E0">
      <w:pPr>
        <w:ind w:left="2160"/>
      </w:pPr>
      <w:r w:rsidRPr="00EF6EDE">
        <w:rPr>
          <w:b/>
        </w:rPr>
        <w:t xml:space="preserve">National </w:t>
      </w:r>
      <w:r w:rsidRPr="000C38FD">
        <w:t xml:space="preserve">     </w:t>
      </w:r>
      <w:r>
        <w:t xml:space="preserve">(Adults)   </w:t>
      </w:r>
      <w:r w:rsidR="00AB7DE4">
        <w:t xml:space="preserve"> </w:t>
      </w:r>
      <w:r>
        <w:t>£7.00</w:t>
      </w:r>
      <w:r w:rsidRPr="000C38FD">
        <w:t xml:space="preserve">      </w:t>
      </w:r>
      <w:r w:rsidR="00AB7DE4">
        <w:t xml:space="preserve">    </w:t>
      </w:r>
      <w:r w:rsidR="00AB7DE4" w:rsidRPr="00AB7DE4">
        <w:rPr>
          <w:b/>
        </w:rPr>
        <w:t>National</w:t>
      </w:r>
      <w:r w:rsidR="00AB7DE4">
        <w:t xml:space="preserve">   (</w:t>
      </w:r>
      <w:proofErr w:type="gramStart"/>
      <w:r w:rsidR="00AB7DE4">
        <w:t>Juniors</w:t>
      </w:r>
      <w:proofErr w:type="gramEnd"/>
      <w:r w:rsidR="00AB7DE4">
        <w:t xml:space="preserve">)     </w:t>
      </w:r>
      <w:r>
        <w:t xml:space="preserve"> £6.00</w:t>
      </w:r>
    </w:p>
    <w:p w:rsidR="000C38FD" w:rsidRPr="000C38FD" w:rsidRDefault="000C38FD" w:rsidP="00265BCD">
      <w:pPr>
        <w:ind w:left="567"/>
      </w:pPr>
    </w:p>
    <w:p w:rsidR="000C38FD" w:rsidRPr="000C38FD" w:rsidRDefault="004E2253" w:rsidP="00265BCD">
      <w:pPr>
        <w:ind w:left="567"/>
      </w:pPr>
      <w:r w:rsidRPr="004E2253">
        <w:rPr>
          <w:b/>
        </w:rPr>
        <w:t>Closing Date:</w:t>
      </w:r>
      <w:r>
        <w:tab/>
      </w:r>
      <w:r w:rsidR="00DA445C" w:rsidRPr="000C38FD">
        <w:t xml:space="preserve">Saturday </w:t>
      </w:r>
      <w:r w:rsidR="00390DC2">
        <w:t>12</w:t>
      </w:r>
      <w:r w:rsidR="001E4FFC" w:rsidRPr="001E4FFC">
        <w:rPr>
          <w:vertAlign w:val="superscript"/>
        </w:rPr>
        <w:t>TH</w:t>
      </w:r>
      <w:r w:rsidR="001E4FFC">
        <w:t xml:space="preserve"> May </w:t>
      </w:r>
      <w:r w:rsidR="00390DC2">
        <w:t xml:space="preserve"> 2018  </w:t>
      </w:r>
      <w:r w:rsidR="00111105">
        <w:tab/>
      </w:r>
      <w:r w:rsidR="000C38FD" w:rsidRPr="000C38FD">
        <w:t>(Late Entries subject to availability)</w:t>
      </w:r>
    </w:p>
    <w:p w:rsidR="000C38FD" w:rsidRPr="000C38FD" w:rsidRDefault="000C38FD" w:rsidP="00265BCD">
      <w:pPr>
        <w:ind w:left="567"/>
      </w:pPr>
    </w:p>
    <w:p w:rsidR="000C38FD" w:rsidRPr="000C38FD" w:rsidRDefault="004E2253" w:rsidP="00265BCD">
      <w:pPr>
        <w:ind w:left="567"/>
      </w:pPr>
      <w:r w:rsidRPr="004E2253">
        <w:rPr>
          <w:b/>
        </w:rPr>
        <w:t>Entries To</w:t>
      </w:r>
      <w:r>
        <w:t>:</w:t>
      </w:r>
      <w:r w:rsidR="003720EE">
        <w:tab/>
      </w:r>
      <w:proofErr w:type="spellStart"/>
      <w:r w:rsidR="000C38FD" w:rsidRPr="000C38FD">
        <w:t>Mrs</w:t>
      </w:r>
      <w:proofErr w:type="spellEnd"/>
      <w:r w:rsidR="000C38FD" w:rsidRPr="000C38FD">
        <w:t xml:space="preserve"> C. Williams</w:t>
      </w:r>
      <w:r w:rsidR="00D61D32">
        <w:t xml:space="preserve">, </w:t>
      </w:r>
      <w:r w:rsidR="00390DC2">
        <w:t xml:space="preserve">29 Emerald Place. </w:t>
      </w:r>
      <w:proofErr w:type="gramStart"/>
      <w:r w:rsidR="00390DC2">
        <w:t>Cheltenham GL52 7ZA.</w:t>
      </w:r>
      <w:proofErr w:type="gramEnd"/>
      <w:r w:rsidR="00D61D32">
        <w:tab/>
      </w:r>
      <w:r w:rsidR="003720EE">
        <w:t>Tel:</w:t>
      </w:r>
      <w:r w:rsidR="00D61D32" w:rsidRPr="000C38FD">
        <w:t xml:space="preserve"> (01242)</w:t>
      </w:r>
      <w:r w:rsidR="00390DC2">
        <w:t xml:space="preserve"> 699638</w:t>
      </w:r>
    </w:p>
    <w:p w:rsidR="000C38FD" w:rsidRPr="000C38FD" w:rsidRDefault="000C38FD" w:rsidP="00265BCD">
      <w:pPr>
        <w:ind w:left="567"/>
      </w:pPr>
    </w:p>
    <w:p w:rsidR="00984A5A" w:rsidRDefault="000C38FD" w:rsidP="00265BCD">
      <w:pPr>
        <w:ind w:left="567"/>
      </w:pPr>
      <w:r w:rsidRPr="004E2253">
        <w:rPr>
          <w:b/>
        </w:rPr>
        <w:t>Awards</w:t>
      </w:r>
      <w:r w:rsidR="004E2253">
        <w:t>:</w:t>
      </w:r>
      <w:r w:rsidR="003720EE">
        <w:tab/>
      </w:r>
      <w:r w:rsidR="00EB3D8A">
        <w:t xml:space="preserve">              </w:t>
      </w:r>
      <w:r w:rsidRPr="000C38FD">
        <w:t>Trophi</w:t>
      </w:r>
      <w:r w:rsidR="00265BCD">
        <w:t>es</w:t>
      </w:r>
      <w:r w:rsidR="00B54092">
        <w:t xml:space="preserve"> and Medals in all categories. </w:t>
      </w:r>
      <w:proofErr w:type="gramStart"/>
      <w:r w:rsidR="00B266CF" w:rsidRPr="00B266CF">
        <w:t>Nationals</w:t>
      </w:r>
      <w:proofErr w:type="gramEnd"/>
      <w:r w:rsidR="00B266CF" w:rsidRPr="00B266CF">
        <w:t xml:space="preserve"> 3rd and unclassified archers only.</w:t>
      </w:r>
    </w:p>
    <w:p w:rsidR="000C38FD" w:rsidRPr="000C38FD" w:rsidRDefault="000C38FD" w:rsidP="00265BCD">
      <w:pPr>
        <w:ind w:left="567"/>
      </w:pPr>
    </w:p>
    <w:p w:rsidR="000C38FD" w:rsidRPr="000C38FD" w:rsidRDefault="000C38FD" w:rsidP="00AB7DE4">
      <w:pPr>
        <w:ind w:left="567"/>
        <w:jc w:val="center"/>
      </w:pPr>
      <w:r w:rsidRPr="000C38FD">
        <w:t>Record status shoots are liable for drug testing and</w:t>
      </w:r>
      <w:r w:rsidR="00336DFD">
        <w:t xml:space="preserve"> </w:t>
      </w:r>
      <w:r w:rsidRPr="000C38FD">
        <w:t>Archers maybe approached to give samples.</w:t>
      </w:r>
    </w:p>
    <w:p w:rsidR="000C38FD" w:rsidRPr="000C38FD" w:rsidRDefault="000C38FD" w:rsidP="00265BCD">
      <w:pPr>
        <w:ind w:left="567"/>
      </w:pPr>
      <w:r w:rsidRPr="000C38FD">
        <w:t xml:space="preserve">                                         </w:t>
      </w:r>
    </w:p>
    <w:p w:rsidR="000C38FD" w:rsidRDefault="000C38FD" w:rsidP="00265BCD">
      <w:pPr>
        <w:ind w:left="567"/>
        <w:rPr>
          <w:b/>
        </w:rPr>
      </w:pPr>
      <w:proofErr w:type="spellStart"/>
      <w:r w:rsidRPr="005B6FE8">
        <w:rPr>
          <w:b/>
        </w:rPr>
        <w:t>Ch</w:t>
      </w:r>
      <w:r w:rsidR="003720EE" w:rsidRPr="005B6FE8">
        <w:rPr>
          <w:b/>
        </w:rPr>
        <w:t>eques</w:t>
      </w:r>
      <w:proofErr w:type="spellEnd"/>
      <w:r w:rsidR="003720EE">
        <w:t xml:space="preserve"> should be made payable to:</w:t>
      </w:r>
      <w:r w:rsidR="00336DFD">
        <w:tab/>
      </w:r>
      <w:r w:rsidRPr="004E2253">
        <w:rPr>
          <w:b/>
        </w:rPr>
        <w:t>Black &amp; Gold Archers</w:t>
      </w:r>
    </w:p>
    <w:p w:rsidR="00661342" w:rsidRDefault="00B266CF" w:rsidP="005B6FE8">
      <w:pPr>
        <w:ind w:left="567"/>
      </w:pPr>
      <w:r w:rsidRPr="005B6FE8">
        <w:rPr>
          <w:b/>
        </w:rPr>
        <w:t>BACS</w:t>
      </w:r>
      <w:r w:rsidRPr="00661342">
        <w:t xml:space="preserve"> </w:t>
      </w:r>
      <w:r w:rsidR="005B6FE8">
        <w:t>-</w:t>
      </w:r>
      <w:r w:rsidRPr="00661342">
        <w:rPr>
          <w:b/>
        </w:rPr>
        <w:t xml:space="preserve"> </w:t>
      </w:r>
      <w:r w:rsidR="005B6FE8">
        <w:t>S</w:t>
      </w:r>
      <w:r w:rsidRPr="00661342">
        <w:t>ort code</w:t>
      </w:r>
      <w:r w:rsidRPr="00661342">
        <w:rPr>
          <w:b/>
        </w:rPr>
        <w:t>:</w:t>
      </w:r>
      <w:r w:rsidR="00661342">
        <w:rPr>
          <w:b/>
        </w:rPr>
        <w:t xml:space="preserve"> </w:t>
      </w:r>
      <w:r w:rsidRPr="00661342">
        <w:t>30-91-87</w:t>
      </w:r>
      <w:r>
        <w:rPr>
          <w:b/>
        </w:rPr>
        <w:t xml:space="preserve"> </w:t>
      </w:r>
      <w:r w:rsidR="00661342">
        <w:rPr>
          <w:b/>
        </w:rPr>
        <w:t xml:space="preserve"> </w:t>
      </w:r>
      <w:r>
        <w:rPr>
          <w:b/>
        </w:rPr>
        <w:t xml:space="preserve"> </w:t>
      </w:r>
      <w:r w:rsidRPr="00661342">
        <w:t>A/C</w:t>
      </w:r>
      <w:r w:rsidR="005B6FE8">
        <w:rPr>
          <w:b/>
        </w:rPr>
        <w:t xml:space="preserve">: </w:t>
      </w:r>
      <w:r w:rsidRPr="00661342">
        <w:t>01461467</w:t>
      </w:r>
      <w:r w:rsidR="00A535A6">
        <w:rPr>
          <w:b/>
        </w:rPr>
        <w:t xml:space="preserve">                                                                                                                       </w:t>
      </w:r>
      <w:proofErr w:type="gramStart"/>
      <w:r w:rsidR="005B6FE8">
        <w:t>If</w:t>
      </w:r>
      <w:proofErr w:type="gramEnd"/>
      <w:r w:rsidR="005B6FE8">
        <w:t xml:space="preserve"> using </w:t>
      </w:r>
      <w:r w:rsidR="00B37777">
        <w:t>BACS</w:t>
      </w:r>
      <w:r w:rsidR="005B6FE8">
        <w:t xml:space="preserve"> please email entry forms to: </w:t>
      </w:r>
      <w:r w:rsidR="00A535A6">
        <w:t>carol1williams1@blueyonder.co.uk</w:t>
      </w:r>
    </w:p>
    <w:p w:rsidR="00AB7DE4" w:rsidRPr="005B6FE8" w:rsidRDefault="00AB7DE4" w:rsidP="005B6FE8">
      <w:pPr>
        <w:ind w:left="567"/>
        <w:rPr>
          <w:b/>
        </w:rPr>
      </w:pPr>
      <w:r>
        <w:rPr>
          <w:b/>
        </w:rPr>
        <w:t>Please use you AGB number as reference.</w:t>
      </w:r>
    </w:p>
    <w:p w:rsidR="000C38FD" w:rsidRPr="000C38FD" w:rsidRDefault="000C38FD" w:rsidP="00265BCD">
      <w:pPr>
        <w:ind w:left="567"/>
      </w:pPr>
    </w:p>
    <w:p w:rsidR="000C38FD" w:rsidRPr="000C38FD" w:rsidRDefault="000C38FD" w:rsidP="00265BCD">
      <w:pPr>
        <w:ind w:left="567"/>
      </w:pPr>
      <w:r w:rsidRPr="000C38FD">
        <w:t>Enclose two large S.A.E</w:t>
      </w:r>
      <w:r w:rsidR="004E2253">
        <w:t xml:space="preserve"> o</w:t>
      </w:r>
      <w:r w:rsidR="004E2253" w:rsidRPr="000C38FD">
        <w:t>r supply email address on entry form</w:t>
      </w:r>
      <w:r w:rsidRPr="000C38FD">
        <w:t xml:space="preserve"> if target list &amp; result </w:t>
      </w:r>
      <w:r w:rsidR="004E2253">
        <w:t>s</w:t>
      </w:r>
      <w:r w:rsidRPr="000C38FD">
        <w:t xml:space="preserve">heets are required.    </w:t>
      </w:r>
    </w:p>
    <w:p w:rsidR="00336DFD" w:rsidRDefault="00336DFD" w:rsidP="00265BCD">
      <w:pPr>
        <w:ind w:left="567"/>
      </w:pPr>
    </w:p>
    <w:p w:rsidR="000C38FD" w:rsidRPr="000C38FD" w:rsidRDefault="000C38FD" w:rsidP="003720EE">
      <w:pPr>
        <w:ind w:left="567"/>
      </w:pPr>
      <w:r w:rsidRPr="000C38FD">
        <w:t>Refreshments will be available during and after</w:t>
      </w:r>
      <w:r w:rsidR="00336DFD">
        <w:t xml:space="preserve"> </w:t>
      </w:r>
      <w:r w:rsidRPr="000C38FD">
        <w:t>the shoot.</w:t>
      </w:r>
      <w:r w:rsidR="005B6FE8">
        <w:t xml:space="preserve"> </w:t>
      </w:r>
      <w:r w:rsidRPr="000C38FD">
        <w:t>SORRY NO DOGS ALLOWED ON THE FIELD</w:t>
      </w:r>
    </w:p>
    <w:p w:rsidR="000C38FD" w:rsidRPr="000C38FD" w:rsidRDefault="000C38FD" w:rsidP="00265BCD">
      <w:pPr>
        <w:ind w:left="567"/>
      </w:pPr>
    </w:p>
    <w:p w:rsidR="00076E13" w:rsidRDefault="000C38FD" w:rsidP="00076E13">
      <w:pPr>
        <w:ind w:left="567"/>
        <w:rPr>
          <w:noProof/>
          <w:lang w:val="en-GB"/>
        </w:rPr>
      </w:pPr>
      <w:r w:rsidRPr="000C38FD">
        <w:t xml:space="preserve">Black &amp; Gold Archers </w:t>
      </w:r>
      <w:r w:rsidR="00336DFD" w:rsidRPr="000C38FD">
        <w:t>cannot</w:t>
      </w:r>
      <w:r w:rsidRPr="000C38FD">
        <w:t xml:space="preserve"> be held responsible</w:t>
      </w:r>
      <w:r w:rsidR="00336DFD">
        <w:t xml:space="preserve"> f</w:t>
      </w:r>
      <w:r w:rsidRPr="000C38FD">
        <w:t>or any loss, damage to equipment however cause</w:t>
      </w:r>
      <w:r w:rsidR="00336DFD">
        <w:t>d</w:t>
      </w:r>
      <w:r w:rsidRPr="000C38FD">
        <w:t>.</w:t>
      </w:r>
      <w:r w:rsidR="004B579E" w:rsidRPr="004B579E">
        <w:rPr>
          <w:noProof/>
          <w:lang w:val="en-GB"/>
        </w:rPr>
        <w:t xml:space="preserve"> </w:t>
      </w:r>
    </w:p>
    <w:p w:rsidR="00076E13" w:rsidRDefault="00076E13" w:rsidP="00076E13">
      <w:pPr>
        <w:ind w:hanging="567"/>
        <w:jc w:val="both"/>
      </w:pPr>
      <w:r>
        <w:rPr>
          <w:noProof/>
          <w:lang w:val="en-GB"/>
        </w:rPr>
        <w:drawing>
          <wp:inline distT="0" distB="0" distL="0" distR="0">
            <wp:extent cx="7145079" cy="198863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s Grapg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837" cy="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13" w:rsidRDefault="00076E13" w:rsidP="00076E13">
      <w:pPr>
        <w:ind w:hanging="567"/>
        <w:jc w:val="both"/>
      </w:pPr>
    </w:p>
    <w:p w:rsidR="00076E13" w:rsidRDefault="00076E13" w:rsidP="00076E13">
      <w:pPr>
        <w:rPr>
          <w:b/>
          <w:lang w:val="en-GB"/>
        </w:rPr>
      </w:pPr>
      <w:r w:rsidRPr="00336DFD">
        <w:rPr>
          <w:b/>
          <w:lang w:val="en-GB"/>
        </w:rPr>
        <w:t>CLUB……………………</w:t>
      </w:r>
      <w:r>
        <w:rPr>
          <w:b/>
          <w:lang w:val="en-GB"/>
        </w:rPr>
        <w:t>………………………………..     CONTACT NA</w:t>
      </w:r>
      <w:r w:rsidRPr="00336DFD">
        <w:rPr>
          <w:b/>
          <w:lang w:val="en-GB"/>
        </w:rPr>
        <w:t>ME…………………</w:t>
      </w:r>
      <w:r>
        <w:rPr>
          <w:b/>
          <w:lang w:val="en-GB"/>
        </w:rPr>
        <w:t>……………………………</w:t>
      </w:r>
    </w:p>
    <w:p w:rsidR="00076E13" w:rsidRDefault="00076E13" w:rsidP="00076E13">
      <w:pPr>
        <w:rPr>
          <w:b/>
          <w:lang w:val="en-GB"/>
        </w:rPr>
      </w:pPr>
    </w:p>
    <w:p w:rsidR="00076E13" w:rsidRDefault="00076E13" w:rsidP="00076E13">
      <w:pPr>
        <w:rPr>
          <w:b/>
          <w:lang w:val="en-GB"/>
        </w:rPr>
      </w:pPr>
      <w:r w:rsidRPr="00336DFD">
        <w:rPr>
          <w:b/>
          <w:lang w:val="en-GB"/>
        </w:rPr>
        <w:t>TEL</w:t>
      </w:r>
      <w:r>
        <w:rPr>
          <w:b/>
          <w:lang w:val="en-GB"/>
        </w:rPr>
        <w:t xml:space="preserve"> N°</w:t>
      </w:r>
      <w:r w:rsidRPr="00336DFD">
        <w:rPr>
          <w:b/>
          <w:lang w:val="en-GB"/>
        </w:rPr>
        <w:t>………………</w:t>
      </w:r>
      <w:r>
        <w:rPr>
          <w:b/>
          <w:lang w:val="en-GB"/>
        </w:rPr>
        <w:t xml:space="preserve">…………………………………..    </w:t>
      </w:r>
      <w:r w:rsidRPr="00336DFD">
        <w:rPr>
          <w:b/>
          <w:lang w:val="en-GB"/>
        </w:rPr>
        <w:t>E-MAIL ADDRESS…………………………………</w:t>
      </w:r>
      <w:r>
        <w:rPr>
          <w:b/>
          <w:lang w:val="en-GB"/>
        </w:rPr>
        <w:t>…..................</w:t>
      </w:r>
    </w:p>
    <w:p w:rsidR="00076E13" w:rsidRDefault="00076E13" w:rsidP="00076E13">
      <w:pPr>
        <w:rPr>
          <w:b/>
          <w:lang w:val="en-GB"/>
        </w:rPr>
      </w:pPr>
    </w:p>
    <w:p w:rsidR="00076E13" w:rsidRPr="00336DFD" w:rsidRDefault="00076E13" w:rsidP="00076E13">
      <w:pPr>
        <w:rPr>
          <w:b/>
          <w:lang w:val="en-GB"/>
        </w:rPr>
      </w:pPr>
    </w:p>
    <w:tbl>
      <w:tblPr>
        <w:tblpPr w:vertAnchor="text" w:tblpXSpec="center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058"/>
        <w:gridCol w:w="851"/>
        <w:gridCol w:w="2060"/>
        <w:gridCol w:w="1134"/>
        <w:gridCol w:w="1342"/>
        <w:gridCol w:w="1559"/>
        <w:gridCol w:w="1351"/>
      </w:tblGrid>
      <w:tr w:rsidR="00076E13" w:rsidRPr="00AB7DE4" w:rsidTr="00052A93">
        <w:trPr>
          <w:trHeight w:val="425"/>
        </w:trPr>
        <w:tc>
          <w:tcPr>
            <w:tcW w:w="2235" w:type="dxa"/>
            <w:vAlign w:val="center"/>
          </w:tcPr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TITLE &amp; NAME</w:t>
            </w:r>
          </w:p>
        </w:tc>
        <w:tc>
          <w:tcPr>
            <w:tcW w:w="1058" w:type="dxa"/>
          </w:tcPr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JUNIOR AGE</w:t>
            </w:r>
          </w:p>
        </w:tc>
        <w:tc>
          <w:tcPr>
            <w:tcW w:w="851" w:type="dxa"/>
            <w:vAlign w:val="center"/>
          </w:tcPr>
          <w:p w:rsidR="00076E13" w:rsidRPr="00AB7DE4" w:rsidRDefault="00076E13" w:rsidP="00052A93">
            <w:pPr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AB7DE4">
              <w:rPr>
                <w:b/>
                <w:i/>
                <w:sz w:val="16"/>
                <w:szCs w:val="16"/>
                <w:lang w:val="en-GB"/>
              </w:rPr>
              <w:t>ROUND</w:t>
            </w:r>
          </w:p>
        </w:tc>
        <w:tc>
          <w:tcPr>
            <w:tcW w:w="2060" w:type="dxa"/>
          </w:tcPr>
          <w:p w:rsidR="00076E13" w:rsidRDefault="00076E13" w:rsidP="00052A93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Parent/Guardian </w:t>
            </w:r>
          </w:p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Signature </w:t>
            </w:r>
          </w:p>
        </w:tc>
        <w:tc>
          <w:tcPr>
            <w:tcW w:w="1134" w:type="dxa"/>
            <w:vAlign w:val="center"/>
          </w:tcPr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CLASS</w:t>
            </w:r>
          </w:p>
        </w:tc>
        <w:tc>
          <w:tcPr>
            <w:tcW w:w="1342" w:type="dxa"/>
            <w:vAlign w:val="center"/>
          </w:tcPr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BOW TYPE</w:t>
            </w:r>
          </w:p>
        </w:tc>
        <w:tc>
          <w:tcPr>
            <w:tcW w:w="1559" w:type="dxa"/>
            <w:vAlign w:val="center"/>
          </w:tcPr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GNAS N°</w:t>
            </w: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ENTRY FEE</w:t>
            </w:r>
          </w:p>
        </w:tc>
      </w:tr>
      <w:tr w:rsidR="00076E13" w:rsidRPr="00AB7DE4" w:rsidTr="00052A93">
        <w:trPr>
          <w:trHeight w:val="377"/>
        </w:trPr>
        <w:tc>
          <w:tcPr>
            <w:tcW w:w="2235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058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2060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42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</w:tr>
      <w:tr w:rsidR="00076E13" w:rsidRPr="00AB7DE4" w:rsidTr="00052A93">
        <w:trPr>
          <w:trHeight w:val="411"/>
        </w:trPr>
        <w:tc>
          <w:tcPr>
            <w:tcW w:w="2235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058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2060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42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</w:tr>
      <w:tr w:rsidR="00076E13" w:rsidRPr="00AB7DE4" w:rsidTr="00052A93">
        <w:trPr>
          <w:trHeight w:val="418"/>
        </w:trPr>
        <w:tc>
          <w:tcPr>
            <w:tcW w:w="2235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058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2060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42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</w:tr>
      <w:tr w:rsidR="00076E13" w:rsidRPr="00AB7DE4" w:rsidTr="00052A93">
        <w:trPr>
          <w:trHeight w:val="410"/>
        </w:trPr>
        <w:tc>
          <w:tcPr>
            <w:tcW w:w="2235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058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2060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42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</w:tr>
      <w:tr w:rsidR="00076E13" w:rsidRPr="00AB7DE4" w:rsidTr="00052A93">
        <w:trPr>
          <w:trHeight w:val="415"/>
        </w:trPr>
        <w:tc>
          <w:tcPr>
            <w:tcW w:w="2235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058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2060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42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</w:tr>
      <w:tr w:rsidR="00076E13" w:rsidRPr="00AB7DE4" w:rsidTr="00052A93">
        <w:trPr>
          <w:trHeight w:val="454"/>
        </w:trPr>
        <w:tc>
          <w:tcPr>
            <w:tcW w:w="2235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058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2060" w:type="dxa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</w:tr>
      <w:tr w:rsidR="00076E13" w:rsidRPr="00AB7DE4" w:rsidTr="00052A93">
        <w:trPr>
          <w:gridBefore w:val="4"/>
          <w:wBefore w:w="6204" w:type="dxa"/>
          <w:trHeight w:val="38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6E13" w:rsidRPr="00AB7DE4" w:rsidRDefault="00076E13" w:rsidP="00052A93">
            <w:pPr>
              <w:jc w:val="center"/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TOTAL</w:t>
            </w:r>
          </w:p>
        </w:tc>
        <w:tc>
          <w:tcPr>
            <w:tcW w:w="1351" w:type="dxa"/>
            <w:vAlign w:val="center"/>
          </w:tcPr>
          <w:p w:rsidR="00076E13" w:rsidRPr="00AB7DE4" w:rsidRDefault="00076E13" w:rsidP="00052A93">
            <w:pPr>
              <w:rPr>
                <w:b/>
                <w:i/>
                <w:lang w:val="en-GB"/>
              </w:rPr>
            </w:pPr>
            <w:r w:rsidRPr="00AB7DE4">
              <w:rPr>
                <w:b/>
                <w:i/>
                <w:lang w:val="en-GB"/>
              </w:rPr>
              <w:t>£</w:t>
            </w:r>
          </w:p>
        </w:tc>
      </w:tr>
    </w:tbl>
    <w:p w:rsidR="00B76F15" w:rsidRPr="00272D42" w:rsidRDefault="00076E13" w:rsidP="00076E13">
      <w:pPr>
        <w:rPr>
          <w:sz w:val="22"/>
          <w:szCs w:val="22"/>
        </w:rPr>
      </w:pPr>
      <w:r w:rsidRPr="00272D42">
        <w:rPr>
          <w:b/>
          <w:sz w:val="22"/>
          <w:szCs w:val="22"/>
          <w:lang w:val="en-GB"/>
        </w:rPr>
        <w:t xml:space="preserve">REQUEST </w:t>
      </w:r>
      <w:r>
        <w:rPr>
          <w:b/>
          <w:sz w:val="22"/>
          <w:szCs w:val="22"/>
          <w:lang w:val="en-GB"/>
        </w:rPr>
        <w:t>DETAIL</w:t>
      </w:r>
      <w:r w:rsidRPr="00272D42">
        <w:rPr>
          <w:b/>
          <w:sz w:val="22"/>
          <w:szCs w:val="22"/>
          <w:lang w:val="en-GB"/>
        </w:rPr>
        <w:t>ED MAP</w:t>
      </w:r>
      <w:r w:rsidRPr="00272D42">
        <w:rPr>
          <w:b/>
          <w:sz w:val="22"/>
          <w:szCs w:val="22"/>
          <w:lang w:val="en-GB"/>
        </w:rPr>
        <w:tab/>
        <w:t xml:space="preserve">YES / NO  </w:t>
      </w:r>
      <w:r>
        <w:rPr>
          <w:b/>
          <w:sz w:val="22"/>
          <w:szCs w:val="22"/>
          <w:lang w:val="en-GB"/>
        </w:rPr>
        <w:t xml:space="preserve">         </w:t>
      </w:r>
      <w:r w:rsidR="00EE63E9">
        <w:rPr>
          <w:b/>
          <w:sz w:val="22"/>
          <w:szCs w:val="22"/>
          <w:u w:val="single"/>
          <w:lang w:val="en-GB"/>
        </w:rPr>
        <w:t>SPRING 2018</w:t>
      </w:r>
      <w:r>
        <w:rPr>
          <w:b/>
          <w:sz w:val="22"/>
          <w:szCs w:val="22"/>
          <w:lang w:val="en-GB"/>
        </w:rPr>
        <w:tab/>
      </w:r>
    </w:p>
    <w:sectPr w:rsidR="00B76F15" w:rsidRPr="00272D42" w:rsidSect="00B76F15">
      <w:pgSz w:w="11906" w:h="16838"/>
      <w:pgMar w:top="426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8FD"/>
    <w:rsid w:val="000602E0"/>
    <w:rsid w:val="000741CB"/>
    <w:rsid w:val="00076E13"/>
    <w:rsid w:val="000953C1"/>
    <w:rsid w:val="000C38FD"/>
    <w:rsid w:val="00111105"/>
    <w:rsid w:val="00126682"/>
    <w:rsid w:val="0017581E"/>
    <w:rsid w:val="001D5E33"/>
    <w:rsid w:val="001D7CB0"/>
    <w:rsid w:val="001E4FFC"/>
    <w:rsid w:val="00265BCD"/>
    <w:rsid w:val="00272D42"/>
    <w:rsid w:val="0029564D"/>
    <w:rsid w:val="002B06EF"/>
    <w:rsid w:val="002D1E28"/>
    <w:rsid w:val="00320FC9"/>
    <w:rsid w:val="00336DFD"/>
    <w:rsid w:val="003720EE"/>
    <w:rsid w:val="00390DC2"/>
    <w:rsid w:val="0042624B"/>
    <w:rsid w:val="004B579E"/>
    <w:rsid w:val="004E2253"/>
    <w:rsid w:val="004E2626"/>
    <w:rsid w:val="004F0FDE"/>
    <w:rsid w:val="004F68BA"/>
    <w:rsid w:val="00522167"/>
    <w:rsid w:val="005759B4"/>
    <w:rsid w:val="0059445E"/>
    <w:rsid w:val="005B6FE8"/>
    <w:rsid w:val="00661342"/>
    <w:rsid w:val="00670ACE"/>
    <w:rsid w:val="006C7DF0"/>
    <w:rsid w:val="0076447D"/>
    <w:rsid w:val="00775927"/>
    <w:rsid w:val="009143BE"/>
    <w:rsid w:val="00924FD7"/>
    <w:rsid w:val="009333F4"/>
    <w:rsid w:val="00947057"/>
    <w:rsid w:val="009733AA"/>
    <w:rsid w:val="00984A5A"/>
    <w:rsid w:val="009D2ABF"/>
    <w:rsid w:val="00A535A6"/>
    <w:rsid w:val="00A81376"/>
    <w:rsid w:val="00AB7DE4"/>
    <w:rsid w:val="00AC6862"/>
    <w:rsid w:val="00AF3A47"/>
    <w:rsid w:val="00B266CF"/>
    <w:rsid w:val="00B37777"/>
    <w:rsid w:val="00B54092"/>
    <w:rsid w:val="00B76F15"/>
    <w:rsid w:val="00D2339B"/>
    <w:rsid w:val="00D61D32"/>
    <w:rsid w:val="00DA445C"/>
    <w:rsid w:val="00E20239"/>
    <w:rsid w:val="00EB1968"/>
    <w:rsid w:val="00EB3D8A"/>
    <w:rsid w:val="00EE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C38FD"/>
    <w:pPr>
      <w:keepNext/>
      <w:jc w:val="center"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38FD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0C38FD"/>
    <w:pPr>
      <w:jc w:val="center"/>
    </w:pPr>
    <w:rPr>
      <w:b/>
      <w:sz w:val="36"/>
      <w:lang w:val="en-GB"/>
    </w:rPr>
  </w:style>
  <w:style w:type="character" w:customStyle="1" w:styleId="TitleChar">
    <w:name w:val="Title Char"/>
    <w:basedOn w:val="DefaultParagraphFont"/>
    <w:link w:val="Title"/>
    <w:rsid w:val="000C38FD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FD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B7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C38FD"/>
    <w:pPr>
      <w:keepNext/>
      <w:jc w:val="center"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38FD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0C38FD"/>
    <w:pPr>
      <w:jc w:val="center"/>
    </w:pPr>
    <w:rPr>
      <w:b/>
      <w:sz w:val="36"/>
      <w:lang w:val="en-GB"/>
    </w:rPr>
  </w:style>
  <w:style w:type="character" w:customStyle="1" w:styleId="TitleChar">
    <w:name w:val="Title Char"/>
    <w:basedOn w:val="DefaultParagraphFont"/>
    <w:link w:val="Title"/>
    <w:rsid w:val="000C38FD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FD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B7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fusio</cp:lastModifiedBy>
  <cp:revision>9</cp:revision>
  <cp:lastPrinted>2013-02-27T19:48:00Z</cp:lastPrinted>
  <dcterms:created xsi:type="dcterms:W3CDTF">2018-01-03T19:09:00Z</dcterms:created>
  <dcterms:modified xsi:type="dcterms:W3CDTF">2018-01-23T14:42:00Z</dcterms:modified>
</cp:coreProperties>
</file>