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8A04" w14:textId="1EAA1D35" w:rsidR="00DD2095" w:rsidRDefault="00521981" w:rsidP="00DD2095">
      <w:pPr>
        <w:spacing w:after="0"/>
        <w:jc w:val="center"/>
      </w:pPr>
      <w:r>
        <w:rPr>
          <w:noProof/>
        </w:rPr>
        <w:drawing>
          <wp:inline distT="0" distB="0" distL="0" distR="0" wp14:anchorId="7F2F2A34" wp14:editId="208EFF9E">
            <wp:extent cx="6858000" cy="952500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[JPG] ALTERNAT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CAD05" w14:textId="77777777" w:rsidR="00521981" w:rsidRDefault="00521981" w:rsidP="00DD2095">
      <w:pPr>
        <w:spacing w:after="0"/>
        <w:jc w:val="center"/>
      </w:pPr>
    </w:p>
    <w:p w14:paraId="43A21EB2" w14:textId="21D8AB5E" w:rsidR="00631A02" w:rsidRPr="00631A02" w:rsidRDefault="00631A02" w:rsidP="00631A02">
      <w:pPr>
        <w:spacing w:after="0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M</w:t>
      </w:r>
      <w:r w:rsidRPr="00631A02">
        <w:rPr>
          <w:b/>
          <w:sz w:val="72"/>
          <w:szCs w:val="72"/>
          <w:u w:val="single"/>
        </w:rPr>
        <w:t>icro</w:t>
      </w:r>
      <w:r w:rsidR="003D2ACA">
        <w:rPr>
          <w:b/>
          <w:sz w:val="72"/>
          <w:szCs w:val="72"/>
          <w:u w:val="single"/>
        </w:rPr>
        <w:t>dermabrasion</w:t>
      </w:r>
      <w:r w:rsidR="005F4AFD">
        <w:rPr>
          <w:b/>
          <w:sz w:val="72"/>
          <w:szCs w:val="72"/>
          <w:u w:val="single"/>
        </w:rPr>
        <w:t xml:space="preserve"> After</w:t>
      </w:r>
      <w:r w:rsidR="00DC7BB2">
        <w:rPr>
          <w:b/>
          <w:sz w:val="72"/>
          <w:szCs w:val="72"/>
          <w:u w:val="single"/>
        </w:rPr>
        <w:t>c</w:t>
      </w:r>
      <w:r w:rsidR="005F4AFD">
        <w:rPr>
          <w:b/>
          <w:sz w:val="72"/>
          <w:szCs w:val="72"/>
          <w:u w:val="single"/>
        </w:rPr>
        <w:t>are</w:t>
      </w:r>
    </w:p>
    <w:p w14:paraId="7A57ED63" w14:textId="794BE985" w:rsidR="00D8691E" w:rsidRDefault="00DC7BB2" w:rsidP="00676EB1">
      <w:pPr>
        <w:pStyle w:val="ListParagraph"/>
        <w:spacing w:after="0"/>
        <w:jc w:val="both"/>
        <w:rPr>
          <w:b/>
          <w:sz w:val="28"/>
          <w:szCs w:val="28"/>
        </w:rPr>
      </w:pPr>
    </w:p>
    <w:p w14:paraId="1106720B" w14:textId="77777777" w:rsidR="00676EB1" w:rsidRPr="005F4AFD" w:rsidRDefault="00676EB1" w:rsidP="00676EB1">
      <w:pPr>
        <w:pStyle w:val="ListParagraph"/>
        <w:spacing w:after="0"/>
        <w:rPr>
          <w:sz w:val="32"/>
          <w:szCs w:val="32"/>
        </w:rPr>
      </w:pPr>
      <w:r w:rsidRPr="005F4AFD">
        <w:rPr>
          <w:sz w:val="32"/>
          <w:szCs w:val="32"/>
        </w:rPr>
        <w:t>To maximize microdermabrasion recovery time and results, it is important to follow all post-procedure instruction below:</w:t>
      </w:r>
    </w:p>
    <w:p w14:paraId="3F51D980" w14:textId="77777777" w:rsidR="00676EB1" w:rsidRPr="005F4AFD" w:rsidRDefault="00676EB1" w:rsidP="00676EB1">
      <w:pPr>
        <w:pStyle w:val="ListParagraph"/>
        <w:spacing w:after="0"/>
        <w:jc w:val="both"/>
        <w:rPr>
          <w:sz w:val="32"/>
          <w:szCs w:val="32"/>
        </w:rPr>
      </w:pPr>
    </w:p>
    <w:p w14:paraId="4211E49B" w14:textId="41EC74D4" w:rsidR="00676EB1" w:rsidRPr="005F4AFD" w:rsidRDefault="00676EB1" w:rsidP="00676EB1">
      <w:pPr>
        <w:pStyle w:val="ListParagraph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5F4AFD">
        <w:rPr>
          <w:sz w:val="32"/>
          <w:szCs w:val="32"/>
        </w:rPr>
        <w:t>Keep the new skin clean and moisturized</w:t>
      </w:r>
      <w:r w:rsidRPr="005F4AFD">
        <w:rPr>
          <w:sz w:val="32"/>
          <w:szCs w:val="32"/>
        </w:rPr>
        <w:t>.</w:t>
      </w:r>
    </w:p>
    <w:p w14:paraId="437BF7BC" w14:textId="274ACAA6" w:rsidR="00676EB1" w:rsidRPr="005F4AFD" w:rsidRDefault="00676EB1" w:rsidP="00676EB1">
      <w:pPr>
        <w:pStyle w:val="ListParagraph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5F4AFD">
        <w:rPr>
          <w:sz w:val="32"/>
          <w:szCs w:val="32"/>
        </w:rPr>
        <w:t>Anti-inflammatory creams or cold compresses may be used as necessary</w:t>
      </w:r>
      <w:r w:rsidRPr="005F4AFD">
        <w:rPr>
          <w:sz w:val="32"/>
          <w:szCs w:val="32"/>
        </w:rPr>
        <w:t>.</w:t>
      </w:r>
    </w:p>
    <w:p w14:paraId="05DBB095" w14:textId="77777777" w:rsidR="00676EB1" w:rsidRPr="005F4AFD" w:rsidRDefault="00676EB1" w:rsidP="00676EB1">
      <w:pPr>
        <w:pStyle w:val="ListParagraph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5F4AFD">
        <w:rPr>
          <w:sz w:val="32"/>
          <w:szCs w:val="32"/>
        </w:rPr>
        <w:t>Use a gentle cleanser.</w:t>
      </w:r>
    </w:p>
    <w:p w14:paraId="5811E9F7" w14:textId="77777777" w:rsidR="00676EB1" w:rsidRPr="005F4AFD" w:rsidRDefault="00676EB1" w:rsidP="00676EB1">
      <w:pPr>
        <w:pStyle w:val="ListParagraph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5F4AFD">
        <w:rPr>
          <w:sz w:val="32"/>
          <w:szCs w:val="32"/>
        </w:rPr>
        <w:t>Trauma such as scratching or picking the treated area should be avoided.</w:t>
      </w:r>
    </w:p>
    <w:p w14:paraId="42499E85" w14:textId="3E0E33F8" w:rsidR="00676EB1" w:rsidRPr="005F4AFD" w:rsidRDefault="00676EB1" w:rsidP="00676EB1">
      <w:pPr>
        <w:pStyle w:val="ListParagraph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5F4AFD">
        <w:rPr>
          <w:sz w:val="32"/>
          <w:szCs w:val="32"/>
        </w:rPr>
        <w:t>It is important to avoid irrita</w:t>
      </w:r>
      <w:r w:rsidRPr="005F4AFD">
        <w:rPr>
          <w:sz w:val="32"/>
          <w:szCs w:val="32"/>
        </w:rPr>
        <w:t>ting</w:t>
      </w:r>
      <w:r w:rsidRPr="005F4AFD">
        <w:rPr>
          <w:sz w:val="32"/>
          <w:szCs w:val="32"/>
        </w:rPr>
        <w:t xml:space="preserve"> the treated skin with harsh chemicals, rubbing or tanning for one week.</w:t>
      </w:r>
    </w:p>
    <w:p w14:paraId="1D531C7A" w14:textId="77777777" w:rsidR="00676EB1" w:rsidRPr="005F4AFD" w:rsidRDefault="00676EB1" w:rsidP="00676EB1">
      <w:pPr>
        <w:pStyle w:val="ListParagraph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5F4AFD">
        <w:rPr>
          <w:sz w:val="32"/>
          <w:szCs w:val="32"/>
        </w:rPr>
        <w:t>Although some peeling may occur in the treated areas, moisturizer should help minimize this effect.</w:t>
      </w:r>
    </w:p>
    <w:p w14:paraId="187824BA" w14:textId="77777777" w:rsidR="00676EB1" w:rsidRPr="005F4AFD" w:rsidRDefault="00676EB1" w:rsidP="00676EB1">
      <w:pPr>
        <w:pStyle w:val="ListParagraph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5F4AFD">
        <w:rPr>
          <w:sz w:val="32"/>
          <w:szCs w:val="32"/>
        </w:rPr>
        <w:t xml:space="preserve">Avoid staying in the sun for at least 7 days after the </w:t>
      </w:r>
      <w:proofErr w:type="spellStart"/>
      <w:r w:rsidRPr="005F4AFD">
        <w:rPr>
          <w:sz w:val="32"/>
          <w:szCs w:val="32"/>
        </w:rPr>
        <w:t>microdermabrasio</w:t>
      </w:r>
      <w:proofErr w:type="spellEnd"/>
      <w:r w:rsidRPr="005F4AFD">
        <w:rPr>
          <w:sz w:val="32"/>
          <w:szCs w:val="32"/>
        </w:rPr>
        <w:t xml:space="preserve"> treatment to prevent UV rays from damaging your skin which slows down the recovery.</w:t>
      </w:r>
    </w:p>
    <w:p w14:paraId="5425B415" w14:textId="77777777" w:rsidR="00676EB1" w:rsidRPr="005F4AFD" w:rsidRDefault="00676EB1" w:rsidP="00676EB1">
      <w:pPr>
        <w:pStyle w:val="ListParagraph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5F4AFD">
        <w:rPr>
          <w:sz w:val="32"/>
          <w:szCs w:val="32"/>
        </w:rPr>
        <w:t>Patients who absolutely cannot avoid sun exposure should use a broad-spectrum sunscreen with an SPF of 30 or higher.</w:t>
      </w:r>
    </w:p>
    <w:p w14:paraId="457A7287" w14:textId="77777777" w:rsidR="00676EB1" w:rsidRPr="005F4AFD" w:rsidRDefault="00676EB1" w:rsidP="00676EB1">
      <w:pPr>
        <w:pStyle w:val="ListParagraph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5F4AFD">
        <w:rPr>
          <w:sz w:val="32"/>
          <w:szCs w:val="32"/>
        </w:rPr>
        <w:t xml:space="preserve">Do not use glycolic, alpha hydroxy, beta hydroxy, retinol, benzyl peroxide or topical acne </w:t>
      </w:r>
      <w:proofErr w:type="spellStart"/>
      <w:r w:rsidRPr="005F4AFD">
        <w:rPr>
          <w:sz w:val="32"/>
          <w:szCs w:val="32"/>
        </w:rPr>
        <w:t>medicatios</w:t>
      </w:r>
      <w:proofErr w:type="spellEnd"/>
      <w:r w:rsidRPr="005F4AFD">
        <w:rPr>
          <w:sz w:val="32"/>
          <w:szCs w:val="32"/>
        </w:rPr>
        <w:t xml:space="preserve"> for 24-48 hours following treatment.</w:t>
      </w:r>
    </w:p>
    <w:p w14:paraId="704A7AF1" w14:textId="379EECA9" w:rsidR="00676EB1" w:rsidRPr="005F4AFD" w:rsidRDefault="00676EB1" w:rsidP="00676EB1">
      <w:pPr>
        <w:pStyle w:val="ListParagraph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5F4AFD">
        <w:rPr>
          <w:sz w:val="32"/>
          <w:szCs w:val="32"/>
        </w:rPr>
        <w:t xml:space="preserve">You may resume prescription retinoid products (Retin A, </w:t>
      </w:r>
      <w:proofErr w:type="spellStart"/>
      <w:r w:rsidRPr="005F4AFD">
        <w:rPr>
          <w:sz w:val="32"/>
          <w:szCs w:val="32"/>
        </w:rPr>
        <w:t>Renova</w:t>
      </w:r>
      <w:proofErr w:type="spellEnd"/>
      <w:r w:rsidRPr="005F4AFD">
        <w:rPr>
          <w:sz w:val="32"/>
          <w:szCs w:val="32"/>
        </w:rPr>
        <w:t xml:space="preserve">, Tretinoin, </w:t>
      </w:r>
      <w:proofErr w:type="spellStart"/>
      <w:r w:rsidRPr="005F4AFD">
        <w:rPr>
          <w:sz w:val="32"/>
          <w:szCs w:val="32"/>
        </w:rPr>
        <w:t>Avita</w:t>
      </w:r>
      <w:proofErr w:type="spellEnd"/>
      <w:r w:rsidRPr="005F4AFD">
        <w:rPr>
          <w:sz w:val="32"/>
          <w:szCs w:val="32"/>
        </w:rPr>
        <w:t xml:space="preserve">, </w:t>
      </w:r>
      <w:proofErr w:type="spellStart"/>
      <w:r w:rsidRPr="005F4AFD">
        <w:rPr>
          <w:sz w:val="32"/>
          <w:szCs w:val="32"/>
        </w:rPr>
        <w:t>Alustra</w:t>
      </w:r>
      <w:proofErr w:type="spellEnd"/>
      <w:r w:rsidRPr="005F4AFD">
        <w:rPr>
          <w:sz w:val="32"/>
          <w:szCs w:val="32"/>
        </w:rPr>
        <w:t xml:space="preserve"> or other brands f Tretinoin and other prescription retinoid products (Adapalene, </w:t>
      </w:r>
      <w:proofErr w:type="spellStart"/>
      <w:r w:rsidRPr="005F4AFD">
        <w:rPr>
          <w:sz w:val="32"/>
          <w:szCs w:val="32"/>
        </w:rPr>
        <w:t>Avage</w:t>
      </w:r>
      <w:proofErr w:type="spellEnd"/>
      <w:r w:rsidRPr="005F4AFD">
        <w:rPr>
          <w:sz w:val="32"/>
          <w:szCs w:val="32"/>
        </w:rPr>
        <w:t xml:space="preserve">, </w:t>
      </w:r>
      <w:proofErr w:type="spellStart"/>
      <w:r w:rsidRPr="005F4AFD">
        <w:rPr>
          <w:sz w:val="32"/>
          <w:szCs w:val="32"/>
        </w:rPr>
        <w:t>Differin</w:t>
      </w:r>
      <w:proofErr w:type="spellEnd"/>
      <w:r w:rsidRPr="005F4AFD">
        <w:rPr>
          <w:sz w:val="32"/>
          <w:szCs w:val="32"/>
        </w:rPr>
        <w:t xml:space="preserve">, </w:t>
      </w:r>
      <w:proofErr w:type="spellStart"/>
      <w:r w:rsidRPr="005F4AFD">
        <w:rPr>
          <w:sz w:val="32"/>
          <w:szCs w:val="32"/>
        </w:rPr>
        <w:t>Tazorac</w:t>
      </w:r>
      <w:proofErr w:type="spellEnd"/>
      <w:r w:rsidRPr="005F4AFD">
        <w:rPr>
          <w:sz w:val="32"/>
          <w:szCs w:val="32"/>
        </w:rPr>
        <w:t xml:space="preserve">, Tazarotene) 3 - 7 days after last microdermabrasion treatment or as instructed by your </w:t>
      </w:r>
      <w:r w:rsidR="005F4AFD" w:rsidRPr="005F4AFD">
        <w:rPr>
          <w:sz w:val="32"/>
          <w:szCs w:val="32"/>
        </w:rPr>
        <w:t>esthetician</w:t>
      </w:r>
      <w:r w:rsidRPr="005F4AFD">
        <w:rPr>
          <w:sz w:val="32"/>
          <w:szCs w:val="32"/>
        </w:rPr>
        <w:t>.</w:t>
      </w:r>
    </w:p>
    <w:sectPr w:rsidR="00676EB1" w:rsidRPr="005F4AFD" w:rsidSect="008B1B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C0219"/>
    <w:multiLevelType w:val="hybridMultilevel"/>
    <w:tmpl w:val="6D1AF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861E98"/>
    <w:multiLevelType w:val="hybridMultilevel"/>
    <w:tmpl w:val="D604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5B"/>
    <w:rsid w:val="000A6AE8"/>
    <w:rsid w:val="00260EA0"/>
    <w:rsid w:val="002B27C3"/>
    <w:rsid w:val="003D2ACA"/>
    <w:rsid w:val="003D4CC3"/>
    <w:rsid w:val="0044504A"/>
    <w:rsid w:val="00521981"/>
    <w:rsid w:val="005E0BFB"/>
    <w:rsid w:val="005F4AFD"/>
    <w:rsid w:val="00631A02"/>
    <w:rsid w:val="00676EB1"/>
    <w:rsid w:val="007B3825"/>
    <w:rsid w:val="007D0C61"/>
    <w:rsid w:val="00860042"/>
    <w:rsid w:val="008A2CC3"/>
    <w:rsid w:val="008B1B5B"/>
    <w:rsid w:val="009F6CB0"/>
    <w:rsid w:val="00A14EE9"/>
    <w:rsid w:val="00A2490E"/>
    <w:rsid w:val="00BB2214"/>
    <w:rsid w:val="00C15F25"/>
    <w:rsid w:val="00C301ED"/>
    <w:rsid w:val="00C95D28"/>
    <w:rsid w:val="00DC7BB2"/>
    <w:rsid w:val="00DD2095"/>
    <w:rsid w:val="00E723E8"/>
    <w:rsid w:val="00E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86AA"/>
  <w15:chartTrackingRefBased/>
  <w15:docId w15:val="{B6598248-FD58-49C4-8F2E-A6365438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1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Aleteanu</dc:creator>
  <cp:keywords/>
  <dc:description/>
  <cp:lastModifiedBy>R.Joseph</cp:lastModifiedBy>
  <cp:revision>3</cp:revision>
  <cp:lastPrinted>2022-03-16T21:03:00Z</cp:lastPrinted>
  <dcterms:created xsi:type="dcterms:W3CDTF">2022-03-16T19:40:00Z</dcterms:created>
  <dcterms:modified xsi:type="dcterms:W3CDTF">2022-03-16T21:04:00Z</dcterms:modified>
</cp:coreProperties>
</file>