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9C4F"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Definitions</w:t>
      </w:r>
    </w:p>
    <w:p w14:paraId="512577A9"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1.1 The “Client” means the person/s, organisation or company booking the</w:t>
      </w:r>
      <w:r w:rsidRPr="00EC5D53">
        <w:rPr>
          <w:rFonts w:ascii="Roboto" w:eastAsia="Times New Roman" w:hAnsi="Roboto" w:cs="Times New Roman"/>
          <w:color w:val="000000"/>
          <w:kern w:val="0"/>
          <w:sz w:val="24"/>
          <w:szCs w:val="24"/>
          <w:lang w:eastAsia="en-GB"/>
          <w14:ligatures w14:val="none"/>
        </w:rPr>
        <w:br/>
        <w:t>equipment, with the “Company”.</w:t>
      </w:r>
    </w:p>
    <w:p w14:paraId="256C7CFE" w14:textId="3FEC1D3A"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 xml:space="preserve">1.2 The “Company” means </w:t>
      </w:r>
      <w:r>
        <w:rPr>
          <w:rFonts w:ascii="Roboto" w:eastAsia="Times New Roman" w:hAnsi="Roboto" w:cs="Times New Roman"/>
          <w:color w:val="000000"/>
          <w:kern w:val="0"/>
          <w:sz w:val="24"/>
          <w:szCs w:val="24"/>
          <w:lang w:eastAsia="en-GB"/>
          <w14:ligatures w14:val="none"/>
        </w:rPr>
        <w:t>The Family Bounce</w:t>
      </w:r>
      <w:r w:rsidRPr="00EC5D53">
        <w:rPr>
          <w:rFonts w:ascii="Roboto" w:eastAsia="Times New Roman" w:hAnsi="Roboto" w:cs="Times New Roman"/>
          <w:color w:val="000000"/>
          <w:kern w:val="0"/>
          <w:sz w:val="24"/>
          <w:szCs w:val="24"/>
          <w:lang w:eastAsia="en-GB"/>
          <w14:ligatures w14:val="none"/>
        </w:rPr>
        <w:t>.</w:t>
      </w:r>
    </w:p>
    <w:p w14:paraId="4E03D3A5" w14:textId="197EDD6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1.3 “Equipment only” hire is the hire of equipment for th</w:t>
      </w:r>
      <w:r>
        <w:rPr>
          <w:rFonts w:ascii="Roboto" w:eastAsia="Times New Roman" w:hAnsi="Roboto" w:cs="Times New Roman"/>
          <w:color w:val="000000"/>
          <w:kern w:val="0"/>
          <w:sz w:val="24"/>
          <w:szCs w:val="24"/>
          <w:lang w:eastAsia="en-GB"/>
          <w14:ligatures w14:val="none"/>
        </w:rPr>
        <w:t>e Client</w:t>
      </w:r>
      <w:r w:rsidRPr="00EC5D53">
        <w:rPr>
          <w:rFonts w:ascii="Roboto" w:eastAsia="Times New Roman" w:hAnsi="Roboto" w:cs="Times New Roman"/>
          <w:color w:val="000000"/>
          <w:kern w:val="0"/>
          <w:sz w:val="24"/>
          <w:szCs w:val="24"/>
          <w:lang w:eastAsia="en-GB"/>
          <w14:ligatures w14:val="none"/>
        </w:rPr>
        <w:t xml:space="preserve"> to operate and supervise themselves.</w:t>
      </w:r>
    </w:p>
    <w:p w14:paraId="03DB43B3"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1.4 “Supervised” hire is the hire of equipment or entertainment accompanied by a representative of the Company to supervise use of the booked equipment.</w:t>
      </w:r>
    </w:p>
    <w:p w14:paraId="0DC0ECF1" w14:textId="2124E029"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1.5 “Equipment” means the photobooth, the printer and all accompanying accessories.</w:t>
      </w:r>
      <w:r>
        <w:rPr>
          <w:rFonts w:ascii="Roboto" w:eastAsia="Times New Roman" w:hAnsi="Roboto" w:cs="Times New Roman"/>
          <w:color w:val="000000"/>
          <w:kern w:val="0"/>
          <w:sz w:val="24"/>
          <w:szCs w:val="24"/>
          <w:lang w:eastAsia="en-GB"/>
          <w14:ligatures w14:val="none"/>
        </w:rPr>
        <w:t xml:space="preserve"> Audio Guest Book, Candy Cart and Post box.</w:t>
      </w:r>
    </w:p>
    <w:p w14:paraId="3D4E94E5"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1.6 “Non Refundable Deposit” is the deposit paid prior to the event, which shall be deducted from the hire cost.</w:t>
      </w:r>
    </w:p>
    <w:p w14:paraId="0AB2E9A4"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Bookings</w:t>
      </w:r>
    </w:p>
    <w:p w14:paraId="0CB9E0E5"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2.1 By placing an order with the Company, whether it be verbally or in writing, it is deemed that the customer has read, understood, fully agrees with and is bound by these terms and conditions of hire. It is therefore the Client’s responsibility to have read and understood these conditions.</w:t>
      </w:r>
    </w:p>
    <w:p w14:paraId="51F55A07"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2.3 No compensation will be paid by the Company to the Client in the event of traffic or other uncontrollable circumstances which prevent the Company from being able to fulfil their contracted obligations. The Company’s liability shall be limited to a refund of any monies paid in relation to the contracted event.</w:t>
      </w:r>
    </w:p>
    <w:p w14:paraId="4C8B9828"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2.4 In the event of delayed start, the Company’s liability will be limited to a pro- rata refund based on the delay. No further compensation will be paid irrespective of any loss of earnings.</w:t>
      </w:r>
    </w:p>
    <w:p w14:paraId="225919AA"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Prices, Deposit &amp; Balance Payments</w:t>
      </w:r>
    </w:p>
    <w:p w14:paraId="4F3A4E26" w14:textId="0D15B601"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3.1 All orders will be subject to a £100</w:t>
      </w:r>
      <w:r>
        <w:rPr>
          <w:rFonts w:ascii="Roboto" w:eastAsia="Times New Roman" w:hAnsi="Roboto" w:cs="Times New Roman"/>
          <w:color w:val="000000"/>
          <w:kern w:val="0"/>
          <w:sz w:val="24"/>
          <w:szCs w:val="24"/>
          <w:lang w:eastAsia="en-GB"/>
          <w14:ligatures w14:val="none"/>
        </w:rPr>
        <w:t xml:space="preserve"> Non</w:t>
      </w:r>
      <w:r w:rsidRPr="00EC5D53">
        <w:rPr>
          <w:rFonts w:ascii="Roboto" w:eastAsia="Times New Roman" w:hAnsi="Roboto" w:cs="Times New Roman"/>
          <w:color w:val="000000"/>
          <w:kern w:val="0"/>
          <w:sz w:val="24"/>
          <w:szCs w:val="24"/>
          <w:lang w:eastAsia="en-GB"/>
          <w14:ligatures w14:val="none"/>
        </w:rPr>
        <w:t xml:space="preserve"> Refundable Deposit. Such deposit,</w:t>
      </w:r>
      <w:r w:rsidRPr="00EC5D53">
        <w:rPr>
          <w:rFonts w:ascii="Roboto" w:eastAsia="Times New Roman" w:hAnsi="Roboto" w:cs="Times New Roman"/>
          <w:color w:val="000000"/>
          <w:kern w:val="0"/>
          <w:sz w:val="24"/>
          <w:szCs w:val="24"/>
          <w:lang w:eastAsia="en-GB"/>
          <w14:ligatures w14:val="none"/>
        </w:rPr>
        <w:br/>
        <w:t>will be deducted from the total hire cost.</w:t>
      </w:r>
    </w:p>
    <w:p w14:paraId="0AD4D4E9"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3.2 The balance shall be paid in full (and will need to have reached the</w:t>
      </w:r>
      <w:r w:rsidRPr="00EC5D53">
        <w:rPr>
          <w:rFonts w:ascii="Roboto" w:eastAsia="Times New Roman" w:hAnsi="Roboto" w:cs="Times New Roman"/>
          <w:color w:val="000000"/>
          <w:kern w:val="0"/>
          <w:sz w:val="24"/>
          <w:szCs w:val="24"/>
          <w:lang w:eastAsia="en-GB"/>
          <w14:ligatures w14:val="none"/>
        </w:rPr>
        <w:br/>
        <w:t>Company’s bank account) 7 days prior to the event start date.</w:t>
      </w:r>
    </w:p>
    <w:p w14:paraId="21F89E9A"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3.3 Advertised prices are subject to change without prior notification.</w:t>
      </w:r>
    </w:p>
    <w:p w14:paraId="59E93703"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3.5 It is at the Company’s discretion whether they wish to waive clause 3.2 above. Should clause 3.2 above be waived, the company reserves the right to charge interest on all overdue accounts at 2% above its banker’s current interest rate.</w:t>
      </w:r>
    </w:p>
    <w:p w14:paraId="62F0495A"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3.6 All prices are subject to VAT at the current rate.</w:t>
      </w:r>
    </w:p>
    <w:p w14:paraId="373AE4AD"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Cancellations</w:t>
      </w:r>
    </w:p>
    <w:p w14:paraId="696398A9"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4.1 Any cancelled order is subject to the following cancellation charges:</w:t>
      </w:r>
      <w:r w:rsidRPr="00EC5D53">
        <w:rPr>
          <w:rFonts w:ascii="Roboto" w:eastAsia="Times New Roman" w:hAnsi="Roboto" w:cs="Times New Roman"/>
          <w:color w:val="000000"/>
          <w:kern w:val="0"/>
          <w:sz w:val="24"/>
          <w:szCs w:val="24"/>
          <w:lang w:eastAsia="en-GB"/>
          <w14:ligatures w14:val="none"/>
        </w:rPr>
        <w:br/>
        <w:t>Within 8 weeks prior to event 25% of agreed hire price</w:t>
      </w:r>
      <w:r w:rsidRPr="00EC5D53">
        <w:rPr>
          <w:rFonts w:ascii="Roboto" w:eastAsia="Times New Roman" w:hAnsi="Roboto" w:cs="Times New Roman"/>
          <w:color w:val="000000"/>
          <w:kern w:val="0"/>
          <w:sz w:val="24"/>
          <w:szCs w:val="24"/>
          <w:lang w:eastAsia="en-GB"/>
          <w14:ligatures w14:val="none"/>
        </w:rPr>
        <w:br/>
        <w:t>Within 6 weeks prior to event 50% of agreed hire price</w:t>
      </w:r>
      <w:r w:rsidRPr="00EC5D53">
        <w:rPr>
          <w:rFonts w:ascii="Roboto" w:eastAsia="Times New Roman" w:hAnsi="Roboto" w:cs="Times New Roman"/>
          <w:color w:val="000000"/>
          <w:kern w:val="0"/>
          <w:sz w:val="24"/>
          <w:szCs w:val="24"/>
          <w:lang w:eastAsia="en-GB"/>
          <w14:ligatures w14:val="none"/>
        </w:rPr>
        <w:br/>
        <w:t>Within 4 weeks prior to event 75% of agreed hire price</w:t>
      </w:r>
      <w:r w:rsidRPr="00EC5D53">
        <w:rPr>
          <w:rFonts w:ascii="Roboto" w:eastAsia="Times New Roman" w:hAnsi="Roboto" w:cs="Times New Roman"/>
          <w:color w:val="000000"/>
          <w:kern w:val="0"/>
          <w:sz w:val="24"/>
          <w:szCs w:val="24"/>
          <w:lang w:eastAsia="en-GB"/>
          <w14:ligatures w14:val="none"/>
        </w:rPr>
        <w:br/>
        <w:t>Within 2 weeks prior to event 100% of agreed hire price</w:t>
      </w:r>
    </w:p>
    <w:p w14:paraId="2CE4871A"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lastRenderedPageBreak/>
        <w:t>Equipment</w:t>
      </w:r>
    </w:p>
    <w:p w14:paraId="561FC603"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5.1 The company reserves the right to substitute hired equipment with equipment of a similar type and value without notice in the event of previous damage or loss of booked equipment.</w:t>
      </w:r>
      <w:r w:rsidRPr="00EC5D53">
        <w:rPr>
          <w:rFonts w:ascii="Roboto" w:eastAsia="Times New Roman" w:hAnsi="Roboto" w:cs="Times New Roman"/>
          <w:color w:val="000000"/>
          <w:kern w:val="0"/>
          <w:sz w:val="24"/>
          <w:szCs w:val="24"/>
          <w:lang w:eastAsia="en-GB"/>
          <w14:ligatures w14:val="none"/>
        </w:rPr>
        <w:br/>
        <w:t>5.2 All sizes quoted are approximate</w:t>
      </w:r>
    </w:p>
    <w:p w14:paraId="1BFC4B91"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5.3 The Client shall not bring into the Photobooth any food or drink.</w:t>
      </w:r>
    </w:p>
    <w:p w14:paraId="38EBB16C"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5.4 The Company reserves the right to refuse use of the equipment to any person contravening 5.4.</w:t>
      </w:r>
    </w:p>
    <w:p w14:paraId="45025B78"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Site Location, Facilities &amp; Conduct</w:t>
      </w:r>
    </w:p>
    <w:p w14:paraId="067BDF44"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6.1 The Company requires a flat level indoor space 2.3m wide x 1.25m deep x 2.1m high and access to a standard 13 amp socket within 5m.</w:t>
      </w:r>
    </w:p>
    <w:p w14:paraId="5930F0EB"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6.2 Hired equipment will be set up in one location only as agreed on arrival and will not be moved once unloaded.</w:t>
      </w:r>
    </w:p>
    <w:p w14:paraId="45975092"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6.3 The company reserve the right to refuse delivery if the venue or site is deemed to be unsuitable by our delivery personnel or if the client has failed to notify the company of any delivery obstructions such as stairs or excessive loading distances from our vehicle to the installation site. In such a case no refund will be given and the full hire fee will be due.</w:t>
      </w:r>
    </w:p>
    <w:p w14:paraId="58FACBC7"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6.4 The client is responsible for ensuring that suitable security and crowd control measures are in place prior to start of event.</w:t>
      </w:r>
    </w:p>
    <w:p w14:paraId="286869DC"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6.5 The company reserves the right to cease operation and remove hired equipment from site if at any time a representative of the company feels that guests or clients conduct endangers the safety of the guests, clients,</w:t>
      </w:r>
      <w:r w:rsidRPr="00EC5D53">
        <w:rPr>
          <w:rFonts w:ascii="Roboto" w:eastAsia="Times New Roman" w:hAnsi="Roboto" w:cs="Times New Roman"/>
          <w:color w:val="000000"/>
          <w:kern w:val="0"/>
          <w:sz w:val="24"/>
          <w:szCs w:val="24"/>
          <w:lang w:eastAsia="en-GB"/>
          <w14:ligatures w14:val="none"/>
        </w:rPr>
        <w:br/>
        <w:t>themselves or the safety of the hired equipment. In such cases no refund will be given and full contracted fees will be due to the company.</w:t>
      </w:r>
    </w:p>
    <w:p w14:paraId="48B1EB39"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Liability &amp; Insurance</w:t>
      </w:r>
    </w:p>
    <w:p w14:paraId="6C99BC6D"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7.1 The Company is insured with G M Imber &amp; Sons Ltd for £5,000,000. The Company is pleased to show such insurance details upon the Client’s request.</w:t>
      </w:r>
    </w:p>
    <w:p w14:paraId="60DE8FD1"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7.2 The Company’s liability insurance covers £5,000,000</w:t>
      </w:r>
    </w:p>
    <w:p w14:paraId="55402642"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7.3 The Client agrees to indemnify the Company for any damage or theft of the company’s equipment whilst on hire. Should the Client not indemnify the Company of such damage/theft within 7 days, the Company will commence legal proceedings.</w:t>
      </w:r>
    </w:p>
    <w:p w14:paraId="190889F2"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7.4 The Company accepts no liability for any damage or loss of personal property and or any injury arising from the use of the hired equipment.</w:t>
      </w:r>
    </w:p>
    <w:p w14:paraId="77A0C5D4"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Copyright</w:t>
      </w:r>
    </w:p>
    <w:p w14:paraId="6DD249B4"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8.1 The Customer agrees to, and understands the following:</w:t>
      </w:r>
    </w:p>
    <w:p w14:paraId="3762699D" w14:textId="6DD5AD22"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 xml:space="preserve">All persons using the Company’s Equipment, at the Customer’s Event hereby give to </w:t>
      </w:r>
      <w:r>
        <w:rPr>
          <w:rFonts w:ascii="Roboto" w:eastAsia="Times New Roman" w:hAnsi="Roboto" w:cs="Times New Roman"/>
          <w:color w:val="000000"/>
          <w:kern w:val="0"/>
          <w:sz w:val="24"/>
          <w:szCs w:val="24"/>
          <w:lang w:eastAsia="en-GB"/>
          <w14:ligatures w14:val="none"/>
        </w:rPr>
        <w:t>The Family Bounce Limited</w:t>
      </w:r>
      <w:r w:rsidRPr="00EC5D53">
        <w:rPr>
          <w:rFonts w:ascii="Roboto" w:eastAsia="Times New Roman" w:hAnsi="Roboto" w:cs="Times New Roman"/>
          <w:color w:val="000000"/>
          <w:kern w:val="0"/>
          <w:sz w:val="24"/>
          <w:szCs w:val="24"/>
          <w:lang w:eastAsia="en-GB"/>
          <w14:ligatures w14:val="none"/>
        </w:rPr>
        <w:t xml:space="preserve">, the right and permission to copyright and to reproduce or otherwise use any photographic portraits or pictures of any Equipment user. Such use may include, but not be limited to, any social media site or magazine/leaflet for </w:t>
      </w:r>
      <w:r w:rsidRPr="00EC5D53">
        <w:rPr>
          <w:rFonts w:ascii="Roboto" w:eastAsia="Times New Roman" w:hAnsi="Roboto" w:cs="Times New Roman"/>
          <w:color w:val="000000"/>
          <w:kern w:val="0"/>
          <w:sz w:val="24"/>
          <w:szCs w:val="24"/>
          <w:lang w:eastAsia="en-GB"/>
          <w14:ligatures w14:val="none"/>
        </w:rPr>
        <w:lastRenderedPageBreak/>
        <w:t>the purposes of illustration, art, promotion, advertising, trade, or for any other purpose.</w:t>
      </w:r>
    </w:p>
    <w:p w14:paraId="557A832D" w14:textId="77777777" w:rsidR="00EC5D53" w:rsidRPr="00EC5D53" w:rsidRDefault="00EC5D53" w:rsidP="00EC5D53">
      <w:pPr>
        <w:shd w:val="clear" w:color="auto" w:fill="FFFFFF"/>
        <w:spacing w:after="75"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8.2 Once in the public domain, the Company accepts no liability for the further use, or misuse of the photographic portraits mentioned in 8.1 above, by any third party.</w:t>
      </w:r>
    </w:p>
    <w:p w14:paraId="580738B4" w14:textId="77777777" w:rsidR="00EC5D53" w:rsidRPr="00EC5D53" w:rsidRDefault="00EC5D53" w:rsidP="00EC5D53">
      <w:pPr>
        <w:shd w:val="clear" w:color="auto" w:fill="FFFFFF"/>
        <w:spacing w:before="300" w:after="75" w:line="240" w:lineRule="auto"/>
        <w:textAlignment w:val="baseline"/>
        <w:outlineLvl w:val="3"/>
        <w:rPr>
          <w:rFonts w:ascii="Roboto" w:eastAsia="Times New Roman" w:hAnsi="Roboto" w:cs="Times New Roman"/>
          <w:b/>
          <w:bCs/>
          <w:color w:val="252062"/>
          <w:kern w:val="0"/>
          <w:sz w:val="27"/>
          <w:szCs w:val="27"/>
          <w:lang w:eastAsia="en-GB"/>
          <w14:ligatures w14:val="none"/>
        </w:rPr>
      </w:pPr>
      <w:r w:rsidRPr="00EC5D53">
        <w:rPr>
          <w:rFonts w:ascii="Roboto" w:eastAsia="Times New Roman" w:hAnsi="Roboto" w:cs="Times New Roman"/>
          <w:b/>
          <w:bCs/>
          <w:color w:val="252062"/>
          <w:kern w:val="0"/>
          <w:sz w:val="27"/>
          <w:szCs w:val="27"/>
          <w:lang w:eastAsia="en-GB"/>
          <w14:ligatures w14:val="none"/>
        </w:rPr>
        <w:t>Miscellaneous Terms</w:t>
      </w:r>
    </w:p>
    <w:p w14:paraId="281725B0" w14:textId="77777777" w:rsidR="00EC5D53" w:rsidRPr="00EC5D53" w:rsidRDefault="00EC5D53" w:rsidP="00EC5D53">
      <w:pPr>
        <w:shd w:val="clear" w:color="auto" w:fill="FFFFFF"/>
        <w:spacing w:after="0" w:line="240" w:lineRule="auto"/>
        <w:textAlignment w:val="baseline"/>
        <w:rPr>
          <w:rFonts w:ascii="Roboto" w:eastAsia="Times New Roman" w:hAnsi="Roboto" w:cs="Times New Roman"/>
          <w:color w:val="000000"/>
          <w:kern w:val="0"/>
          <w:sz w:val="24"/>
          <w:szCs w:val="24"/>
          <w:lang w:eastAsia="en-GB"/>
          <w14:ligatures w14:val="none"/>
        </w:rPr>
      </w:pPr>
      <w:r w:rsidRPr="00EC5D53">
        <w:rPr>
          <w:rFonts w:ascii="Roboto" w:eastAsia="Times New Roman" w:hAnsi="Roboto" w:cs="Times New Roman"/>
          <w:color w:val="000000"/>
          <w:kern w:val="0"/>
          <w:sz w:val="24"/>
          <w:szCs w:val="24"/>
          <w:lang w:eastAsia="en-GB"/>
          <w14:ligatures w14:val="none"/>
        </w:rPr>
        <w:t>9.1 If any provision of these terms shall be unlawful, void, or for any reason unenforceable under contract law, then that provision, or portion thereof, shall be deemed separate from the rest of this contract and shall not affect the validity and enforceability of any remaining provisions, or portions thereof.</w:t>
      </w:r>
    </w:p>
    <w:p w14:paraId="6090EA78" w14:textId="77777777" w:rsidR="00103395" w:rsidRDefault="00103395"/>
    <w:sectPr w:rsidR="00103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3"/>
    <w:rsid w:val="00103395"/>
    <w:rsid w:val="002F53B0"/>
    <w:rsid w:val="00AA3809"/>
    <w:rsid w:val="00EC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0A56"/>
  <w15:chartTrackingRefBased/>
  <w15:docId w15:val="{9B48076D-1280-4156-B3AD-53CE46C1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Pink</dc:creator>
  <cp:keywords/>
  <dc:description/>
  <cp:lastModifiedBy>Samantha Pink</cp:lastModifiedBy>
  <cp:revision>2</cp:revision>
  <dcterms:created xsi:type="dcterms:W3CDTF">2023-08-23T14:54:00Z</dcterms:created>
  <dcterms:modified xsi:type="dcterms:W3CDTF">2023-08-23T14:54:00Z</dcterms:modified>
</cp:coreProperties>
</file>