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06922" w14:textId="4BD09E8C" w:rsidR="00515BA5" w:rsidRDefault="00515BA5" w:rsidP="007659C3">
      <w:pPr>
        <w:pStyle w:val="Default"/>
        <w:spacing w:line="276" w:lineRule="auto"/>
        <w:jc w:val="both"/>
        <w:rPr>
          <w:rFonts w:ascii="Cambria" w:eastAsia="SimSun" w:hAnsi="Cambria" w:cs="OpenSans-Bold"/>
          <w:b/>
          <w:bCs/>
          <w:sz w:val="28"/>
          <w:szCs w:val="28"/>
          <w:lang w:eastAsia="zh-CN"/>
        </w:rPr>
      </w:pPr>
      <w:r w:rsidRPr="00515BA5">
        <w:rPr>
          <w:rFonts w:ascii="Cambria" w:eastAsia="SimSun" w:hAnsi="Cambria" w:cs="OpenSans-Bold"/>
          <w:b/>
          <w:bCs/>
          <w:sz w:val="28"/>
          <w:szCs w:val="28"/>
          <w:lang w:eastAsia="zh-CN"/>
        </w:rPr>
        <w:t>Trustee Representation Letter</w:t>
      </w:r>
    </w:p>
    <w:p w14:paraId="1D5F4BB6" w14:textId="77777777" w:rsidR="00515BA5" w:rsidRDefault="00515BA5" w:rsidP="007659C3">
      <w:pPr>
        <w:pStyle w:val="Default"/>
        <w:spacing w:line="276" w:lineRule="auto"/>
        <w:jc w:val="both"/>
        <w:rPr>
          <w:rFonts w:ascii="Arial" w:hAnsi="Arial" w:cs="Arial"/>
          <w:color w:val="auto"/>
          <w:sz w:val="20"/>
          <w:szCs w:val="20"/>
        </w:rPr>
      </w:pPr>
    </w:p>
    <w:p w14:paraId="034C9E90" w14:textId="6D544C23" w:rsidR="00515BA5" w:rsidRPr="007D3745" w:rsidRDefault="00515BA5" w:rsidP="00515BA5">
      <w:pPr>
        <w:tabs>
          <w:tab w:val="left" w:pos="9072"/>
        </w:tabs>
        <w:spacing w:after="0"/>
        <w:ind w:right="95"/>
        <w:rPr>
          <w:rFonts w:cstheme="minorHAnsi"/>
          <w:color w:val="000000" w:themeColor="text1"/>
          <w:sz w:val="24"/>
          <w:szCs w:val="24"/>
        </w:rPr>
      </w:pPr>
      <w:r>
        <w:rPr>
          <w:rFonts w:cstheme="minorHAnsi"/>
          <w:sz w:val="24"/>
          <w:szCs w:val="24"/>
        </w:rPr>
        <w:t xml:space="preserve">Dear </w:t>
      </w:r>
      <w:r w:rsidRPr="000418C6">
        <w:rPr>
          <w:rFonts w:cstheme="minorHAnsi"/>
          <w:color w:val="000000" w:themeColor="text1"/>
          <w:sz w:val="24"/>
          <w:szCs w:val="24"/>
        </w:rPr>
        <w:t>Terry</w:t>
      </w:r>
      <w:r w:rsidR="007D3745">
        <w:rPr>
          <w:rFonts w:cstheme="minorHAnsi"/>
          <w:color w:val="000000" w:themeColor="text1"/>
          <w:sz w:val="24"/>
          <w:szCs w:val="24"/>
        </w:rPr>
        <w:t>,</w:t>
      </w:r>
    </w:p>
    <w:p w14:paraId="654CBBE1" w14:textId="77777777" w:rsidR="00515BA5" w:rsidRDefault="00515BA5" w:rsidP="00515BA5">
      <w:pPr>
        <w:tabs>
          <w:tab w:val="left" w:pos="9072"/>
        </w:tabs>
        <w:spacing w:after="0"/>
        <w:ind w:right="95"/>
        <w:rPr>
          <w:rFonts w:cstheme="minorHAnsi"/>
          <w:sz w:val="24"/>
          <w:szCs w:val="24"/>
        </w:rPr>
      </w:pPr>
    </w:p>
    <w:p w14:paraId="1C4A20AC" w14:textId="45E3A666" w:rsidR="007659C3" w:rsidRPr="00515BA5" w:rsidRDefault="007659C3" w:rsidP="007659C3">
      <w:pPr>
        <w:pStyle w:val="Default"/>
        <w:spacing w:line="276" w:lineRule="auto"/>
        <w:jc w:val="both"/>
        <w:rPr>
          <w:rFonts w:asciiTheme="minorHAnsi" w:hAnsiTheme="minorHAnsi" w:cstheme="minorHAnsi"/>
          <w:color w:val="auto"/>
        </w:rPr>
      </w:pPr>
      <w:r w:rsidRPr="00515BA5">
        <w:rPr>
          <w:rFonts w:asciiTheme="minorHAnsi" w:hAnsiTheme="minorHAnsi" w:cstheme="minorHAnsi"/>
          <w:color w:val="auto"/>
        </w:rPr>
        <w:t>This representation letter is provided in connection with your audit of the financial report</w:t>
      </w:r>
      <w:r w:rsidR="008D3765" w:rsidRPr="00515BA5">
        <w:rPr>
          <w:rFonts w:asciiTheme="minorHAnsi" w:hAnsiTheme="minorHAnsi" w:cstheme="minorHAnsi"/>
          <w:color w:val="auto"/>
        </w:rPr>
        <w:t>s</w:t>
      </w:r>
      <w:r w:rsidRPr="00515BA5">
        <w:rPr>
          <w:rFonts w:asciiTheme="minorHAnsi" w:hAnsiTheme="minorHAnsi" w:cstheme="minorHAnsi"/>
          <w:color w:val="auto"/>
        </w:rPr>
        <w:t xml:space="preserve"> of the </w:t>
      </w:r>
      <w:r w:rsidR="007D3745">
        <w:rPr>
          <w:rFonts w:asciiTheme="minorHAnsi" w:hAnsiTheme="minorHAnsi" w:cstheme="minorHAnsi"/>
          <w:color w:val="92D050"/>
        </w:rPr>
        <w:t>________________</w:t>
      </w:r>
      <w:r w:rsidR="00AC76D3" w:rsidRPr="00AC76D3">
        <w:rPr>
          <w:rFonts w:asciiTheme="minorHAnsi" w:hAnsiTheme="minorHAnsi" w:cstheme="minorHAnsi"/>
          <w:color w:val="92D050"/>
        </w:rPr>
        <w:t xml:space="preserve"> </w:t>
      </w:r>
      <w:r w:rsidRPr="00515BA5">
        <w:rPr>
          <w:rFonts w:asciiTheme="minorHAnsi" w:hAnsiTheme="minorHAnsi" w:cstheme="minorHAnsi"/>
          <w:color w:val="auto"/>
        </w:rPr>
        <w:t xml:space="preserve">and the Fund’s compliance with the Superannuation Industry (Supervision) Act 1993 (SISA) and SIS Regulations (SISR), for the year ended 30 June </w:t>
      </w:r>
      <w:r w:rsidR="00515BA5" w:rsidRPr="00515BA5">
        <w:rPr>
          <w:rFonts w:asciiTheme="minorHAnsi" w:hAnsiTheme="minorHAnsi" w:cstheme="minorHAnsi"/>
          <w:color w:val="92D050"/>
        </w:rPr>
        <w:t>2021</w:t>
      </w:r>
      <w:r w:rsidRPr="00515BA5">
        <w:rPr>
          <w:rFonts w:asciiTheme="minorHAnsi" w:hAnsiTheme="minorHAnsi" w:cstheme="minorHAnsi"/>
          <w:color w:val="auto"/>
        </w:rPr>
        <w:t xml:space="preserve"> for the purpose of you expressing an opinion as to whether the financial report</w:t>
      </w:r>
      <w:r w:rsidR="005B4FE0" w:rsidRPr="00515BA5">
        <w:rPr>
          <w:rFonts w:asciiTheme="minorHAnsi" w:hAnsiTheme="minorHAnsi" w:cstheme="minorHAnsi"/>
          <w:color w:val="auto"/>
        </w:rPr>
        <w:t xml:space="preserve"> is</w:t>
      </w:r>
      <w:r w:rsidRPr="00515BA5">
        <w:rPr>
          <w:rFonts w:asciiTheme="minorHAnsi" w:hAnsiTheme="minorHAnsi" w:cstheme="minorHAnsi"/>
          <w:color w:val="auto"/>
        </w:rPr>
        <w:t xml:space="preserve">, in all material respects, presented fairly in accordance with the accounting policies adopted by the Fund and the Fund complied, in all material respects, with the relevant requirements of SISA and SISR. </w:t>
      </w:r>
    </w:p>
    <w:p w14:paraId="62D417A3" w14:textId="77777777" w:rsidR="007659C3" w:rsidRPr="00515BA5" w:rsidRDefault="007659C3" w:rsidP="007659C3">
      <w:pPr>
        <w:pStyle w:val="Default"/>
        <w:spacing w:line="276" w:lineRule="auto"/>
        <w:jc w:val="both"/>
        <w:rPr>
          <w:rFonts w:asciiTheme="minorHAnsi" w:hAnsiTheme="minorHAnsi" w:cstheme="minorHAnsi"/>
          <w:color w:val="auto"/>
        </w:rPr>
      </w:pPr>
    </w:p>
    <w:p w14:paraId="7D9BA80B" w14:textId="01F173A9" w:rsidR="007659C3" w:rsidRPr="00515BA5" w:rsidRDefault="007659C3" w:rsidP="007659C3">
      <w:pPr>
        <w:pStyle w:val="Default"/>
        <w:spacing w:line="276" w:lineRule="auto"/>
        <w:jc w:val="both"/>
        <w:rPr>
          <w:rFonts w:asciiTheme="minorHAnsi" w:hAnsiTheme="minorHAnsi" w:cstheme="minorHAnsi"/>
          <w:color w:val="auto"/>
        </w:rPr>
      </w:pPr>
      <w:r w:rsidRPr="00515BA5">
        <w:rPr>
          <w:rFonts w:asciiTheme="minorHAnsi" w:hAnsiTheme="minorHAnsi" w:cstheme="minorHAnsi"/>
          <w:color w:val="auto"/>
        </w:rPr>
        <w:t xml:space="preserve">The trustees have determined that the Fund is not a reporting entity for the year ended 30 June </w:t>
      </w:r>
      <w:r w:rsidR="00515BA5" w:rsidRPr="00515BA5">
        <w:rPr>
          <w:rFonts w:asciiTheme="minorHAnsi" w:hAnsiTheme="minorHAnsi" w:cstheme="minorHAnsi"/>
          <w:color w:val="92D050"/>
        </w:rPr>
        <w:t>2021</w:t>
      </w:r>
      <w:r w:rsidR="005B4FE0" w:rsidRPr="00515BA5">
        <w:rPr>
          <w:rFonts w:asciiTheme="minorHAnsi" w:hAnsiTheme="minorHAnsi" w:cstheme="minorHAnsi"/>
          <w:color w:val="auto"/>
        </w:rPr>
        <w:t xml:space="preserve"> </w:t>
      </w:r>
      <w:r w:rsidRPr="00515BA5">
        <w:rPr>
          <w:rFonts w:asciiTheme="minorHAnsi" w:hAnsiTheme="minorHAnsi" w:cstheme="minorHAnsi"/>
          <w:color w:val="auto"/>
        </w:rPr>
        <w:t>and that the requirement to apply Australian Accounting Standards and other mandatory reporting requirements do not apply to the Fund. Accordingly, the financial report</w:t>
      </w:r>
      <w:r w:rsidR="008D3765" w:rsidRPr="00515BA5">
        <w:rPr>
          <w:rFonts w:asciiTheme="minorHAnsi" w:hAnsiTheme="minorHAnsi" w:cstheme="minorHAnsi"/>
          <w:color w:val="auto"/>
        </w:rPr>
        <w:t xml:space="preserve"> prepared</w:t>
      </w:r>
      <w:r w:rsidR="005B4FE0" w:rsidRPr="00515BA5">
        <w:rPr>
          <w:rFonts w:asciiTheme="minorHAnsi" w:hAnsiTheme="minorHAnsi" w:cstheme="minorHAnsi"/>
          <w:color w:val="auto"/>
        </w:rPr>
        <w:t xml:space="preserve"> is a</w:t>
      </w:r>
      <w:r w:rsidRPr="00515BA5">
        <w:rPr>
          <w:rFonts w:asciiTheme="minorHAnsi" w:hAnsiTheme="minorHAnsi" w:cstheme="minorHAnsi"/>
          <w:color w:val="auto"/>
        </w:rPr>
        <w:t xml:space="preserve"> special purpose financial report</w:t>
      </w:r>
      <w:r w:rsidR="005B4FE0" w:rsidRPr="00515BA5">
        <w:rPr>
          <w:rFonts w:asciiTheme="minorHAnsi" w:hAnsiTheme="minorHAnsi" w:cstheme="minorHAnsi"/>
          <w:color w:val="auto"/>
        </w:rPr>
        <w:t xml:space="preserve"> which is</w:t>
      </w:r>
      <w:r w:rsidRPr="00515BA5">
        <w:rPr>
          <w:rFonts w:asciiTheme="minorHAnsi" w:hAnsiTheme="minorHAnsi" w:cstheme="minorHAnsi"/>
          <w:color w:val="auto"/>
        </w:rPr>
        <w:t xml:space="preserve"> for distribution to members of the Fund and to satisfy the requirements of the SISA and SISR. We acknowledge our responsibility for ensuring that the financial report</w:t>
      </w:r>
      <w:r w:rsidR="005B4FE0" w:rsidRPr="00515BA5">
        <w:rPr>
          <w:rFonts w:asciiTheme="minorHAnsi" w:hAnsiTheme="minorHAnsi" w:cstheme="minorHAnsi"/>
          <w:color w:val="auto"/>
        </w:rPr>
        <w:t xml:space="preserve"> is</w:t>
      </w:r>
      <w:r w:rsidRPr="00515BA5">
        <w:rPr>
          <w:rFonts w:asciiTheme="minorHAnsi" w:hAnsiTheme="minorHAnsi" w:cstheme="minorHAnsi"/>
          <w:color w:val="auto"/>
        </w:rPr>
        <w:t xml:space="preserve"> in accordance with the accounting policies as selected by ourselves and free of material misstatements, including omissions. </w:t>
      </w:r>
    </w:p>
    <w:p w14:paraId="578ABA69" w14:textId="77777777" w:rsidR="007659C3" w:rsidRPr="00515BA5" w:rsidRDefault="007659C3" w:rsidP="007659C3">
      <w:pPr>
        <w:pStyle w:val="Default"/>
        <w:spacing w:line="276" w:lineRule="auto"/>
        <w:jc w:val="both"/>
        <w:rPr>
          <w:rFonts w:asciiTheme="minorHAnsi" w:hAnsiTheme="minorHAnsi" w:cstheme="minorHAnsi"/>
          <w:color w:val="auto"/>
        </w:rPr>
      </w:pPr>
    </w:p>
    <w:p w14:paraId="001E3746" w14:textId="77777777" w:rsidR="007659C3" w:rsidRPr="00515BA5" w:rsidRDefault="007659C3" w:rsidP="007659C3">
      <w:pPr>
        <w:autoSpaceDE w:val="0"/>
        <w:autoSpaceDN w:val="0"/>
        <w:adjustRightInd w:val="0"/>
        <w:spacing w:after="0"/>
        <w:jc w:val="both"/>
        <w:rPr>
          <w:rFonts w:cstheme="minorHAnsi"/>
          <w:sz w:val="24"/>
          <w:szCs w:val="24"/>
        </w:rPr>
      </w:pPr>
      <w:r w:rsidRPr="00515BA5">
        <w:rPr>
          <w:rFonts w:cstheme="minorHAnsi"/>
          <w:sz w:val="24"/>
          <w:szCs w:val="24"/>
        </w:rPr>
        <w:t xml:space="preserve">We confirm, to the best of our knowledge and belief, the following representations made to you during your audit. </w:t>
      </w:r>
    </w:p>
    <w:p w14:paraId="223B25D7" w14:textId="77777777" w:rsidR="007659C3" w:rsidRPr="00515BA5" w:rsidRDefault="007659C3" w:rsidP="007659C3">
      <w:pPr>
        <w:autoSpaceDE w:val="0"/>
        <w:autoSpaceDN w:val="0"/>
        <w:adjustRightInd w:val="0"/>
        <w:spacing w:after="0"/>
        <w:jc w:val="both"/>
        <w:rPr>
          <w:rFonts w:cstheme="minorHAnsi"/>
          <w:sz w:val="24"/>
          <w:szCs w:val="24"/>
        </w:rPr>
      </w:pPr>
    </w:p>
    <w:p w14:paraId="52275F6E" w14:textId="77777777" w:rsidR="007659C3" w:rsidRPr="00515BA5" w:rsidRDefault="007659C3" w:rsidP="007659C3">
      <w:pPr>
        <w:pStyle w:val="ListParagraph"/>
        <w:numPr>
          <w:ilvl w:val="0"/>
          <w:numId w:val="1"/>
        </w:numPr>
        <w:autoSpaceDE w:val="0"/>
        <w:autoSpaceDN w:val="0"/>
        <w:adjustRightInd w:val="0"/>
        <w:spacing w:after="120"/>
        <w:ind w:left="425" w:hanging="425"/>
        <w:contextualSpacing w:val="0"/>
        <w:jc w:val="both"/>
        <w:rPr>
          <w:rFonts w:cstheme="minorHAnsi"/>
          <w:sz w:val="24"/>
          <w:szCs w:val="24"/>
        </w:rPr>
      </w:pPr>
      <w:r w:rsidRPr="00515BA5">
        <w:rPr>
          <w:rFonts w:cstheme="minorHAnsi"/>
          <w:sz w:val="24"/>
          <w:szCs w:val="24"/>
        </w:rPr>
        <w:t>Trustees are not disqualified</w:t>
      </w:r>
    </w:p>
    <w:p w14:paraId="4B84DB46" w14:textId="77777777" w:rsidR="007659C3" w:rsidRPr="00515BA5" w:rsidRDefault="007659C3" w:rsidP="007659C3">
      <w:pPr>
        <w:pStyle w:val="ListParagraph"/>
        <w:autoSpaceDE w:val="0"/>
        <w:autoSpaceDN w:val="0"/>
        <w:adjustRightInd w:val="0"/>
        <w:ind w:left="426"/>
        <w:jc w:val="both"/>
        <w:rPr>
          <w:rFonts w:cstheme="minorHAnsi"/>
          <w:sz w:val="24"/>
          <w:szCs w:val="24"/>
        </w:rPr>
      </w:pPr>
      <w:r w:rsidRPr="00515BA5">
        <w:rPr>
          <w:rFonts w:cstheme="minorHAnsi"/>
          <w:sz w:val="24"/>
          <w:szCs w:val="24"/>
        </w:rPr>
        <w:t>No disqualified person acts as a director of the trustee company or as an individual trustee.</w:t>
      </w:r>
    </w:p>
    <w:p w14:paraId="42DCDDE0" w14:textId="77777777" w:rsidR="007659C3" w:rsidRPr="00515BA5" w:rsidRDefault="007659C3" w:rsidP="007659C3">
      <w:pPr>
        <w:pStyle w:val="ListParagraph"/>
        <w:autoSpaceDE w:val="0"/>
        <w:autoSpaceDN w:val="0"/>
        <w:adjustRightInd w:val="0"/>
        <w:ind w:left="0"/>
        <w:jc w:val="both"/>
        <w:rPr>
          <w:rFonts w:cstheme="minorHAnsi"/>
          <w:sz w:val="24"/>
          <w:szCs w:val="24"/>
        </w:rPr>
      </w:pPr>
    </w:p>
    <w:p w14:paraId="2E38C539" w14:textId="77777777" w:rsidR="007659C3" w:rsidRPr="00515BA5" w:rsidRDefault="007659C3" w:rsidP="007659C3">
      <w:pPr>
        <w:pStyle w:val="ListParagraph"/>
        <w:numPr>
          <w:ilvl w:val="0"/>
          <w:numId w:val="1"/>
        </w:numPr>
        <w:autoSpaceDE w:val="0"/>
        <w:autoSpaceDN w:val="0"/>
        <w:adjustRightInd w:val="0"/>
        <w:spacing w:after="0"/>
        <w:ind w:left="426" w:hanging="426"/>
        <w:jc w:val="both"/>
        <w:rPr>
          <w:rFonts w:cstheme="minorHAnsi"/>
          <w:sz w:val="24"/>
          <w:szCs w:val="24"/>
        </w:rPr>
      </w:pPr>
      <w:r w:rsidRPr="00515BA5">
        <w:rPr>
          <w:rFonts w:cstheme="minorHAnsi"/>
          <w:sz w:val="24"/>
          <w:szCs w:val="24"/>
        </w:rPr>
        <w:t xml:space="preserve">Trust deed, trustees’ </w:t>
      </w:r>
      <w:proofErr w:type="gramStart"/>
      <w:r w:rsidRPr="00515BA5">
        <w:rPr>
          <w:rFonts w:cstheme="minorHAnsi"/>
          <w:sz w:val="24"/>
          <w:szCs w:val="24"/>
        </w:rPr>
        <w:t>responsibilities</w:t>
      </w:r>
      <w:proofErr w:type="gramEnd"/>
      <w:r w:rsidRPr="00515BA5">
        <w:rPr>
          <w:rFonts w:cstheme="minorHAnsi"/>
          <w:sz w:val="24"/>
          <w:szCs w:val="24"/>
        </w:rPr>
        <w:t xml:space="preserve"> and fund conduct </w:t>
      </w:r>
    </w:p>
    <w:p w14:paraId="52F2F64B" w14:textId="77777777" w:rsidR="007659C3" w:rsidRPr="00515BA5" w:rsidRDefault="007659C3" w:rsidP="007659C3">
      <w:pPr>
        <w:pStyle w:val="ListParagraph"/>
        <w:autoSpaceDE w:val="0"/>
        <w:autoSpaceDN w:val="0"/>
        <w:adjustRightInd w:val="0"/>
        <w:spacing w:after="0"/>
        <w:ind w:left="426"/>
        <w:jc w:val="both"/>
        <w:rPr>
          <w:rFonts w:cstheme="minorHAnsi"/>
          <w:sz w:val="24"/>
          <w:szCs w:val="24"/>
        </w:rPr>
      </w:pPr>
    </w:p>
    <w:p w14:paraId="4DDF8C3D" w14:textId="77777777" w:rsidR="007659C3" w:rsidRPr="00515BA5" w:rsidRDefault="007659C3" w:rsidP="007659C3">
      <w:pPr>
        <w:autoSpaceDE w:val="0"/>
        <w:autoSpaceDN w:val="0"/>
        <w:adjustRightInd w:val="0"/>
        <w:ind w:left="426"/>
        <w:jc w:val="both"/>
        <w:rPr>
          <w:rFonts w:cstheme="minorHAnsi"/>
          <w:sz w:val="24"/>
          <w:szCs w:val="24"/>
        </w:rPr>
      </w:pPr>
      <w:r w:rsidRPr="00515BA5">
        <w:rPr>
          <w:rFonts w:cstheme="minorHAnsi"/>
          <w:sz w:val="24"/>
          <w:szCs w:val="24"/>
        </w:rPr>
        <w:t xml:space="preserve">The Fund meets the definition of a </w:t>
      </w:r>
      <w:proofErr w:type="spellStart"/>
      <w:r w:rsidRPr="00515BA5">
        <w:rPr>
          <w:rFonts w:cstheme="minorHAnsi"/>
          <w:sz w:val="24"/>
          <w:szCs w:val="24"/>
        </w:rPr>
        <w:t>self managed</w:t>
      </w:r>
      <w:proofErr w:type="spellEnd"/>
      <w:r w:rsidRPr="00515BA5">
        <w:rPr>
          <w:rFonts w:cstheme="minorHAnsi"/>
          <w:sz w:val="24"/>
          <w:szCs w:val="24"/>
        </w:rPr>
        <w:t xml:space="preserve"> superannuation fund under SISA, including that no member is an employee of another member, unless they are </w:t>
      </w:r>
      <w:proofErr w:type="gramStart"/>
      <w:r w:rsidRPr="00515BA5">
        <w:rPr>
          <w:rFonts w:cstheme="minorHAnsi"/>
          <w:sz w:val="24"/>
          <w:szCs w:val="24"/>
        </w:rPr>
        <w:t>relatives</w:t>
      </w:r>
      <w:proofErr w:type="gramEnd"/>
      <w:r w:rsidRPr="00515BA5">
        <w:rPr>
          <w:rFonts w:cstheme="minorHAnsi"/>
          <w:sz w:val="24"/>
          <w:szCs w:val="24"/>
        </w:rPr>
        <w:t xml:space="preserve"> and no trustee</w:t>
      </w:r>
      <w:r w:rsidR="008D3765" w:rsidRPr="00515BA5">
        <w:rPr>
          <w:rFonts w:cstheme="minorHAnsi"/>
          <w:sz w:val="24"/>
          <w:szCs w:val="24"/>
        </w:rPr>
        <w:t xml:space="preserve"> </w:t>
      </w:r>
      <w:r w:rsidRPr="00515BA5">
        <w:rPr>
          <w:rFonts w:cstheme="minorHAnsi"/>
          <w:sz w:val="24"/>
          <w:szCs w:val="24"/>
        </w:rPr>
        <w:t xml:space="preserve">receives any remuneration for any duties or services performed by the trustee in relation to the fund. </w:t>
      </w:r>
    </w:p>
    <w:p w14:paraId="1413D6B5" w14:textId="77777777" w:rsidR="007659C3" w:rsidRPr="00515BA5" w:rsidRDefault="007659C3" w:rsidP="007659C3">
      <w:pPr>
        <w:autoSpaceDE w:val="0"/>
        <w:autoSpaceDN w:val="0"/>
        <w:adjustRightInd w:val="0"/>
        <w:ind w:left="426"/>
        <w:jc w:val="both"/>
        <w:rPr>
          <w:rFonts w:cstheme="minorHAnsi"/>
          <w:sz w:val="24"/>
          <w:szCs w:val="24"/>
        </w:rPr>
      </w:pPr>
      <w:r w:rsidRPr="00515BA5">
        <w:rPr>
          <w:rFonts w:cstheme="minorHAnsi"/>
          <w:sz w:val="24"/>
          <w:szCs w:val="24"/>
        </w:rPr>
        <w:t>The Fund has been conducted in accordance with its trust deed at all times during the year</w:t>
      </w:r>
      <w:r w:rsidR="00DA1769" w:rsidRPr="00515BA5">
        <w:rPr>
          <w:rFonts w:cstheme="minorHAnsi"/>
          <w:sz w:val="24"/>
          <w:szCs w:val="24"/>
        </w:rPr>
        <w:t>s</w:t>
      </w:r>
      <w:r w:rsidRPr="00515BA5">
        <w:rPr>
          <w:rFonts w:cstheme="minorHAnsi"/>
          <w:sz w:val="24"/>
          <w:szCs w:val="24"/>
        </w:rPr>
        <w:t xml:space="preserve"> and there were no amendments to the trust deed during the year</w:t>
      </w:r>
      <w:r w:rsidR="00DA1769" w:rsidRPr="00515BA5">
        <w:rPr>
          <w:rFonts w:cstheme="minorHAnsi"/>
          <w:sz w:val="24"/>
          <w:szCs w:val="24"/>
        </w:rPr>
        <w:t>s</w:t>
      </w:r>
      <w:r w:rsidRPr="00515BA5">
        <w:rPr>
          <w:rFonts w:cstheme="minorHAnsi"/>
          <w:sz w:val="24"/>
          <w:szCs w:val="24"/>
        </w:rPr>
        <w:t xml:space="preserve">, except as notified to you. </w:t>
      </w:r>
    </w:p>
    <w:p w14:paraId="5820895C" w14:textId="77777777" w:rsidR="007659C3" w:rsidRPr="00515BA5" w:rsidRDefault="007659C3" w:rsidP="007659C3">
      <w:pPr>
        <w:autoSpaceDE w:val="0"/>
        <w:autoSpaceDN w:val="0"/>
        <w:adjustRightInd w:val="0"/>
        <w:spacing w:before="120"/>
        <w:ind w:left="426"/>
        <w:jc w:val="both"/>
        <w:rPr>
          <w:rFonts w:cstheme="minorHAnsi"/>
          <w:sz w:val="24"/>
          <w:szCs w:val="24"/>
        </w:rPr>
      </w:pPr>
      <w:r w:rsidRPr="00515BA5">
        <w:rPr>
          <w:rFonts w:cstheme="minorHAnsi"/>
          <w:sz w:val="24"/>
          <w:szCs w:val="24"/>
        </w:rPr>
        <w:t xml:space="preserve">The trustees have complied with all aspects of the trustee requirements of the SISA and SISR. </w:t>
      </w:r>
    </w:p>
    <w:p w14:paraId="734283AF" w14:textId="77777777" w:rsidR="007659C3" w:rsidRPr="00515BA5" w:rsidRDefault="007659C3" w:rsidP="007659C3">
      <w:pPr>
        <w:autoSpaceDE w:val="0"/>
        <w:autoSpaceDN w:val="0"/>
        <w:adjustRightInd w:val="0"/>
        <w:spacing w:before="120"/>
        <w:ind w:left="426"/>
        <w:jc w:val="both"/>
        <w:rPr>
          <w:rFonts w:cstheme="minorHAnsi"/>
          <w:sz w:val="24"/>
          <w:szCs w:val="24"/>
        </w:rPr>
      </w:pPr>
      <w:r w:rsidRPr="00515BA5">
        <w:rPr>
          <w:rFonts w:cstheme="minorHAnsi"/>
          <w:sz w:val="24"/>
          <w:szCs w:val="24"/>
        </w:rPr>
        <w:lastRenderedPageBreak/>
        <w:t xml:space="preserve">The trustees are not subject to any contract or obligation which would prevent or hinder the trustees in properly executing their functions and powers. </w:t>
      </w:r>
    </w:p>
    <w:p w14:paraId="59C2B4AD" w14:textId="77777777" w:rsidR="007659C3" w:rsidRPr="00515BA5" w:rsidRDefault="007659C3" w:rsidP="007659C3">
      <w:pPr>
        <w:autoSpaceDE w:val="0"/>
        <w:autoSpaceDN w:val="0"/>
        <w:adjustRightInd w:val="0"/>
        <w:spacing w:before="120"/>
        <w:ind w:left="426"/>
        <w:jc w:val="both"/>
        <w:rPr>
          <w:rFonts w:cstheme="minorHAnsi"/>
          <w:sz w:val="24"/>
          <w:szCs w:val="24"/>
        </w:rPr>
      </w:pPr>
      <w:r w:rsidRPr="00515BA5">
        <w:rPr>
          <w:rFonts w:cstheme="minorHAnsi"/>
          <w:sz w:val="24"/>
          <w:szCs w:val="24"/>
        </w:rPr>
        <w:t>The Fund has been conducted in accordance with SISA, SISR and the governing rules of the Fund.</w:t>
      </w:r>
    </w:p>
    <w:p w14:paraId="1D9A4477" w14:textId="77777777" w:rsidR="007659C3" w:rsidRPr="00515BA5" w:rsidRDefault="007659C3" w:rsidP="007659C3">
      <w:pPr>
        <w:autoSpaceDE w:val="0"/>
        <w:autoSpaceDN w:val="0"/>
        <w:adjustRightInd w:val="0"/>
        <w:spacing w:before="120"/>
        <w:ind w:left="426"/>
        <w:jc w:val="both"/>
        <w:rPr>
          <w:rFonts w:cstheme="minorHAnsi"/>
          <w:sz w:val="24"/>
          <w:szCs w:val="24"/>
        </w:rPr>
      </w:pPr>
      <w:r w:rsidRPr="00515BA5">
        <w:rPr>
          <w:rFonts w:cstheme="minorHAnsi"/>
          <w:sz w:val="24"/>
          <w:szCs w:val="24"/>
        </w:rPr>
        <w:t xml:space="preserve">All contributions accepted and benefits paid have been in accordance with the governing rules of the Fund and relevant provisions of the SISA and SISR. </w:t>
      </w:r>
    </w:p>
    <w:p w14:paraId="4241471F" w14:textId="77777777" w:rsidR="007659C3" w:rsidRPr="00515BA5" w:rsidRDefault="007659C3" w:rsidP="007659C3">
      <w:pPr>
        <w:autoSpaceDE w:val="0"/>
        <w:autoSpaceDN w:val="0"/>
        <w:adjustRightInd w:val="0"/>
        <w:spacing w:before="120"/>
        <w:ind w:left="426"/>
        <w:jc w:val="both"/>
        <w:rPr>
          <w:rFonts w:cstheme="minorHAnsi"/>
          <w:sz w:val="24"/>
          <w:szCs w:val="24"/>
        </w:rPr>
      </w:pPr>
      <w:r w:rsidRPr="00515BA5">
        <w:rPr>
          <w:rFonts w:cstheme="minorHAnsi"/>
          <w:sz w:val="24"/>
          <w:szCs w:val="24"/>
        </w:rPr>
        <w:t xml:space="preserve">There have been no communications from regulatory agencies concerning non-compliance with, or deficiencies in, financial reporting practices that could have a material effect on the financial report. </w:t>
      </w:r>
    </w:p>
    <w:p w14:paraId="5D524B73" w14:textId="77777777" w:rsidR="007659C3" w:rsidRPr="00515BA5" w:rsidRDefault="007659C3" w:rsidP="007659C3">
      <w:pPr>
        <w:autoSpaceDE w:val="0"/>
        <w:autoSpaceDN w:val="0"/>
        <w:adjustRightInd w:val="0"/>
        <w:ind w:left="426" w:hanging="426"/>
        <w:jc w:val="both"/>
        <w:rPr>
          <w:rFonts w:cstheme="minorHAnsi"/>
          <w:sz w:val="24"/>
          <w:szCs w:val="24"/>
        </w:rPr>
      </w:pPr>
      <w:r w:rsidRPr="00515BA5">
        <w:rPr>
          <w:rFonts w:cstheme="minorHAnsi"/>
          <w:sz w:val="24"/>
          <w:szCs w:val="24"/>
        </w:rPr>
        <w:t xml:space="preserve">6. </w:t>
      </w:r>
      <w:r w:rsidRPr="00515BA5">
        <w:rPr>
          <w:rFonts w:cstheme="minorHAnsi"/>
          <w:sz w:val="24"/>
          <w:szCs w:val="24"/>
        </w:rPr>
        <w:tab/>
        <w:t xml:space="preserve">Fund books and records </w:t>
      </w:r>
    </w:p>
    <w:p w14:paraId="392556CA" w14:textId="77777777" w:rsidR="007659C3" w:rsidRPr="00515BA5" w:rsidRDefault="007659C3" w:rsidP="007659C3">
      <w:pPr>
        <w:autoSpaceDE w:val="0"/>
        <w:autoSpaceDN w:val="0"/>
        <w:adjustRightInd w:val="0"/>
        <w:ind w:left="426"/>
        <w:jc w:val="both"/>
        <w:rPr>
          <w:rFonts w:cstheme="minorHAnsi"/>
          <w:sz w:val="24"/>
          <w:szCs w:val="24"/>
        </w:rPr>
      </w:pPr>
      <w:r w:rsidRPr="00515BA5">
        <w:rPr>
          <w:rFonts w:cstheme="minorHAnsi"/>
          <w:sz w:val="24"/>
          <w:szCs w:val="24"/>
        </w:rPr>
        <w:t xml:space="preserve">We have made available to you all financial records and related data, other information, explanations and assistance necessary for the conduct of the </w:t>
      </w:r>
      <w:proofErr w:type="gramStart"/>
      <w:r w:rsidRPr="00515BA5">
        <w:rPr>
          <w:rFonts w:cstheme="minorHAnsi"/>
          <w:sz w:val="24"/>
          <w:szCs w:val="24"/>
        </w:rPr>
        <w:t>audit;</w:t>
      </w:r>
      <w:proofErr w:type="gramEnd"/>
      <w:r w:rsidRPr="00515BA5">
        <w:rPr>
          <w:rFonts w:cstheme="minorHAnsi"/>
          <w:sz w:val="24"/>
          <w:szCs w:val="24"/>
        </w:rPr>
        <w:t xml:space="preserve"> and minutes of all meetings of the trustees. </w:t>
      </w:r>
    </w:p>
    <w:p w14:paraId="687F5F51" w14:textId="77777777" w:rsidR="007659C3" w:rsidRPr="00515BA5" w:rsidRDefault="007659C3" w:rsidP="007659C3">
      <w:pPr>
        <w:autoSpaceDE w:val="0"/>
        <w:autoSpaceDN w:val="0"/>
        <w:adjustRightInd w:val="0"/>
        <w:spacing w:before="120"/>
        <w:ind w:left="426"/>
        <w:jc w:val="both"/>
        <w:rPr>
          <w:rFonts w:cstheme="minorHAnsi"/>
          <w:sz w:val="24"/>
          <w:szCs w:val="24"/>
        </w:rPr>
      </w:pPr>
      <w:r w:rsidRPr="00515BA5">
        <w:rPr>
          <w:rFonts w:cstheme="minorHAnsi"/>
          <w:sz w:val="24"/>
          <w:szCs w:val="24"/>
        </w:rPr>
        <w:t xml:space="preserve">We acknowledge our responsibility for the design, </w:t>
      </w:r>
      <w:proofErr w:type="gramStart"/>
      <w:r w:rsidRPr="00515BA5">
        <w:rPr>
          <w:rFonts w:cstheme="minorHAnsi"/>
          <w:sz w:val="24"/>
          <w:szCs w:val="24"/>
        </w:rPr>
        <w:t>implementation</w:t>
      </w:r>
      <w:proofErr w:type="gramEnd"/>
      <w:r w:rsidRPr="00515BA5">
        <w:rPr>
          <w:rFonts w:cstheme="minorHAnsi"/>
          <w:sz w:val="24"/>
          <w:szCs w:val="24"/>
        </w:rPr>
        <w:t xml:space="preserve"> and maintenance of internal control to prevent and detect error. We have established and maintained an adequate internal control structure to facilitate the preparation of reliable financial reports, and adequate financial records have been maintained. There are no material transactions that have not been properly recorded in the accounting records underlying the financial report. </w:t>
      </w:r>
    </w:p>
    <w:p w14:paraId="7978A1C1" w14:textId="77777777" w:rsidR="007659C3" w:rsidRPr="00515BA5" w:rsidRDefault="007659C3" w:rsidP="007659C3">
      <w:pPr>
        <w:autoSpaceDE w:val="0"/>
        <w:autoSpaceDN w:val="0"/>
        <w:adjustRightInd w:val="0"/>
        <w:ind w:left="426"/>
        <w:jc w:val="both"/>
        <w:rPr>
          <w:rFonts w:cstheme="minorHAnsi"/>
          <w:sz w:val="24"/>
          <w:szCs w:val="24"/>
        </w:rPr>
      </w:pPr>
      <w:r w:rsidRPr="00515BA5">
        <w:rPr>
          <w:rFonts w:cstheme="minorHAnsi"/>
          <w:sz w:val="24"/>
          <w:szCs w:val="24"/>
        </w:rPr>
        <w:t xml:space="preserve">All accounting records and financial reports have been kept for 5 years, minutes and records of trustees’ meetings have been kept for 10 years and trustee declarations in the approved form have been signed and kept for each trustee appointed after 30 June 2007. </w:t>
      </w:r>
    </w:p>
    <w:p w14:paraId="23E26891" w14:textId="77777777" w:rsidR="007659C3" w:rsidRPr="00515BA5" w:rsidRDefault="007659C3" w:rsidP="007659C3">
      <w:pPr>
        <w:autoSpaceDE w:val="0"/>
        <w:autoSpaceDN w:val="0"/>
        <w:adjustRightInd w:val="0"/>
        <w:ind w:left="426" w:hanging="426"/>
        <w:jc w:val="both"/>
        <w:rPr>
          <w:rFonts w:cstheme="minorHAnsi"/>
          <w:sz w:val="24"/>
          <w:szCs w:val="24"/>
        </w:rPr>
      </w:pPr>
      <w:r w:rsidRPr="00515BA5">
        <w:rPr>
          <w:rFonts w:cstheme="minorHAnsi"/>
          <w:sz w:val="24"/>
          <w:szCs w:val="24"/>
        </w:rPr>
        <w:t xml:space="preserve">7. </w:t>
      </w:r>
      <w:r w:rsidRPr="00515BA5">
        <w:rPr>
          <w:rFonts w:cstheme="minorHAnsi"/>
          <w:sz w:val="24"/>
          <w:szCs w:val="24"/>
        </w:rPr>
        <w:tab/>
        <w:t>Fraud</w:t>
      </w:r>
    </w:p>
    <w:p w14:paraId="3FD25B77" w14:textId="77777777" w:rsidR="007659C3" w:rsidRPr="00515BA5" w:rsidRDefault="007659C3" w:rsidP="007659C3">
      <w:pPr>
        <w:autoSpaceDE w:val="0"/>
        <w:autoSpaceDN w:val="0"/>
        <w:adjustRightInd w:val="0"/>
        <w:ind w:left="426" w:hanging="426"/>
        <w:jc w:val="both"/>
        <w:rPr>
          <w:rFonts w:cstheme="minorHAnsi"/>
          <w:sz w:val="24"/>
          <w:szCs w:val="24"/>
        </w:rPr>
      </w:pPr>
      <w:r w:rsidRPr="00515BA5">
        <w:rPr>
          <w:rFonts w:cstheme="minorHAnsi"/>
          <w:sz w:val="24"/>
          <w:szCs w:val="24"/>
        </w:rPr>
        <w:tab/>
        <w:t xml:space="preserve">We acknowledge our responsibility for the design, </w:t>
      </w:r>
      <w:proofErr w:type="gramStart"/>
      <w:r w:rsidRPr="00515BA5">
        <w:rPr>
          <w:rFonts w:cstheme="minorHAnsi"/>
          <w:sz w:val="24"/>
          <w:szCs w:val="24"/>
        </w:rPr>
        <w:t>implementation</w:t>
      </w:r>
      <w:proofErr w:type="gramEnd"/>
      <w:r w:rsidRPr="00515BA5">
        <w:rPr>
          <w:rFonts w:cstheme="minorHAnsi"/>
          <w:sz w:val="24"/>
          <w:szCs w:val="24"/>
        </w:rPr>
        <w:t xml:space="preserve"> and maintenance of internal control to prevent and detect fraud, and that we have disclosed to you the results of our assessment of the risk that the financial report may be materially misstated as a result of fraud.</w:t>
      </w:r>
    </w:p>
    <w:p w14:paraId="040BC771" w14:textId="77777777" w:rsidR="007659C3" w:rsidRPr="00515BA5" w:rsidRDefault="007659C3" w:rsidP="007659C3">
      <w:pPr>
        <w:autoSpaceDE w:val="0"/>
        <w:autoSpaceDN w:val="0"/>
        <w:adjustRightInd w:val="0"/>
        <w:ind w:left="426" w:hanging="426"/>
        <w:jc w:val="both"/>
        <w:rPr>
          <w:rFonts w:cstheme="minorHAnsi"/>
          <w:sz w:val="24"/>
          <w:szCs w:val="24"/>
        </w:rPr>
      </w:pPr>
      <w:r w:rsidRPr="00515BA5">
        <w:rPr>
          <w:rFonts w:cstheme="minorHAnsi"/>
          <w:sz w:val="24"/>
          <w:szCs w:val="24"/>
        </w:rPr>
        <w:tab/>
        <w:t>We have disclosed to you any knowledge of fraud or suspected fraud, if applicable, affecting the Fund.</w:t>
      </w:r>
    </w:p>
    <w:p w14:paraId="52EEDA0B" w14:textId="77777777" w:rsidR="007659C3" w:rsidRPr="00515BA5" w:rsidRDefault="00F04C7C" w:rsidP="007659C3">
      <w:pPr>
        <w:autoSpaceDE w:val="0"/>
        <w:autoSpaceDN w:val="0"/>
        <w:adjustRightInd w:val="0"/>
        <w:ind w:left="426" w:hanging="426"/>
        <w:jc w:val="both"/>
        <w:rPr>
          <w:rFonts w:cstheme="minorHAnsi"/>
          <w:sz w:val="24"/>
          <w:szCs w:val="24"/>
        </w:rPr>
      </w:pPr>
      <w:r w:rsidRPr="00515BA5">
        <w:rPr>
          <w:rFonts w:cstheme="minorHAnsi"/>
          <w:sz w:val="24"/>
          <w:szCs w:val="24"/>
        </w:rPr>
        <w:t>8</w:t>
      </w:r>
      <w:r w:rsidR="007659C3" w:rsidRPr="00515BA5">
        <w:rPr>
          <w:rFonts w:cstheme="minorHAnsi"/>
          <w:sz w:val="24"/>
          <w:szCs w:val="24"/>
        </w:rPr>
        <w:t xml:space="preserve">. </w:t>
      </w:r>
      <w:r w:rsidR="007659C3" w:rsidRPr="00515BA5">
        <w:rPr>
          <w:rFonts w:cstheme="minorHAnsi"/>
          <w:sz w:val="24"/>
          <w:szCs w:val="24"/>
        </w:rPr>
        <w:tab/>
        <w:t xml:space="preserve">Asset form and valuation </w:t>
      </w:r>
    </w:p>
    <w:p w14:paraId="302FC757" w14:textId="77777777" w:rsidR="007659C3" w:rsidRPr="00515BA5" w:rsidRDefault="007659C3" w:rsidP="007659C3">
      <w:pPr>
        <w:pStyle w:val="Default"/>
        <w:spacing w:after="200" w:line="276" w:lineRule="auto"/>
        <w:ind w:left="426"/>
        <w:jc w:val="both"/>
        <w:rPr>
          <w:rFonts w:asciiTheme="minorHAnsi" w:hAnsiTheme="minorHAnsi" w:cstheme="minorHAnsi"/>
          <w:color w:val="auto"/>
        </w:rPr>
      </w:pPr>
      <w:r w:rsidRPr="00515BA5">
        <w:rPr>
          <w:rFonts w:asciiTheme="minorHAnsi" w:hAnsiTheme="minorHAnsi" w:cstheme="minorHAnsi"/>
          <w:color w:val="auto"/>
        </w:rPr>
        <w:lastRenderedPageBreak/>
        <w:t xml:space="preserve">The assets of the Fund are being held in a form suitable for the benefit of the members of the </w:t>
      </w:r>
      <w:proofErr w:type="gramStart"/>
      <w:r w:rsidRPr="00515BA5">
        <w:rPr>
          <w:rFonts w:asciiTheme="minorHAnsi" w:hAnsiTheme="minorHAnsi" w:cstheme="minorHAnsi"/>
          <w:color w:val="auto"/>
        </w:rPr>
        <w:t>Fund, and</w:t>
      </w:r>
      <w:proofErr w:type="gramEnd"/>
      <w:r w:rsidRPr="00515BA5">
        <w:rPr>
          <w:rFonts w:asciiTheme="minorHAnsi" w:hAnsiTheme="minorHAnsi" w:cstheme="minorHAnsi"/>
          <w:color w:val="auto"/>
        </w:rPr>
        <w:t xml:space="preserve"> are in accordance with our investment strategy. </w:t>
      </w:r>
    </w:p>
    <w:p w14:paraId="33FF2B4C" w14:textId="77777777" w:rsidR="007659C3" w:rsidRPr="00515BA5" w:rsidRDefault="007659C3" w:rsidP="007659C3">
      <w:pPr>
        <w:pStyle w:val="Default"/>
        <w:spacing w:before="120" w:after="200" w:line="276" w:lineRule="auto"/>
        <w:ind w:left="426"/>
        <w:jc w:val="both"/>
        <w:rPr>
          <w:rFonts w:asciiTheme="minorHAnsi" w:hAnsiTheme="minorHAnsi" w:cstheme="minorHAnsi"/>
          <w:color w:val="auto"/>
        </w:rPr>
      </w:pPr>
      <w:r w:rsidRPr="00515BA5">
        <w:rPr>
          <w:rFonts w:asciiTheme="minorHAnsi" w:hAnsiTheme="minorHAnsi" w:cstheme="minorHAnsi"/>
          <w:color w:val="auto"/>
        </w:rPr>
        <w:t xml:space="preserve">Investments are carried in the financial statements at market value. Such amounts are considered reasonable </w:t>
      </w:r>
      <w:proofErr w:type="gramStart"/>
      <w:r w:rsidRPr="00515BA5">
        <w:rPr>
          <w:rFonts w:asciiTheme="minorHAnsi" w:hAnsiTheme="minorHAnsi" w:cstheme="minorHAnsi"/>
          <w:color w:val="auto"/>
        </w:rPr>
        <w:t>in light of</w:t>
      </w:r>
      <w:proofErr w:type="gramEnd"/>
      <w:r w:rsidRPr="00515BA5">
        <w:rPr>
          <w:rFonts w:asciiTheme="minorHAnsi" w:hAnsiTheme="minorHAnsi" w:cstheme="minorHAnsi"/>
          <w:color w:val="auto"/>
        </w:rPr>
        <w:t xml:space="preserve"> present circumstances. </w:t>
      </w:r>
    </w:p>
    <w:p w14:paraId="5F2CE284" w14:textId="77777777" w:rsidR="007659C3" w:rsidRPr="00515BA5" w:rsidRDefault="007659C3" w:rsidP="007659C3">
      <w:pPr>
        <w:pStyle w:val="Default"/>
        <w:spacing w:before="120" w:after="200" w:line="276" w:lineRule="auto"/>
        <w:ind w:left="426"/>
        <w:jc w:val="both"/>
        <w:rPr>
          <w:rFonts w:asciiTheme="minorHAnsi" w:hAnsiTheme="minorHAnsi" w:cstheme="minorHAnsi"/>
          <w:color w:val="auto"/>
        </w:rPr>
      </w:pPr>
      <w:r w:rsidRPr="00515BA5">
        <w:rPr>
          <w:rFonts w:asciiTheme="minorHAnsi" w:hAnsiTheme="minorHAnsi" w:cstheme="minorHAnsi"/>
          <w:color w:val="auto"/>
        </w:rPr>
        <w:t>We believe any significant assumptions used in making accounting estimates, if any, are reasonable.</w:t>
      </w:r>
    </w:p>
    <w:p w14:paraId="57FACEF9" w14:textId="77777777" w:rsidR="007659C3" w:rsidRPr="00515BA5" w:rsidRDefault="007659C3" w:rsidP="007659C3">
      <w:pPr>
        <w:pStyle w:val="Default"/>
        <w:spacing w:before="120" w:after="200" w:line="276" w:lineRule="auto"/>
        <w:ind w:left="426"/>
        <w:jc w:val="both"/>
        <w:rPr>
          <w:rFonts w:asciiTheme="minorHAnsi" w:hAnsiTheme="minorHAnsi" w:cstheme="minorHAnsi"/>
          <w:color w:val="auto"/>
        </w:rPr>
      </w:pPr>
      <w:r w:rsidRPr="00515BA5">
        <w:rPr>
          <w:rFonts w:asciiTheme="minorHAnsi" w:hAnsiTheme="minorHAnsi" w:cstheme="minorHAnsi"/>
          <w:color w:val="auto"/>
        </w:rPr>
        <w:t xml:space="preserve">We have no plans or intentions that may materially affect the carrying values, or classification, of assets and liabilities. </w:t>
      </w:r>
    </w:p>
    <w:p w14:paraId="4BE30B4F" w14:textId="77777777" w:rsidR="007659C3" w:rsidRPr="00515BA5" w:rsidRDefault="007659C3" w:rsidP="007659C3">
      <w:pPr>
        <w:pStyle w:val="Default"/>
        <w:spacing w:before="120" w:after="200" w:line="276" w:lineRule="auto"/>
        <w:ind w:left="426"/>
        <w:jc w:val="both"/>
        <w:rPr>
          <w:rFonts w:asciiTheme="minorHAnsi" w:hAnsiTheme="minorHAnsi" w:cstheme="minorHAnsi"/>
          <w:color w:val="auto"/>
        </w:rPr>
      </w:pPr>
      <w:r w:rsidRPr="00515BA5">
        <w:rPr>
          <w:rFonts w:asciiTheme="minorHAnsi" w:hAnsiTheme="minorHAnsi" w:cstheme="minorHAnsi"/>
          <w:color w:val="auto"/>
        </w:rPr>
        <w:t xml:space="preserve">There are no commitments, fixed or contingent, for the purchase or sale of </w:t>
      </w:r>
      <w:proofErr w:type="gramStart"/>
      <w:r w:rsidRPr="00515BA5">
        <w:rPr>
          <w:rFonts w:asciiTheme="minorHAnsi" w:hAnsiTheme="minorHAnsi" w:cstheme="minorHAnsi"/>
          <w:color w:val="auto"/>
        </w:rPr>
        <w:t>long term</w:t>
      </w:r>
      <w:proofErr w:type="gramEnd"/>
      <w:r w:rsidRPr="00515BA5">
        <w:rPr>
          <w:rFonts w:asciiTheme="minorHAnsi" w:hAnsiTheme="minorHAnsi" w:cstheme="minorHAnsi"/>
          <w:color w:val="auto"/>
        </w:rPr>
        <w:t xml:space="preserve"> investments. </w:t>
      </w:r>
    </w:p>
    <w:p w14:paraId="6035C245" w14:textId="77777777" w:rsidR="007659C3" w:rsidRPr="00515BA5" w:rsidRDefault="00F04C7C" w:rsidP="007659C3">
      <w:pPr>
        <w:pStyle w:val="Default"/>
        <w:spacing w:before="120" w:after="200" w:line="276" w:lineRule="auto"/>
        <w:ind w:left="426" w:hanging="426"/>
        <w:jc w:val="both"/>
        <w:rPr>
          <w:rFonts w:asciiTheme="minorHAnsi" w:hAnsiTheme="minorHAnsi" w:cstheme="minorHAnsi"/>
          <w:color w:val="auto"/>
        </w:rPr>
      </w:pPr>
      <w:r w:rsidRPr="00515BA5">
        <w:rPr>
          <w:rFonts w:asciiTheme="minorHAnsi" w:hAnsiTheme="minorHAnsi" w:cstheme="minorHAnsi"/>
          <w:color w:val="auto"/>
        </w:rPr>
        <w:t>9</w:t>
      </w:r>
      <w:r w:rsidR="007659C3" w:rsidRPr="00515BA5">
        <w:rPr>
          <w:rFonts w:asciiTheme="minorHAnsi" w:hAnsiTheme="minorHAnsi" w:cstheme="minorHAnsi"/>
          <w:color w:val="auto"/>
        </w:rPr>
        <w:t xml:space="preserve">. </w:t>
      </w:r>
      <w:r w:rsidR="007659C3" w:rsidRPr="00515BA5">
        <w:rPr>
          <w:rFonts w:asciiTheme="minorHAnsi" w:hAnsiTheme="minorHAnsi" w:cstheme="minorHAnsi"/>
          <w:color w:val="auto"/>
        </w:rPr>
        <w:tab/>
        <w:t xml:space="preserve">Uncorrected misstatements </w:t>
      </w:r>
    </w:p>
    <w:p w14:paraId="096AB27A" w14:textId="77777777" w:rsidR="007659C3" w:rsidRPr="00515BA5" w:rsidRDefault="007659C3" w:rsidP="00DA1769">
      <w:pPr>
        <w:pStyle w:val="Default"/>
        <w:spacing w:after="200" w:line="276" w:lineRule="auto"/>
        <w:ind w:left="426"/>
        <w:jc w:val="both"/>
        <w:rPr>
          <w:rFonts w:asciiTheme="minorHAnsi" w:hAnsiTheme="minorHAnsi" w:cstheme="minorHAnsi"/>
          <w:color w:val="auto"/>
        </w:rPr>
      </w:pPr>
      <w:r w:rsidRPr="00515BA5">
        <w:rPr>
          <w:rFonts w:asciiTheme="minorHAnsi" w:hAnsiTheme="minorHAnsi" w:cstheme="minorHAnsi"/>
          <w:color w:val="auto"/>
        </w:rPr>
        <w:t xml:space="preserve">We believe the effects of those uncorrected financial report misstatements aggregated by the auditor during the audit are immaterial, both individually and in aggregate, to the financial report taken as a whole. </w:t>
      </w:r>
    </w:p>
    <w:p w14:paraId="5D4DAAE4" w14:textId="77777777" w:rsidR="007659C3" w:rsidRPr="00515BA5" w:rsidRDefault="00F04C7C" w:rsidP="007659C3">
      <w:pPr>
        <w:pStyle w:val="Default"/>
        <w:spacing w:after="200" w:line="276" w:lineRule="auto"/>
        <w:ind w:left="426" w:hanging="426"/>
        <w:jc w:val="both"/>
        <w:rPr>
          <w:rFonts w:asciiTheme="minorHAnsi" w:hAnsiTheme="minorHAnsi" w:cstheme="minorHAnsi"/>
          <w:color w:val="auto"/>
        </w:rPr>
      </w:pPr>
      <w:r w:rsidRPr="00515BA5">
        <w:rPr>
          <w:rFonts w:asciiTheme="minorHAnsi" w:hAnsiTheme="minorHAnsi" w:cstheme="minorHAnsi"/>
          <w:color w:val="auto"/>
        </w:rPr>
        <w:t>10</w:t>
      </w:r>
      <w:r w:rsidR="007659C3" w:rsidRPr="00515BA5">
        <w:rPr>
          <w:rFonts w:asciiTheme="minorHAnsi" w:hAnsiTheme="minorHAnsi" w:cstheme="minorHAnsi"/>
          <w:color w:val="auto"/>
        </w:rPr>
        <w:t xml:space="preserve">. </w:t>
      </w:r>
      <w:r w:rsidR="007659C3" w:rsidRPr="00515BA5">
        <w:rPr>
          <w:rFonts w:asciiTheme="minorHAnsi" w:hAnsiTheme="minorHAnsi" w:cstheme="minorHAnsi"/>
          <w:color w:val="auto"/>
        </w:rPr>
        <w:tab/>
        <w:t xml:space="preserve">Ownership and pledging of assets </w:t>
      </w:r>
    </w:p>
    <w:p w14:paraId="07A1CBFE" w14:textId="77777777" w:rsidR="007659C3" w:rsidRPr="00515BA5" w:rsidRDefault="007659C3" w:rsidP="007659C3">
      <w:pPr>
        <w:pStyle w:val="Default"/>
        <w:spacing w:after="200" w:line="276" w:lineRule="auto"/>
        <w:ind w:left="426"/>
        <w:jc w:val="both"/>
        <w:rPr>
          <w:rFonts w:asciiTheme="minorHAnsi" w:hAnsiTheme="minorHAnsi" w:cstheme="minorHAnsi"/>
          <w:color w:val="auto"/>
        </w:rPr>
      </w:pPr>
      <w:r w:rsidRPr="00515BA5">
        <w:rPr>
          <w:rFonts w:asciiTheme="minorHAnsi" w:hAnsiTheme="minorHAnsi" w:cstheme="minorHAnsi"/>
          <w:color w:val="auto"/>
        </w:rPr>
        <w:t xml:space="preserve">The Fund has satisfactory title to all assets appearing in the statement of financial position. All investments are registered in the name of the Fund, where possible, and are in the custody of the respective trustee. </w:t>
      </w:r>
    </w:p>
    <w:p w14:paraId="651B769C" w14:textId="77777777" w:rsidR="007659C3" w:rsidRPr="00515BA5" w:rsidRDefault="007659C3" w:rsidP="007659C3">
      <w:pPr>
        <w:pStyle w:val="Default"/>
        <w:spacing w:before="120" w:after="200" w:line="276" w:lineRule="auto"/>
        <w:ind w:left="426"/>
        <w:jc w:val="both"/>
        <w:rPr>
          <w:rFonts w:asciiTheme="minorHAnsi" w:hAnsiTheme="minorHAnsi" w:cstheme="minorHAnsi"/>
          <w:color w:val="auto"/>
        </w:rPr>
      </w:pPr>
      <w:r w:rsidRPr="00515BA5">
        <w:rPr>
          <w:rFonts w:asciiTheme="minorHAnsi" w:hAnsiTheme="minorHAnsi" w:cstheme="minorHAnsi"/>
          <w:color w:val="auto"/>
        </w:rPr>
        <w:t xml:space="preserve">There are no liens or encumbrances on any assets or benefits and no assets, benefits or interests in the Fund have been pledged or assigned to secure liabilities of others. </w:t>
      </w:r>
    </w:p>
    <w:p w14:paraId="69A2265F" w14:textId="77777777" w:rsidR="007659C3" w:rsidRPr="00515BA5" w:rsidRDefault="00F04C7C" w:rsidP="007659C3">
      <w:pPr>
        <w:pStyle w:val="Default"/>
        <w:spacing w:line="276" w:lineRule="auto"/>
        <w:ind w:left="426" w:hanging="426"/>
        <w:jc w:val="both"/>
        <w:rPr>
          <w:rFonts w:asciiTheme="minorHAnsi" w:hAnsiTheme="minorHAnsi" w:cstheme="minorHAnsi"/>
          <w:color w:val="auto"/>
        </w:rPr>
      </w:pPr>
      <w:r w:rsidRPr="00515BA5">
        <w:rPr>
          <w:rFonts w:asciiTheme="minorHAnsi" w:hAnsiTheme="minorHAnsi" w:cstheme="minorHAnsi"/>
          <w:color w:val="auto"/>
        </w:rPr>
        <w:t>11</w:t>
      </w:r>
      <w:r w:rsidR="007659C3" w:rsidRPr="00515BA5">
        <w:rPr>
          <w:rFonts w:asciiTheme="minorHAnsi" w:hAnsiTheme="minorHAnsi" w:cstheme="minorHAnsi"/>
          <w:color w:val="auto"/>
        </w:rPr>
        <w:t xml:space="preserve">. </w:t>
      </w:r>
      <w:r w:rsidR="007659C3" w:rsidRPr="00515BA5">
        <w:rPr>
          <w:rFonts w:asciiTheme="minorHAnsi" w:hAnsiTheme="minorHAnsi" w:cstheme="minorHAnsi"/>
          <w:color w:val="auto"/>
        </w:rPr>
        <w:tab/>
        <w:t xml:space="preserve">Related parties </w:t>
      </w:r>
    </w:p>
    <w:p w14:paraId="0CA6F357" w14:textId="77777777" w:rsidR="007659C3" w:rsidRPr="00515BA5" w:rsidRDefault="007659C3" w:rsidP="007659C3">
      <w:pPr>
        <w:pStyle w:val="Default"/>
        <w:spacing w:before="120" w:after="200" w:line="276" w:lineRule="auto"/>
        <w:ind w:left="426"/>
        <w:jc w:val="both"/>
        <w:rPr>
          <w:rFonts w:asciiTheme="minorHAnsi" w:hAnsiTheme="minorHAnsi" w:cstheme="minorHAnsi"/>
          <w:color w:val="auto"/>
        </w:rPr>
      </w:pPr>
      <w:r w:rsidRPr="00515BA5">
        <w:rPr>
          <w:rFonts w:asciiTheme="minorHAnsi" w:hAnsiTheme="minorHAnsi" w:cstheme="minorHAnsi"/>
          <w:color w:val="auto"/>
        </w:rPr>
        <w:t xml:space="preserve">Related party transactions and related amounts receivable have been properly recorded or disclosed in the financial report. </w:t>
      </w:r>
    </w:p>
    <w:p w14:paraId="7BD20880" w14:textId="77777777" w:rsidR="007659C3" w:rsidRPr="00515BA5" w:rsidRDefault="007659C3" w:rsidP="007659C3">
      <w:pPr>
        <w:pStyle w:val="Default"/>
        <w:spacing w:before="120" w:after="200" w:line="276" w:lineRule="auto"/>
        <w:ind w:left="426"/>
        <w:jc w:val="both"/>
        <w:rPr>
          <w:rFonts w:asciiTheme="minorHAnsi" w:hAnsiTheme="minorHAnsi" w:cstheme="minorHAnsi"/>
          <w:color w:val="auto"/>
        </w:rPr>
      </w:pPr>
      <w:r w:rsidRPr="00515BA5">
        <w:rPr>
          <w:rFonts w:asciiTheme="minorHAnsi" w:hAnsiTheme="minorHAnsi" w:cstheme="minorHAnsi"/>
          <w:color w:val="auto"/>
        </w:rPr>
        <w:t xml:space="preserve">Acquisitions from, loans to, leasing of assets to and investments in related parties have not exceeded the in-house asset restrictions in the SISA at the time of the investment, acquisition or at year end. </w:t>
      </w:r>
    </w:p>
    <w:p w14:paraId="439D03AC" w14:textId="77777777" w:rsidR="007659C3" w:rsidRPr="00515BA5" w:rsidRDefault="007659C3" w:rsidP="007659C3">
      <w:pPr>
        <w:pStyle w:val="Default"/>
        <w:spacing w:after="200" w:line="276" w:lineRule="auto"/>
        <w:ind w:left="426"/>
        <w:jc w:val="both"/>
        <w:rPr>
          <w:rFonts w:asciiTheme="minorHAnsi" w:hAnsiTheme="minorHAnsi" w:cstheme="minorHAnsi"/>
          <w:color w:val="auto"/>
        </w:rPr>
      </w:pPr>
      <w:r w:rsidRPr="00515BA5">
        <w:rPr>
          <w:rFonts w:asciiTheme="minorHAnsi" w:hAnsiTheme="minorHAnsi" w:cstheme="minorHAnsi"/>
          <w:color w:val="auto"/>
        </w:rPr>
        <w:t xml:space="preserve">The Fund has not made any loans or provided financial assistance to members of the Fund or their relatives.  </w:t>
      </w:r>
    </w:p>
    <w:p w14:paraId="79A2A9FC" w14:textId="77777777" w:rsidR="007659C3" w:rsidRPr="00515BA5" w:rsidRDefault="007659C3" w:rsidP="007659C3">
      <w:pPr>
        <w:pStyle w:val="Default"/>
        <w:spacing w:after="200" w:line="276" w:lineRule="auto"/>
        <w:ind w:left="426" w:hanging="426"/>
        <w:jc w:val="both"/>
        <w:rPr>
          <w:rFonts w:asciiTheme="minorHAnsi" w:hAnsiTheme="minorHAnsi" w:cstheme="minorHAnsi"/>
          <w:color w:val="auto"/>
        </w:rPr>
      </w:pPr>
      <w:r w:rsidRPr="00515BA5">
        <w:rPr>
          <w:rFonts w:asciiTheme="minorHAnsi" w:hAnsiTheme="minorHAnsi" w:cstheme="minorHAnsi"/>
          <w:color w:val="auto"/>
        </w:rPr>
        <w:t xml:space="preserve">12. </w:t>
      </w:r>
      <w:r w:rsidRPr="00515BA5">
        <w:rPr>
          <w:rFonts w:asciiTheme="minorHAnsi" w:hAnsiTheme="minorHAnsi" w:cstheme="minorHAnsi"/>
          <w:color w:val="auto"/>
        </w:rPr>
        <w:tab/>
        <w:t xml:space="preserve">Subsequent events </w:t>
      </w:r>
    </w:p>
    <w:p w14:paraId="706013D7" w14:textId="77777777" w:rsidR="007659C3" w:rsidRPr="00515BA5" w:rsidRDefault="007659C3" w:rsidP="007659C3">
      <w:pPr>
        <w:pStyle w:val="Default"/>
        <w:spacing w:after="200" w:line="276" w:lineRule="auto"/>
        <w:ind w:left="426"/>
        <w:jc w:val="both"/>
        <w:rPr>
          <w:rFonts w:asciiTheme="minorHAnsi" w:hAnsiTheme="minorHAnsi" w:cstheme="minorHAnsi"/>
          <w:color w:val="auto"/>
        </w:rPr>
      </w:pPr>
      <w:r w:rsidRPr="00515BA5">
        <w:rPr>
          <w:rFonts w:asciiTheme="minorHAnsi" w:hAnsiTheme="minorHAnsi" w:cstheme="minorHAnsi"/>
          <w:color w:val="auto"/>
        </w:rPr>
        <w:lastRenderedPageBreak/>
        <w:t xml:space="preserve">No events or transactions have occurred since the date of the financial report, or are pending, which would have a significant adverse effect on the Fund's financial position at that date, or which are of such significance in relation to the Fund as to require mention in the notes to the financial statements </w:t>
      </w:r>
      <w:proofErr w:type="gramStart"/>
      <w:r w:rsidRPr="00515BA5">
        <w:rPr>
          <w:rFonts w:asciiTheme="minorHAnsi" w:hAnsiTheme="minorHAnsi" w:cstheme="minorHAnsi"/>
          <w:color w:val="auto"/>
        </w:rPr>
        <w:t>in order to</w:t>
      </w:r>
      <w:proofErr w:type="gramEnd"/>
      <w:r w:rsidRPr="00515BA5">
        <w:rPr>
          <w:rFonts w:asciiTheme="minorHAnsi" w:hAnsiTheme="minorHAnsi" w:cstheme="minorHAnsi"/>
          <w:color w:val="auto"/>
        </w:rPr>
        <w:t xml:space="preserve"> ensure they are not misleading as to the financial position of the Fund or its operations. </w:t>
      </w:r>
    </w:p>
    <w:p w14:paraId="30E62381" w14:textId="77777777" w:rsidR="007659C3" w:rsidRPr="00515BA5" w:rsidRDefault="007659C3" w:rsidP="007659C3">
      <w:pPr>
        <w:pStyle w:val="Default"/>
        <w:spacing w:after="200" w:line="276" w:lineRule="auto"/>
        <w:ind w:left="426" w:hanging="426"/>
        <w:jc w:val="both"/>
        <w:rPr>
          <w:rFonts w:asciiTheme="minorHAnsi" w:hAnsiTheme="minorHAnsi" w:cstheme="minorHAnsi"/>
          <w:color w:val="auto"/>
        </w:rPr>
      </w:pPr>
      <w:r w:rsidRPr="00515BA5">
        <w:rPr>
          <w:rFonts w:asciiTheme="minorHAnsi" w:hAnsiTheme="minorHAnsi" w:cstheme="minorHAnsi"/>
          <w:color w:val="auto"/>
        </w:rPr>
        <w:t xml:space="preserve">13. </w:t>
      </w:r>
      <w:r w:rsidRPr="00515BA5">
        <w:rPr>
          <w:rFonts w:asciiTheme="minorHAnsi" w:hAnsiTheme="minorHAnsi" w:cstheme="minorHAnsi"/>
          <w:color w:val="auto"/>
        </w:rPr>
        <w:tab/>
        <w:t xml:space="preserve">Outstanding legal action </w:t>
      </w:r>
    </w:p>
    <w:p w14:paraId="07ECE435" w14:textId="77777777" w:rsidR="007659C3" w:rsidRPr="00515BA5" w:rsidRDefault="007659C3" w:rsidP="007659C3">
      <w:pPr>
        <w:pStyle w:val="Default"/>
        <w:spacing w:after="200" w:line="276" w:lineRule="auto"/>
        <w:ind w:left="426"/>
        <w:jc w:val="both"/>
        <w:rPr>
          <w:rFonts w:asciiTheme="minorHAnsi" w:hAnsiTheme="minorHAnsi" w:cstheme="minorHAnsi"/>
          <w:color w:val="auto"/>
        </w:rPr>
      </w:pPr>
      <w:r w:rsidRPr="00515BA5">
        <w:rPr>
          <w:rFonts w:asciiTheme="minorHAnsi" w:hAnsiTheme="minorHAnsi" w:cstheme="minorHAnsi"/>
          <w:color w:val="auto"/>
        </w:rPr>
        <w:t xml:space="preserve">The trustees confirm that there is no outstanding legal action or claims against the Fund. </w:t>
      </w:r>
    </w:p>
    <w:p w14:paraId="25FB7EA7" w14:textId="77777777" w:rsidR="007659C3" w:rsidRPr="00515BA5" w:rsidRDefault="007659C3" w:rsidP="007659C3">
      <w:pPr>
        <w:pStyle w:val="Default"/>
        <w:spacing w:before="120" w:after="200" w:line="276" w:lineRule="auto"/>
        <w:ind w:left="426"/>
        <w:jc w:val="both"/>
        <w:rPr>
          <w:rFonts w:asciiTheme="minorHAnsi" w:hAnsiTheme="minorHAnsi" w:cstheme="minorHAnsi"/>
          <w:color w:val="auto"/>
        </w:rPr>
      </w:pPr>
      <w:r w:rsidRPr="00515BA5">
        <w:rPr>
          <w:rFonts w:asciiTheme="minorHAnsi" w:hAnsiTheme="minorHAnsi" w:cstheme="minorHAnsi"/>
          <w:color w:val="auto"/>
        </w:rPr>
        <w:t xml:space="preserve">There have been no communications from the ATO concerning a contravention of SISA or SISR which has occurred, is occurring, or is about to occur.  </w:t>
      </w:r>
    </w:p>
    <w:p w14:paraId="3C368564" w14:textId="77777777" w:rsidR="007659C3" w:rsidRPr="00515BA5" w:rsidRDefault="007659C3" w:rsidP="007659C3">
      <w:pPr>
        <w:pStyle w:val="Default"/>
        <w:spacing w:after="200" w:line="276" w:lineRule="auto"/>
        <w:jc w:val="both"/>
        <w:rPr>
          <w:rFonts w:asciiTheme="minorHAnsi" w:hAnsiTheme="minorHAnsi" w:cstheme="minorHAnsi"/>
          <w:color w:val="auto"/>
        </w:rPr>
      </w:pPr>
      <w:r w:rsidRPr="00515BA5">
        <w:rPr>
          <w:rFonts w:asciiTheme="minorHAnsi" w:hAnsiTheme="minorHAnsi" w:cstheme="minorHAnsi"/>
          <w:color w:val="auto"/>
        </w:rPr>
        <w:t xml:space="preserve">We understand that your examination was made in accordance with Australian Auditing Standards and applicable Standards on Assurance Engagements and was, therefore, designed primarily for the purpose of expressing an opinion on the financial report of the Fund taken as a whole, and on the compliance of the Fund with specified requirements of SISA and SISR, and that your tests of the financial and compliance records and other auditing procedures were limited to those which you considered necessary for that purpose. </w:t>
      </w:r>
    </w:p>
    <w:p w14:paraId="219B0600" w14:textId="77777777" w:rsidR="00AC76D3" w:rsidRDefault="00AC76D3" w:rsidP="007659C3">
      <w:pPr>
        <w:pStyle w:val="Default"/>
        <w:spacing w:after="200" w:line="276" w:lineRule="auto"/>
        <w:jc w:val="both"/>
        <w:rPr>
          <w:rFonts w:asciiTheme="minorHAnsi" w:hAnsiTheme="minorHAnsi" w:cstheme="minorHAnsi"/>
          <w:color w:val="auto"/>
        </w:rPr>
      </w:pPr>
    </w:p>
    <w:p w14:paraId="12A81410" w14:textId="3EF03E83" w:rsidR="007659C3" w:rsidRPr="00515BA5" w:rsidRDefault="007659C3" w:rsidP="007659C3">
      <w:pPr>
        <w:pStyle w:val="Default"/>
        <w:spacing w:after="200" w:line="276" w:lineRule="auto"/>
        <w:jc w:val="both"/>
        <w:rPr>
          <w:rFonts w:asciiTheme="minorHAnsi" w:hAnsiTheme="minorHAnsi" w:cstheme="minorHAnsi"/>
          <w:color w:val="auto"/>
        </w:rPr>
      </w:pPr>
      <w:r w:rsidRPr="00515BA5">
        <w:rPr>
          <w:rFonts w:asciiTheme="minorHAnsi" w:hAnsiTheme="minorHAnsi" w:cstheme="minorHAnsi"/>
          <w:color w:val="auto"/>
        </w:rPr>
        <w:t>Yours faithfully</w:t>
      </w:r>
      <w:r w:rsidR="00AC76D3">
        <w:rPr>
          <w:rFonts w:asciiTheme="minorHAnsi" w:hAnsiTheme="minorHAnsi" w:cstheme="minorHAnsi"/>
          <w:color w:val="auto"/>
        </w:rPr>
        <w:t>,</w:t>
      </w:r>
    </w:p>
    <w:p w14:paraId="55166F45" w14:textId="77777777" w:rsidR="007659C3" w:rsidRPr="00515BA5" w:rsidRDefault="007659C3" w:rsidP="007659C3">
      <w:pPr>
        <w:pStyle w:val="Default"/>
        <w:spacing w:after="200" w:line="276" w:lineRule="auto"/>
        <w:jc w:val="both"/>
        <w:rPr>
          <w:rFonts w:asciiTheme="minorHAnsi" w:hAnsiTheme="minorHAnsi" w:cstheme="minorHAnsi"/>
          <w:color w:val="auto"/>
        </w:rPr>
      </w:pPr>
    </w:p>
    <w:p w14:paraId="58B79284" w14:textId="61D00332" w:rsidR="007659C3" w:rsidRPr="00515BA5" w:rsidRDefault="007659C3" w:rsidP="007659C3">
      <w:pPr>
        <w:pStyle w:val="Default"/>
        <w:spacing w:after="200" w:line="276" w:lineRule="auto"/>
        <w:jc w:val="both"/>
        <w:rPr>
          <w:rFonts w:asciiTheme="minorHAnsi" w:hAnsiTheme="minorHAnsi" w:cstheme="minorHAnsi"/>
          <w:color w:val="auto"/>
        </w:rPr>
      </w:pPr>
      <w:bookmarkStart w:id="0" w:name="_Hlk101359211"/>
      <w:r w:rsidRPr="00515BA5">
        <w:rPr>
          <w:rFonts w:asciiTheme="minorHAnsi" w:hAnsiTheme="minorHAnsi" w:cstheme="minorHAnsi"/>
          <w:color w:val="auto"/>
        </w:rPr>
        <w:t>…………</w:t>
      </w:r>
      <w:bookmarkEnd w:id="0"/>
      <w:r w:rsidRPr="00515BA5">
        <w:rPr>
          <w:rFonts w:asciiTheme="minorHAnsi" w:hAnsiTheme="minorHAnsi" w:cstheme="minorHAnsi"/>
          <w:color w:val="auto"/>
        </w:rPr>
        <w:t>……</w:t>
      </w:r>
      <w:r w:rsidR="000418C6" w:rsidRPr="00515BA5">
        <w:rPr>
          <w:rFonts w:asciiTheme="minorHAnsi" w:hAnsiTheme="minorHAnsi" w:cstheme="minorHAnsi"/>
          <w:color w:val="auto"/>
        </w:rPr>
        <w:t>…………</w:t>
      </w:r>
      <w:r w:rsidRPr="00515BA5">
        <w:rPr>
          <w:rFonts w:asciiTheme="minorHAnsi" w:hAnsiTheme="minorHAnsi" w:cstheme="minorHAnsi"/>
          <w:color w:val="auto"/>
        </w:rPr>
        <w:t xml:space="preserve">……….. </w:t>
      </w:r>
    </w:p>
    <w:p w14:paraId="157CB3BD" w14:textId="0896067B" w:rsidR="007659C3" w:rsidRPr="00515BA5" w:rsidRDefault="00143FB0" w:rsidP="007659C3">
      <w:pPr>
        <w:pStyle w:val="Default"/>
        <w:spacing w:after="200" w:line="276" w:lineRule="auto"/>
        <w:jc w:val="both"/>
        <w:rPr>
          <w:rFonts w:asciiTheme="minorHAnsi" w:hAnsiTheme="minorHAnsi" w:cstheme="minorHAnsi"/>
          <w:color w:val="auto"/>
        </w:rPr>
      </w:pPr>
      <w:r w:rsidRPr="00515BA5">
        <w:rPr>
          <w:rFonts w:asciiTheme="minorHAnsi" w:hAnsiTheme="minorHAnsi" w:cstheme="minorHAnsi"/>
          <w:color w:val="auto"/>
        </w:rPr>
        <w:t xml:space="preserve">Trustee/Director Name: </w:t>
      </w:r>
    </w:p>
    <w:p w14:paraId="6C080EB5" w14:textId="59E5A567" w:rsidR="005632EE" w:rsidRPr="00515BA5" w:rsidRDefault="000418C6" w:rsidP="007659C3">
      <w:pPr>
        <w:pStyle w:val="Default"/>
        <w:spacing w:after="200" w:line="276" w:lineRule="auto"/>
        <w:jc w:val="both"/>
        <w:rPr>
          <w:rFonts w:asciiTheme="minorHAnsi" w:hAnsiTheme="minorHAnsi" w:cstheme="minorHAnsi"/>
          <w:color w:val="auto"/>
        </w:rPr>
      </w:pPr>
      <w:r>
        <w:rPr>
          <w:rFonts w:asciiTheme="minorHAnsi" w:hAnsiTheme="minorHAnsi" w:cstheme="minorHAnsi"/>
          <w:color w:val="auto"/>
        </w:rPr>
        <w:t>Date:</w:t>
      </w:r>
    </w:p>
    <w:p w14:paraId="0C2926AD" w14:textId="77777777" w:rsidR="005632EE" w:rsidRPr="00515BA5" w:rsidRDefault="005632EE" w:rsidP="007659C3">
      <w:pPr>
        <w:pStyle w:val="Default"/>
        <w:spacing w:after="200" w:line="276" w:lineRule="auto"/>
        <w:jc w:val="both"/>
        <w:rPr>
          <w:rFonts w:asciiTheme="minorHAnsi" w:hAnsiTheme="minorHAnsi" w:cstheme="minorHAnsi"/>
          <w:color w:val="auto"/>
        </w:rPr>
      </w:pPr>
    </w:p>
    <w:p w14:paraId="21BD6423" w14:textId="77777777" w:rsidR="00143FB0" w:rsidRPr="00515BA5" w:rsidRDefault="00143FB0" w:rsidP="007659C3">
      <w:pPr>
        <w:pStyle w:val="Default"/>
        <w:spacing w:after="200" w:line="276" w:lineRule="auto"/>
        <w:jc w:val="both"/>
        <w:rPr>
          <w:rFonts w:asciiTheme="minorHAnsi" w:hAnsiTheme="minorHAnsi" w:cstheme="minorHAnsi"/>
          <w:color w:val="auto"/>
        </w:rPr>
      </w:pPr>
    </w:p>
    <w:p w14:paraId="79B74969" w14:textId="27CDE42B" w:rsidR="007050CB" w:rsidRPr="00515BA5" w:rsidRDefault="007050CB" w:rsidP="005632EE">
      <w:pPr>
        <w:spacing w:after="0"/>
        <w:ind w:right="-22"/>
        <w:jc w:val="both"/>
        <w:rPr>
          <w:rFonts w:cstheme="minorHAnsi"/>
          <w:sz w:val="24"/>
          <w:szCs w:val="24"/>
        </w:rPr>
      </w:pPr>
    </w:p>
    <w:sectPr w:rsidR="007050CB" w:rsidRPr="00515BA5" w:rsidSect="00F04C7C">
      <w:headerReference w:type="default" r:id="rId9"/>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2D10B" w14:textId="77777777" w:rsidR="00A45127" w:rsidRDefault="00A45127" w:rsidP="007659C3">
      <w:pPr>
        <w:spacing w:after="0" w:line="240" w:lineRule="auto"/>
      </w:pPr>
      <w:r>
        <w:separator/>
      </w:r>
    </w:p>
  </w:endnote>
  <w:endnote w:type="continuationSeparator" w:id="0">
    <w:p w14:paraId="06427A94" w14:textId="77777777" w:rsidR="00A45127" w:rsidRDefault="00A45127" w:rsidP="00765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ans-Bold">
    <w:altName w:val="Calibri"/>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F9FB9" w14:textId="77777777" w:rsidR="00A45127" w:rsidRDefault="00A45127" w:rsidP="007659C3">
      <w:pPr>
        <w:spacing w:after="0" w:line="240" w:lineRule="auto"/>
      </w:pPr>
      <w:r>
        <w:separator/>
      </w:r>
    </w:p>
  </w:footnote>
  <w:footnote w:type="continuationSeparator" w:id="0">
    <w:p w14:paraId="3E1CEA76" w14:textId="77777777" w:rsidR="00A45127" w:rsidRDefault="00A45127" w:rsidP="00765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770F" w14:textId="36127DE7" w:rsidR="00515BA5" w:rsidRPr="00827382" w:rsidRDefault="00515BA5" w:rsidP="00515BA5">
    <w:pPr>
      <w:framePr w:hSpace="180" w:wrap="around" w:vAnchor="text" w:hAnchor="page" w:x="1366" w:y="-617"/>
      <w:spacing w:before="160" w:line="240" w:lineRule="auto"/>
      <w:ind w:left="288"/>
      <w:contextualSpacing/>
      <w:rPr>
        <w:rFonts w:ascii="Book Antiqua" w:eastAsia="Book Antiqua" w:hAnsi="Book Antiqua" w:cs="Times New Roman"/>
        <w:b/>
        <w:bCs/>
        <w:color w:val="51A626"/>
        <w:sz w:val="24"/>
        <w:szCs w:val="24"/>
        <w:lang w:val="en-US"/>
      </w:rPr>
    </w:pPr>
    <w:r>
      <w:rPr>
        <w:noProof/>
      </w:rPr>
      <w:drawing>
        <wp:anchor distT="0" distB="0" distL="114300" distR="114300" simplePos="0" relativeHeight="251656704" behindDoc="0" locked="0" layoutInCell="1" allowOverlap="1" wp14:anchorId="7E002992" wp14:editId="6747C81D">
          <wp:simplePos x="0" y="0"/>
          <wp:positionH relativeFrom="margin">
            <wp:posOffset>3124200</wp:posOffset>
          </wp:positionH>
          <wp:positionV relativeFrom="topMargin">
            <wp:align>bottom</wp:align>
          </wp:positionV>
          <wp:extent cx="3446145" cy="590550"/>
          <wp:effectExtent l="0" t="0" r="1905" b="0"/>
          <wp:wrapTopAndBottom/>
          <wp:docPr id="4" name="Picture 1" descr="Let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etter&#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6145" cy="5905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76974041"/>
    <w:bookmarkStart w:id="2" w:name="_Hlk76974042"/>
    <w:bookmarkStart w:id="3" w:name="_Hlk76974110"/>
    <w:bookmarkStart w:id="4" w:name="_Hlk76974111"/>
    <w:bookmarkStart w:id="5" w:name="_Hlk76974120"/>
    <w:bookmarkStart w:id="6" w:name="_Hlk76974121"/>
    <w:r w:rsidRPr="00827382">
      <w:rPr>
        <w:rFonts w:ascii="Book Antiqua" w:eastAsia="Book Antiqua" w:hAnsi="Book Antiqua" w:cs="Times New Roman"/>
        <w:b/>
        <w:bCs/>
        <w:color w:val="51A626"/>
        <w:sz w:val="24"/>
        <w:szCs w:val="24"/>
        <w:lang w:val="en-US"/>
      </w:rPr>
      <w:t xml:space="preserve"> </w:t>
    </w:r>
    <w:bookmarkStart w:id="7" w:name="_Hlk101359429"/>
    <w:sdt>
      <w:sdtPr>
        <w:rPr>
          <w:rFonts w:ascii="Book Antiqua" w:eastAsia="Book Antiqua" w:hAnsi="Book Antiqua" w:cs="Times New Roman"/>
          <w:b/>
          <w:bCs/>
          <w:color w:val="51A626"/>
          <w:sz w:val="24"/>
          <w:szCs w:val="24"/>
          <w:lang w:val="en-US"/>
        </w:rPr>
        <w:alias w:val="Company"/>
        <w:tag w:val=""/>
        <w:id w:val="1627893156"/>
        <w:placeholder>
          <w:docPart w:val="380AD689CE0140CF9E665A273950ABDE"/>
        </w:placeholder>
        <w:dataBinding w:prefixMappings="xmlns:ns0='http://schemas.openxmlformats.org/officeDocument/2006/extended-properties' " w:xpath="/ns0:Properties[1]/ns0:Company[1]" w:storeItemID="{6668398D-A668-4E3E-A5EB-62B293D839F1}"/>
        <w:text/>
      </w:sdtPr>
      <w:sdtContent>
        <w:r w:rsidRPr="0025264F">
          <w:rPr>
            <w:rFonts w:ascii="Book Antiqua" w:eastAsia="Book Antiqua" w:hAnsi="Book Antiqua" w:cs="Times New Roman"/>
            <w:b/>
            <w:bCs/>
            <w:color w:val="51A626"/>
            <w:sz w:val="24"/>
            <w:szCs w:val="24"/>
            <w:lang w:val="en-US"/>
          </w:rPr>
          <w:t>FJD Accounting</w:t>
        </w:r>
      </w:sdtContent>
    </w:sdt>
    <w:bookmarkEnd w:id="7"/>
  </w:p>
  <w:p w14:paraId="79DC3F4E" w14:textId="23B01932" w:rsidR="00515BA5" w:rsidRPr="00827382" w:rsidRDefault="00515BA5" w:rsidP="00515BA5">
    <w:pPr>
      <w:spacing w:before="160" w:line="240" w:lineRule="auto"/>
      <w:ind w:left="288"/>
      <w:contextualSpacing/>
      <w:rPr>
        <w:rFonts w:ascii="Book Antiqua" w:eastAsia="Book Antiqua" w:hAnsi="Book Antiqua" w:cs="Times New Roman"/>
        <w:color w:val="595959"/>
        <w:sz w:val="16"/>
        <w:szCs w:val="16"/>
        <w:lang w:val="en-US"/>
      </w:rPr>
    </w:pPr>
    <w:r w:rsidRPr="00827382">
      <w:rPr>
        <w:rFonts w:ascii="Calibri" w:eastAsia="SimSun" w:hAnsi="Calibri" w:cs="Times New Roman"/>
        <w:noProof/>
        <w:color w:val="51A626"/>
        <w:lang w:eastAsia="zh-CN"/>
      </w:rPr>
      <w:drawing>
        <wp:anchor distT="0" distB="0" distL="114300" distR="114300" simplePos="0" relativeHeight="251657728" behindDoc="1" locked="0" layoutInCell="1" allowOverlap="1" wp14:anchorId="47D4E6F6" wp14:editId="4DAD50D2">
          <wp:simplePos x="0" y="0"/>
          <wp:positionH relativeFrom="page">
            <wp:align>left</wp:align>
          </wp:positionH>
          <wp:positionV relativeFrom="paragraph">
            <wp:posOffset>-449580</wp:posOffset>
          </wp:positionV>
          <wp:extent cx="942975" cy="942975"/>
          <wp:effectExtent l="0" t="0" r="9525" b="9525"/>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27382">
      <w:rPr>
        <w:rFonts w:ascii="Book Antiqua" w:eastAsia="SimSun" w:hAnsi="Book Antiqua" w:cs="Times New Roman"/>
        <w:caps/>
        <w:color w:val="51A626"/>
        <w:sz w:val="16"/>
        <w:szCs w:val="18"/>
        <w:lang w:val="en-US"/>
      </w:rPr>
      <w:t>TE</w:t>
    </w:r>
    <w:r w:rsidRPr="00827382">
      <w:rPr>
        <w:rFonts w:ascii="Book Antiqua" w:eastAsia="SimSun" w:hAnsi="Book Antiqua" w:cs="Times New Roman"/>
        <w:caps/>
        <w:color w:val="51A626"/>
        <w:sz w:val="16"/>
        <w:szCs w:val="16"/>
        <w:lang w:val="en-US"/>
      </w:rPr>
      <w:t>L</w:t>
    </w:r>
    <w:r w:rsidRPr="00827382">
      <w:rPr>
        <w:rFonts w:ascii="Book Antiqua" w:eastAsia="SimSun" w:hAnsi="Book Antiqua" w:cs="Times New Roman"/>
        <w:caps/>
        <w:color w:val="51A626"/>
        <w:sz w:val="16"/>
        <w:szCs w:val="18"/>
        <w:lang w:val="en-US"/>
      </w:rPr>
      <w:t> |</w:t>
    </w:r>
    <w:r w:rsidRPr="00827382">
      <w:rPr>
        <w:rFonts w:ascii="Book Antiqua" w:eastAsia="Book Antiqua" w:hAnsi="Book Antiqua" w:cs="Times New Roman"/>
        <w:color w:val="51A626"/>
        <w:sz w:val="18"/>
        <w:szCs w:val="18"/>
        <w:lang w:val="en-US"/>
      </w:rPr>
      <w:t> </w:t>
    </w:r>
    <w:sdt>
      <w:sdtPr>
        <w:rPr>
          <w:rFonts w:ascii="Book Antiqua" w:eastAsia="Book Antiqua" w:hAnsi="Book Antiqua" w:cs="Times New Roman"/>
          <w:color w:val="595959"/>
          <w:sz w:val="18"/>
          <w:szCs w:val="18"/>
          <w:lang w:val="en-US"/>
        </w:rPr>
        <w:alias w:val="Telephone"/>
        <w:tag w:val=""/>
        <w:id w:val="-1025628572"/>
        <w:placeholder>
          <w:docPart w:val="3D0252DF40F74677941F5F723D5D8993"/>
        </w:placeholder>
        <w:dataBinding w:prefixMappings="xmlns:ns0='http://schemas.microsoft.com/office/2006/coverPageProps' " w:xpath="/ns0:CoverPageProperties[1]/ns0:CompanyPhone[1]" w:storeItemID="{55AF091B-3C7A-41E3-B477-F2FDAA23CFDA}"/>
        <w:text/>
      </w:sdtPr>
      <w:sdtContent>
        <w:r>
          <w:rPr>
            <w:rFonts w:ascii="Book Antiqua" w:eastAsia="Book Antiqua" w:hAnsi="Book Antiqua" w:cs="Times New Roman"/>
            <w:color w:val="595959"/>
            <w:sz w:val="18"/>
            <w:szCs w:val="18"/>
            <w:lang w:val="en-US"/>
          </w:rPr>
          <w:t>03 6231 9334</w:t>
        </w:r>
      </w:sdtContent>
    </w:sdt>
  </w:p>
  <w:p w14:paraId="117590C5" w14:textId="77777777" w:rsidR="00515BA5" w:rsidRPr="00827382" w:rsidRDefault="00515BA5" w:rsidP="00515BA5">
    <w:pPr>
      <w:tabs>
        <w:tab w:val="center" w:pos="4657"/>
        <w:tab w:val="left" w:pos="5565"/>
      </w:tabs>
      <w:spacing w:before="160" w:line="240" w:lineRule="auto"/>
      <w:ind w:left="288"/>
      <w:contextualSpacing/>
      <w:rPr>
        <w:rFonts w:ascii="Book Antiqua" w:eastAsia="Book Antiqua" w:hAnsi="Book Antiqua" w:cs="Times New Roman"/>
        <w:color w:val="33CC33"/>
        <w:sz w:val="18"/>
        <w:szCs w:val="18"/>
        <w:lang w:val="en-US"/>
      </w:rPr>
    </w:pPr>
    <w:r w:rsidRPr="00827382">
      <w:rPr>
        <w:rFonts w:ascii="Book Antiqua" w:eastAsia="SimSun" w:hAnsi="Book Antiqua" w:cs="Times New Roman"/>
        <w:caps/>
        <w:color w:val="51A626"/>
        <w:sz w:val="16"/>
        <w:szCs w:val="18"/>
        <w:lang w:val="en-US"/>
      </w:rPr>
      <w:t>EM</w:t>
    </w:r>
    <w:r w:rsidRPr="00827382">
      <w:rPr>
        <w:rFonts w:ascii="Book Antiqua" w:eastAsia="SimSun" w:hAnsi="Book Antiqua" w:cs="Times New Roman"/>
        <w:caps/>
        <w:color w:val="51A626"/>
        <w:sz w:val="16"/>
        <w:szCs w:val="16"/>
        <w:lang w:val="en-US"/>
      </w:rPr>
      <w:t>AIL</w:t>
    </w:r>
    <w:r w:rsidRPr="00827382">
      <w:rPr>
        <w:rFonts w:ascii="Book Antiqua" w:eastAsia="SimSun" w:hAnsi="Book Antiqua" w:cs="Times New Roman"/>
        <w:caps/>
        <w:color w:val="51A626"/>
        <w:sz w:val="16"/>
        <w:szCs w:val="18"/>
        <w:lang w:val="en-US"/>
      </w:rPr>
      <w:t>| </w:t>
    </w:r>
    <w:sdt>
      <w:sdtPr>
        <w:rPr>
          <w:rFonts w:ascii="Book Antiqua" w:eastAsia="Book Antiqua" w:hAnsi="Book Antiqua" w:cs="Times New Roman"/>
          <w:color w:val="595959"/>
          <w:sz w:val="18"/>
          <w:szCs w:val="18"/>
          <w:lang w:val="en-US"/>
        </w:rPr>
        <w:alias w:val="Email"/>
        <w:tag w:val="Email"/>
        <w:id w:val="-275331117"/>
        <w:placeholder>
          <w:docPart w:val="EF5A11EB2498442783A0D8303AE14657"/>
        </w:placeholder>
        <w:text/>
      </w:sdtPr>
      <w:sdtContent>
        <w:r w:rsidRPr="00827382">
          <w:rPr>
            <w:rFonts w:ascii="Book Antiqua" w:eastAsia="Book Antiqua" w:hAnsi="Book Antiqua" w:cs="Times New Roman"/>
            <w:color w:val="595959"/>
            <w:sz w:val="18"/>
            <w:szCs w:val="18"/>
            <w:lang w:val="en-US"/>
          </w:rPr>
          <w:t>terry@fjdaccounting.com.au</w:t>
        </w:r>
      </w:sdtContent>
    </w:sdt>
    <w:r w:rsidRPr="00827382">
      <w:rPr>
        <w:rFonts w:ascii="Book Antiqua" w:eastAsia="Book Antiqua" w:hAnsi="Book Antiqua" w:cs="Times New Roman"/>
        <w:color w:val="595959"/>
        <w:sz w:val="18"/>
        <w:szCs w:val="18"/>
        <w:lang w:val="en-US"/>
      </w:rPr>
      <w:tab/>
    </w:r>
    <w:r w:rsidRPr="00827382">
      <w:rPr>
        <w:rFonts w:ascii="Book Antiqua" w:eastAsia="Book Antiqua" w:hAnsi="Book Antiqua" w:cs="Times New Roman"/>
        <w:color w:val="595959"/>
        <w:sz w:val="18"/>
        <w:szCs w:val="18"/>
        <w:lang w:val="en-US"/>
      </w:rPr>
      <w:tab/>
    </w:r>
  </w:p>
  <w:p w14:paraId="663F8BBD" w14:textId="77777777" w:rsidR="00515BA5" w:rsidRPr="00827382" w:rsidRDefault="00515BA5" w:rsidP="00515BA5">
    <w:pPr>
      <w:spacing w:before="160" w:line="240" w:lineRule="auto"/>
      <w:ind w:left="288"/>
      <w:contextualSpacing/>
      <w:rPr>
        <w:rFonts w:ascii="Book Antiqua" w:eastAsia="Book Antiqua" w:hAnsi="Book Antiqua" w:cs="Times New Roman"/>
        <w:color w:val="595959"/>
        <w:sz w:val="18"/>
        <w:szCs w:val="18"/>
        <w:lang w:val="en-US"/>
      </w:rPr>
    </w:pPr>
    <w:r w:rsidRPr="00827382">
      <w:rPr>
        <w:rFonts w:ascii="Book Antiqua" w:eastAsia="SimSun" w:hAnsi="Book Antiqua" w:cs="Times New Roman"/>
        <w:caps/>
        <w:color w:val="51A626"/>
        <w:sz w:val="16"/>
        <w:szCs w:val="18"/>
        <w:lang w:val="en-US"/>
      </w:rPr>
      <w:t>AD</w:t>
    </w:r>
    <w:r w:rsidRPr="00827382">
      <w:rPr>
        <w:rFonts w:ascii="Book Antiqua" w:eastAsia="SimSun" w:hAnsi="Book Antiqua" w:cs="Times New Roman"/>
        <w:caps/>
        <w:color w:val="51A626"/>
        <w:sz w:val="16"/>
        <w:szCs w:val="16"/>
        <w:lang w:val="en-US"/>
      </w:rPr>
      <w:t>DRESS</w:t>
    </w:r>
    <w:r w:rsidRPr="00827382">
      <w:rPr>
        <w:rFonts w:ascii="Book Antiqua" w:eastAsia="SimSun" w:hAnsi="Book Antiqua" w:cs="Times New Roman"/>
        <w:caps/>
        <w:color w:val="51A626"/>
        <w:sz w:val="16"/>
        <w:szCs w:val="18"/>
        <w:lang w:val="en-US"/>
      </w:rPr>
      <w:t xml:space="preserve">| </w:t>
    </w:r>
    <w:r w:rsidRPr="00827382">
      <w:rPr>
        <w:rFonts w:ascii="Book Antiqua" w:eastAsia="Book Antiqua" w:hAnsi="Book Antiqua" w:cs="Times New Roman"/>
        <w:color w:val="51A626"/>
        <w:sz w:val="18"/>
        <w:szCs w:val="18"/>
        <w:lang w:val="en-US"/>
      </w:rPr>
      <w:t xml:space="preserve"> </w:t>
    </w:r>
    <w:sdt>
      <w:sdtPr>
        <w:rPr>
          <w:rFonts w:ascii="Book Antiqua" w:eastAsia="Book Antiqua" w:hAnsi="Book Antiqua" w:cs="Times New Roman"/>
          <w:color w:val="595959"/>
          <w:sz w:val="18"/>
          <w:szCs w:val="18"/>
          <w:lang w:val="en-US"/>
        </w:rPr>
        <w:alias w:val="Address"/>
        <w:tag w:val="Address"/>
        <w:id w:val="1763564560"/>
        <w:placeholder>
          <w:docPart w:val="77D46FDBF31F4E929B1A3BA1843FD0E8"/>
        </w:placeholder>
        <w:text/>
      </w:sdtPr>
      <w:sdtContent>
        <w:r w:rsidRPr="00827382">
          <w:rPr>
            <w:rFonts w:ascii="Book Antiqua" w:eastAsia="Book Antiqua" w:hAnsi="Book Antiqua" w:cs="Times New Roman"/>
            <w:color w:val="595959"/>
            <w:sz w:val="18"/>
            <w:szCs w:val="18"/>
            <w:lang w:val="en-US"/>
          </w:rPr>
          <w:t xml:space="preserve">86 </w:t>
        </w:r>
        <w:proofErr w:type="spellStart"/>
        <w:r w:rsidRPr="00827382">
          <w:rPr>
            <w:rFonts w:ascii="Book Antiqua" w:eastAsia="Book Antiqua" w:hAnsi="Book Antiqua" w:cs="Times New Roman"/>
            <w:color w:val="595959"/>
            <w:sz w:val="18"/>
            <w:szCs w:val="18"/>
            <w:lang w:val="en-US"/>
          </w:rPr>
          <w:t>Newdegate</w:t>
        </w:r>
        <w:proofErr w:type="spellEnd"/>
        <w:r w:rsidRPr="00827382">
          <w:rPr>
            <w:rFonts w:ascii="Book Antiqua" w:eastAsia="Book Antiqua" w:hAnsi="Book Antiqua" w:cs="Times New Roman"/>
            <w:color w:val="595959"/>
            <w:sz w:val="18"/>
            <w:szCs w:val="18"/>
            <w:lang w:val="en-US"/>
          </w:rPr>
          <w:t xml:space="preserve"> St, West Hobart TAS 7000</w:t>
        </w:r>
      </w:sdtContent>
    </w:sdt>
    <w:bookmarkEnd w:id="1"/>
    <w:bookmarkEnd w:id="2"/>
    <w:bookmarkEnd w:id="3"/>
    <w:bookmarkEnd w:id="4"/>
    <w:bookmarkEnd w:id="5"/>
    <w:bookmarkEnd w:id="6"/>
  </w:p>
  <w:p w14:paraId="2EE0B803" w14:textId="77777777" w:rsidR="00515BA5" w:rsidRPr="00827382" w:rsidRDefault="00515BA5" w:rsidP="00515BA5">
    <w:pPr>
      <w:pStyle w:val="Header"/>
      <w:rPr>
        <w:lang w:val="en-US"/>
      </w:rPr>
    </w:pPr>
  </w:p>
  <w:p w14:paraId="23843A54" w14:textId="77777777" w:rsidR="00515BA5" w:rsidRPr="00515BA5" w:rsidRDefault="00515BA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1.25pt;height:11.25pt" o:bullet="t">
        <v:imagedata r:id="rId1" o:title="BD14565_"/>
      </v:shape>
    </w:pict>
  </w:numPicBullet>
  <w:abstractNum w:abstractNumId="0" w15:restartNumberingAfterBreak="0">
    <w:nsid w:val="12464C8C"/>
    <w:multiLevelType w:val="hybridMultilevel"/>
    <w:tmpl w:val="CEA0805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ECA4A8"/>
    <w:multiLevelType w:val="hybridMultilevel"/>
    <w:tmpl w:val="502B1D5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FAFC72F"/>
    <w:multiLevelType w:val="hybridMultilevel"/>
    <w:tmpl w:val="FD87A7C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8CB5CE8"/>
    <w:multiLevelType w:val="hybridMultilevel"/>
    <w:tmpl w:val="2E28322E"/>
    <w:lvl w:ilvl="0" w:tplc="F07C7FCC">
      <w:start w:val="6"/>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97133A6"/>
    <w:multiLevelType w:val="hybridMultilevel"/>
    <w:tmpl w:val="3752A604"/>
    <w:lvl w:ilvl="0" w:tplc="39640C22">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260F98"/>
    <w:multiLevelType w:val="hybridMultilevel"/>
    <w:tmpl w:val="5394A5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4F7428F"/>
    <w:multiLevelType w:val="hybridMultilevel"/>
    <w:tmpl w:val="22CE82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0057C5E"/>
    <w:multiLevelType w:val="hybridMultilevel"/>
    <w:tmpl w:val="0AE43D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4280324"/>
    <w:multiLevelType w:val="hybridMultilevel"/>
    <w:tmpl w:val="03C64214"/>
    <w:lvl w:ilvl="0" w:tplc="8F5E6E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5AA4666"/>
    <w:multiLevelType w:val="hybridMultilevel"/>
    <w:tmpl w:val="02A48A0E"/>
    <w:lvl w:ilvl="0" w:tplc="B7CEF886">
      <w:start w:val="8"/>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EED26E9"/>
    <w:multiLevelType w:val="hybridMultilevel"/>
    <w:tmpl w:val="6CE89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0201220">
    <w:abstractNumId w:val="2"/>
  </w:num>
  <w:num w:numId="2" w16cid:durableId="1500660588">
    <w:abstractNumId w:val="1"/>
  </w:num>
  <w:num w:numId="3" w16cid:durableId="525021745">
    <w:abstractNumId w:val="4"/>
  </w:num>
  <w:num w:numId="4" w16cid:durableId="1035739810">
    <w:abstractNumId w:val="10"/>
  </w:num>
  <w:num w:numId="5" w16cid:durableId="1670592663">
    <w:abstractNumId w:val="3"/>
  </w:num>
  <w:num w:numId="6" w16cid:durableId="459693770">
    <w:abstractNumId w:val="6"/>
  </w:num>
  <w:num w:numId="7" w16cid:durableId="681401010">
    <w:abstractNumId w:val="8"/>
  </w:num>
  <w:num w:numId="8" w16cid:durableId="905576466">
    <w:abstractNumId w:val="7"/>
  </w:num>
  <w:num w:numId="9" w16cid:durableId="1899127786">
    <w:abstractNumId w:val="0"/>
  </w:num>
  <w:num w:numId="10" w16cid:durableId="1725331799">
    <w:abstractNumId w:val="9"/>
  </w:num>
  <w:num w:numId="11" w16cid:durableId="7308070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S:\Audits\Audit Administration\Les 2019 Rep Letters\Les 2019 Rep Letter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dataSource r:id="rId1"/>
    <w:activeRecord w:val="913"/>
    <w:odso>
      <w:udl w:val="Provider=Microsoft.ACE.OLEDB.12.0;User ID=Admin;Data Source=S:\Audits\Audit Administration\Les 2019 Rep Letters\Les 2019 Rep Letter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type w:val="dbColumn"/>
        <w:name w:val="Address Line 1"/>
        <w:mappedName w:val="Address 1"/>
        <w:column w:val="16"/>
        <w:lid w:val="en-AU"/>
      </w:fieldMapData>
      <w:fieldMapData>
        <w:type w:val="dbColumn"/>
        <w:name w:val="Address Line 2"/>
        <w:mappedName w:val="Address 2"/>
        <w:column w:val="17"/>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type w:val="dbColumn"/>
        <w:name w:val="Email Address"/>
        <w:mappedName w:val="E-mail Address"/>
        <w:column w:val="11"/>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odso>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9C3"/>
    <w:rsid w:val="000024DE"/>
    <w:rsid w:val="000077F5"/>
    <w:rsid w:val="00007952"/>
    <w:rsid w:val="00017387"/>
    <w:rsid w:val="00020CC7"/>
    <w:rsid w:val="000418C6"/>
    <w:rsid w:val="000A54A1"/>
    <w:rsid w:val="000C10CB"/>
    <w:rsid w:val="000C596F"/>
    <w:rsid w:val="000C71D3"/>
    <w:rsid w:val="000E2354"/>
    <w:rsid w:val="00132DC1"/>
    <w:rsid w:val="00134424"/>
    <w:rsid w:val="0013492F"/>
    <w:rsid w:val="00143BF7"/>
    <w:rsid w:val="00143FB0"/>
    <w:rsid w:val="00162729"/>
    <w:rsid w:val="00182703"/>
    <w:rsid w:val="001A6777"/>
    <w:rsid w:val="001C4349"/>
    <w:rsid w:val="001E4833"/>
    <w:rsid w:val="001F6D2F"/>
    <w:rsid w:val="00214489"/>
    <w:rsid w:val="0021745C"/>
    <w:rsid w:val="00297097"/>
    <w:rsid w:val="00333157"/>
    <w:rsid w:val="00345FEA"/>
    <w:rsid w:val="00373228"/>
    <w:rsid w:val="00376782"/>
    <w:rsid w:val="003F0C71"/>
    <w:rsid w:val="003F7925"/>
    <w:rsid w:val="0041731E"/>
    <w:rsid w:val="00442BDA"/>
    <w:rsid w:val="00485B5C"/>
    <w:rsid w:val="00490F12"/>
    <w:rsid w:val="004B649D"/>
    <w:rsid w:val="004B6EBB"/>
    <w:rsid w:val="004E1BA6"/>
    <w:rsid w:val="00514002"/>
    <w:rsid w:val="00515BA5"/>
    <w:rsid w:val="005220EC"/>
    <w:rsid w:val="00531576"/>
    <w:rsid w:val="0055068B"/>
    <w:rsid w:val="005632EE"/>
    <w:rsid w:val="00580A70"/>
    <w:rsid w:val="0058205F"/>
    <w:rsid w:val="005845FB"/>
    <w:rsid w:val="005B4FE0"/>
    <w:rsid w:val="005D2CAA"/>
    <w:rsid w:val="005D4B9E"/>
    <w:rsid w:val="00614A9E"/>
    <w:rsid w:val="00661C0F"/>
    <w:rsid w:val="006640EB"/>
    <w:rsid w:val="006735F0"/>
    <w:rsid w:val="0068199B"/>
    <w:rsid w:val="00681DAD"/>
    <w:rsid w:val="006A0EE5"/>
    <w:rsid w:val="006B1858"/>
    <w:rsid w:val="006C1471"/>
    <w:rsid w:val="006F012F"/>
    <w:rsid w:val="007050CB"/>
    <w:rsid w:val="0071469D"/>
    <w:rsid w:val="00732062"/>
    <w:rsid w:val="007659C3"/>
    <w:rsid w:val="007960B8"/>
    <w:rsid w:val="007A0329"/>
    <w:rsid w:val="007D3745"/>
    <w:rsid w:val="007D60C7"/>
    <w:rsid w:val="007F213F"/>
    <w:rsid w:val="00830B9A"/>
    <w:rsid w:val="00850057"/>
    <w:rsid w:val="008B60FD"/>
    <w:rsid w:val="008D3765"/>
    <w:rsid w:val="00924A82"/>
    <w:rsid w:val="0097160B"/>
    <w:rsid w:val="00996872"/>
    <w:rsid w:val="009A08BA"/>
    <w:rsid w:val="009A78CF"/>
    <w:rsid w:val="009B2FDE"/>
    <w:rsid w:val="009C0E73"/>
    <w:rsid w:val="009D68F4"/>
    <w:rsid w:val="009F2F49"/>
    <w:rsid w:val="00A010E8"/>
    <w:rsid w:val="00A45127"/>
    <w:rsid w:val="00AC76D3"/>
    <w:rsid w:val="00AD05EB"/>
    <w:rsid w:val="00AF0C22"/>
    <w:rsid w:val="00B11BE4"/>
    <w:rsid w:val="00B33C74"/>
    <w:rsid w:val="00B42238"/>
    <w:rsid w:val="00BA2150"/>
    <w:rsid w:val="00BC3045"/>
    <w:rsid w:val="00BD7EA0"/>
    <w:rsid w:val="00C1230D"/>
    <w:rsid w:val="00CB70E8"/>
    <w:rsid w:val="00CD1F40"/>
    <w:rsid w:val="00CD3009"/>
    <w:rsid w:val="00D102A8"/>
    <w:rsid w:val="00D31A33"/>
    <w:rsid w:val="00D33BF4"/>
    <w:rsid w:val="00D51C65"/>
    <w:rsid w:val="00D70C4C"/>
    <w:rsid w:val="00D73E22"/>
    <w:rsid w:val="00DA1769"/>
    <w:rsid w:val="00DB64DE"/>
    <w:rsid w:val="00DC1596"/>
    <w:rsid w:val="00DC3A32"/>
    <w:rsid w:val="00E362B4"/>
    <w:rsid w:val="00E515A6"/>
    <w:rsid w:val="00EC5E19"/>
    <w:rsid w:val="00F04C7C"/>
    <w:rsid w:val="00F0766C"/>
    <w:rsid w:val="00F32BDF"/>
    <w:rsid w:val="00F4335F"/>
    <w:rsid w:val="00F46353"/>
    <w:rsid w:val="00F52373"/>
    <w:rsid w:val="00F55586"/>
    <w:rsid w:val="00F951D7"/>
    <w:rsid w:val="00FA0190"/>
    <w:rsid w:val="00FD4FA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0FCC5"/>
  <w15:docId w15:val="{D58C2DD7-45F0-4502-A63C-F0C0D671D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9C3"/>
  </w:style>
  <w:style w:type="paragraph" w:styleId="Heading3">
    <w:name w:val="heading 3"/>
    <w:basedOn w:val="Normal"/>
    <w:link w:val="Heading3Char"/>
    <w:uiPriority w:val="9"/>
    <w:qFormat/>
    <w:rsid w:val="000E2354"/>
    <w:pPr>
      <w:spacing w:before="100" w:beforeAutospacing="1" w:after="100" w:afterAutospacing="1" w:line="240" w:lineRule="auto"/>
      <w:outlineLvl w:val="2"/>
    </w:pPr>
    <w:rPr>
      <w:rFonts w:ascii="Arial" w:eastAsia="Times New Roman" w:hAnsi="Arial" w:cs="Arial"/>
      <w:color w:val="000000"/>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59C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659C3"/>
    <w:pPr>
      <w:ind w:left="720"/>
      <w:contextualSpacing/>
    </w:pPr>
  </w:style>
  <w:style w:type="paragraph" w:styleId="Header">
    <w:name w:val="header"/>
    <w:basedOn w:val="Normal"/>
    <w:link w:val="HeaderChar"/>
    <w:uiPriority w:val="99"/>
    <w:unhideWhenUsed/>
    <w:rsid w:val="00765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9C3"/>
  </w:style>
  <w:style w:type="paragraph" w:styleId="Footer">
    <w:name w:val="footer"/>
    <w:basedOn w:val="Normal"/>
    <w:link w:val="FooterChar"/>
    <w:uiPriority w:val="99"/>
    <w:unhideWhenUsed/>
    <w:rsid w:val="00765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9C3"/>
  </w:style>
  <w:style w:type="paragraph" w:styleId="BalloonText">
    <w:name w:val="Balloon Text"/>
    <w:basedOn w:val="Normal"/>
    <w:link w:val="BalloonTextChar"/>
    <w:uiPriority w:val="99"/>
    <w:semiHidden/>
    <w:unhideWhenUsed/>
    <w:rsid w:val="00765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9C3"/>
    <w:rPr>
      <w:rFonts w:ascii="Tahoma" w:hAnsi="Tahoma" w:cs="Tahoma"/>
      <w:sz w:val="16"/>
      <w:szCs w:val="16"/>
    </w:rPr>
  </w:style>
  <w:style w:type="paragraph" w:customStyle="1" w:styleId="ParaLevel1">
    <w:name w:val="ParaLevel1"/>
    <w:basedOn w:val="Default"/>
    <w:next w:val="Default"/>
    <w:uiPriority w:val="99"/>
    <w:rsid w:val="009F2F49"/>
    <w:rPr>
      <w:color w:val="auto"/>
    </w:rPr>
  </w:style>
  <w:style w:type="character" w:styleId="Hyperlink">
    <w:name w:val="Hyperlink"/>
    <w:basedOn w:val="DefaultParagraphFont"/>
    <w:uiPriority w:val="99"/>
    <w:unhideWhenUsed/>
    <w:rsid w:val="009F2F49"/>
    <w:rPr>
      <w:color w:val="0000FF" w:themeColor="hyperlink"/>
      <w:u w:val="single"/>
    </w:rPr>
  </w:style>
  <w:style w:type="paragraph" w:customStyle="1" w:styleId="CM258">
    <w:name w:val="CM258"/>
    <w:basedOn w:val="Default"/>
    <w:next w:val="Default"/>
    <w:uiPriority w:val="99"/>
    <w:rsid w:val="00F55586"/>
    <w:rPr>
      <w:color w:val="auto"/>
    </w:rPr>
  </w:style>
  <w:style w:type="paragraph" w:customStyle="1" w:styleId="CM261">
    <w:name w:val="CM261"/>
    <w:basedOn w:val="Default"/>
    <w:next w:val="Default"/>
    <w:uiPriority w:val="99"/>
    <w:rsid w:val="00F55586"/>
    <w:rPr>
      <w:color w:val="auto"/>
    </w:rPr>
  </w:style>
  <w:style w:type="table" w:styleId="TableGrid">
    <w:name w:val="Table Grid"/>
    <w:basedOn w:val="TableNormal"/>
    <w:uiPriority w:val="59"/>
    <w:rsid w:val="00CB7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050CB"/>
    <w:pPr>
      <w:spacing w:after="0" w:line="240" w:lineRule="auto"/>
      <w:jc w:val="center"/>
    </w:pPr>
    <w:rPr>
      <w:rFonts w:ascii="Arial" w:eastAsia="Times New Roman" w:hAnsi="Arial" w:cs="Times New Roman"/>
      <w:b/>
      <w:sz w:val="32"/>
      <w:szCs w:val="20"/>
    </w:rPr>
  </w:style>
  <w:style w:type="character" w:customStyle="1" w:styleId="TitleChar">
    <w:name w:val="Title Char"/>
    <w:basedOn w:val="DefaultParagraphFont"/>
    <w:link w:val="Title"/>
    <w:rsid w:val="007050CB"/>
    <w:rPr>
      <w:rFonts w:ascii="Arial" w:eastAsia="Times New Roman" w:hAnsi="Arial" w:cs="Times New Roman"/>
      <w:b/>
      <w:sz w:val="32"/>
      <w:szCs w:val="20"/>
    </w:rPr>
  </w:style>
  <w:style w:type="paragraph" w:styleId="BodyText">
    <w:name w:val="Body Text"/>
    <w:basedOn w:val="Normal"/>
    <w:link w:val="BodyTextChar"/>
    <w:rsid w:val="00442BDA"/>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42BDA"/>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rsid w:val="000E2354"/>
    <w:rPr>
      <w:rFonts w:ascii="Arial" w:eastAsia="Times New Roman" w:hAnsi="Arial" w:cs="Arial"/>
      <w:color w:val="000000"/>
      <w:sz w:val="36"/>
      <w:szCs w:val="36"/>
      <w:lang w:eastAsia="en-AU"/>
    </w:rPr>
  </w:style>
  <w:style w:type="character" w:styleId="FollowedHyperlink">
    <w:name w:val="FollowedHyperlink"/>
    <w:basedOn w:val="DefaultParagraphFont"/>
    <w:uiPriority w:val="99"/>
    <w:semiHidden/>
    <w:unhideWhenUsed/>
    <w:rsid w:val="00490F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2" Type="http://schemas.openxmlformats.org/officeDocument/2006/relationships/mailMergeSource" Target="file:///S:\Audits\Audit%20Administration\Les%202019%20Rep%20Letters\Les%202019%20Rep%20Letters.xlsx" TargetMode="External"/><Relationship Id="rId1" Type="http://schemas.openxmlformats.org/officeDocument/2006/relationships/mailMergeSource" Target="file:///S:\Audits\Audit%20Administration\Les%202019%20Rep%20Letters\Les%202019%20Rep%20Letters.xls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0AD689CE0140CF9E665A273950ABDE"/>
        <w:category>
          <w:name w:val="General"/>
          <w:gallery w:val="placeholder"/>
        </w:category>
        <w:types>
          <w:type w:val="bbPlcHdr"/>
        </w:types>
        <w:behaviors>
          <w:behavior w:val="content"/>
        </w:behaviors>
        <w:guid w:val="{C5A54070-CFD1-47C5-BB4F-C54624884FAE}"/>
      </w:docPartPr>
      <w:docPartBody>
        <w:p w:rsidR="00000000" w:rsidRDefault="00123B82" w:rsidP="00123B82">
          <w:pPr>
            <w:pStyle w:val="380AD689CE0140CF9E665A273950ABDE"/>
          </w:pPr>
          <w:r>
            <w:t>[Company Name]</w:t>
          </w:r>
        </w:p>
      </w:docPartBody>
    </w:docPart>
    <w:docPart>
      <w:docPartPr>
        <w:name w:val="3D0252DF40F74677941F5F723D5D8993"/>
        <w:category>
          <w:name w:val="General"/>
          <w:gallery w:val="placeholder"/>
        </w:category>
        <w:types>
          <w:type w:val="bbPlcHdr"/>
        </w:types>
        <w:behaviors>
          <w:behavior w:val="content"/>
        </w:behaviors>
        <w:guid w:val="{57617727-21A9-41C7-AD5A-EA69D21B0B73}"/>
      </w:docPartPr>
      <w:docPartBody>
        <w:p w:rsidR="00000000" w:rsidRDefault="00123B82" w:rsidP="00123B82">
          <w:pPr>
            <w:pStyle w:val="3D0252DF40F74677941F5F723D5D8993"/>
          </w:pPr>
          <w:r>
            <w:t>[telephone]</w:t>
          </w:r>
        </w:p>
      </w:docPartBody>
    </w:docPart>
    <w:docPart>
      <w:docPartPr>
        <w:name w:val="EF5A11EB2498442783A0D8303AE14657"/>
        <w:category>
          <w:name w:val="General"/>
          <w:gallery w:val="placeholder"/>
        </w:category>
        <w:types>
          <w:type w:val="bbPlcHdr"/>
        </w:types>
        <w:behaviors>
          <w:behavior w:val="content"/>
        </w:behaviors>
        <w:guid w:val="{282A4849-44CE-4A54-A2AD-6507225D1B3B}"/>
      </w:docPartPr>
      <w:docPartBody>
        <w:p w:rsidR="00000000" w:rsidRDefault="00123B82" w:rsidP="00123B82">
          <w:pPr>
            <w:pStyle w:val="EF5A11EB2498442783A0D8303AE14657"/>
          </w:pPr>
          <w:r w:rsidRPr="00310EEF">
            <w:rPr>
              <w:rStyle w:val="PlaceholderText"/>
            </w:rPr>
            <w:t>Click or tap here to enter text.</w:t>
          </w:r>
        </w:p>
      </w:docPartBody>
    </w:docPart>
    <w:docPart>
      <w:docPartPr>
        <w:name w:val="77D46FDBF31F4E929B1A3BA1843FD0E8"/>
        <w:category>
          <w:name w:val="General"/>
          <w:gallery w:val="placeholder"/>
        </w:category>
        <w:types>
          <w:type w:val="bbPlcHdr"/>
        </w:types>
        <w:behaviors>
          <w:behavior w:val="content"/>
        </w:behaviors>
        <w:guid w:val="{F4491DA6-EBD4-4074-8AB1-A769A162BFFA}"/>
      </w:docPartPr>
      <w:docPartBody>
        <w:p w:rsidR="00000000" w:rsidRDefault="00123B82" w:rsidP="00123B82">
          <w:pPr>
            <w:pStyle w:val="77D46FDBF31F4E929B1A3BA1843FD0E8"/>
          </w:pPr>
          <w:r w:rsidRPr="00310EE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ans-Bold">
    <w:altName w:val="Calibri"/>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B82"/>
    <w:rsid w:val="00123B8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0AD689CE0140CF9E665A273950ABDE">
    <w:name w:val="380AD689CE0140CF9E665A273950ABDE"/>
    <w:rsid w:val="00123B82"/>
  </w:style>
  <w:style w:type="paragraph" w:customStyle="1" w:styleId="3D0252DF40F74677941F5F723D5D8993">
    <w:name w:val="3D0252DF40F74677941F5F723D5D8993"/>
    <w:rsid w:val="00123B82"/>
  </w:style>
  <w:style w:type="character" w:styleId="PlaceholderText">
    <w:name w:val="Placeholder Text"/>
    <w:basedOn w:val="DefaultParagraphFont"/>
    <w:uiPriority w:val="99"/>
    <w:semiHidden/>
    <w:rsid w:val="00123B82"/>
    <w:rPr>
      <w:color w:val="808080"/>
    </w:rPr>
  </w:style>
  <w:style w:type="paragraph" w:customStyle="1" w:styleId="EF5A11EB2498442783A0D8303AE14657">
    <w:name w:val="EF5A11EB2498442783A0D8303AE14657"/>
    <w:rsid w:val="00123B82"/>
  </w:style>
  <w:style w:type="paragraph" w:customStyle="1" w:styleId="77D46FDBF31F4E929B1A3BA1843FD0E8">
    <w:name w:val="77D46FDBF31F4E929B1A3BA1843FD0E8"/>
    <w:rsid w:val="00123B82"/>
  </w:style>
  <w:style w:type="paragraph" w:customStyle="1" w:styleId="F4F28CF101BE4ABB8BE9B36A47F2EE52">
    <w:name w:val="F4F28CF101BE4ABB8BE9B36A47F2EE52"/>
    <w:rsid w:val="00123B82"/>
  </w:style>
  <w:style w:type="paragraph" w:customStyle="1" w:styleId="BCE2B35435A743A8BC99824EF1324523">
    <w:name w:val="BCE2B35435A743A8BC99824EF1324523"/>
    <w:rsid w:val="00123B82"/>
  </w:style>
  <w:style w:type="paragraph" w:customStyle="1" w:styleId="B545C48B200141DAABEF112B6930B701">
    <w:name w:val="B545C48B200141DAABEF112B6930B701"/>
    <w:rsid w:val="00123B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03 6231 9334</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61D637-4027-47F0-8420-AA5902D0A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FJD Accounting</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Terry Dalby</cp:lastModifiedBy>
  <cp:revision>2</cp:revision>
  <cp:lastPrinted>2020-05-08T00:09:00Z</cp:lastPrinted>
  <dcterms:created xsi:type="dcterms:W3CDTF">2022-04-20T05:15:00Z</dcterms:created>
  <dcterms:modified xsi:type="dcterms:W3CDTF">2022-04-20T05:15:00Z</dcterms:modified>
</cp:coreProperties>
</file>