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0BD8" w14:textId="359A4883" w:rsidR="00EF1006" w:rsidRPr="009043D9" w:rsidRDefault="009043D9" w:rsidP="009043D9">
      <w:pPr>
        <w:jc w:val="center"/>
        <w:rPr>
          <w:b/>
          <w:bCs/>
          <w:sz w:val="22"/>
          <w:szCs w:val="22"/>
          <w:u w:val="single"/>
        </w:rPr>
      </w:pPr>
      <w:r w:rsidRPr="009043D9">
        <w:rPr>
          <w:b/>
          <w:bCs/>
          <w:sz w:val="22"/>
          <w:szCs w:val="22"/>
          <w:u w:val="single"/>
        </w:rPr>
        <w:t>Privacy Policy</w:t>
      </w:r>
    </w:p>
    <w:p w14:paraId="27D652FE" w14:textId="7ADC914B" w:rsidR="003743B0" w:rsidRPr="009043D9" w:rsidRDefault="00EF1006" w:rsidP="009043D9">
      <w:pPr>
        <w:pStyle w:val="ListParagraph"/>
        <w:numPr>
          <w:ilvl w:val="0"/>
          <w:numId w:val="5"/>
        </w:numPr>
        <w:rPr>
          <w:b/>
          <w:bCs/>
          <w:sz w:val="22"/>
          <w:szCs w:val="22"/>
        </w:rPr>
      </w:pPr>
      <w:r w:rsidRPr="009043D9">
        <w:rPr>
          <w:b/>
          <w:bCs/>
          <w:sz w:val="22"/>
          <w:szCs w:val="22"/>
        </w:rPr>
        <w:t xml:space="preserve">Scope </w:t>
      </w:r>
    </w:p>
    <w:p w14:paraId="0C7B2358" w14:textId="77777777" w:rsidR="003743B0" w:rsidRPr="003743B0" w:rsidRDefault="003743B0" w:rsidP="003743B0">
      <w:pPr>
        <w:pStyle w:val="ListParagraph"/>
        <w:rPr>
          <w:b/>
          <w:bCs/>
          <w:sz w:val="22"/>
          <w:szCs w:val="22"/>
        </w:rPr>
      </w:pPr>
    </w:p>
    <w:p w14:paraId="5D2634C3" w14:textId="6B07AB4D" w:rsidR="00E81E3F" w:rsidRDefault="00EF1006" w:rsidP="003743B0">
      <w:pPr>
        <w:ind w:left="360"/>
        <w:rPr>
          <w:sz w:val="22"/>
          <w:szCs w:val="22"/>
        </w:rPr>
      </w:pPr>
      <w:r w:rsidRPr="003743B0">
        <w:rPr>
          <w:sz w:val="22"/>
          <w:szCs w:val="22"/>
        </w:rPr>
        <w:t xml:space="preserve">All data subjects whose personal data is collected, in line with the requirements of the General Data Protection Regulation </w:t>
      </w:r>
    </w:p>
    <w:p w14:paraId="20439BFD" w14:textId="77777777" w:rsidR="003743B0" w:rsidRPr="003743B0" w:rsidRDefault="003743B0" w:rsidP="003743B0">
      <w:pPr>
        <w:ind w:left="360"/>
        <w:rPr>
          <w:sz w:val="22"/>
          <w:szCs w:val="22"/>
        </w:rPr>
      </w:pPr>
    </w:p>
    <w:p w14:paraId="5C4D3992" w14:textId="5CC40BDB" w:rsidR="00E81E3F" w:rsidRDefault="00EF1006" w:rsidP="003743B0">
      <w:pPr>
        <w:pStyle w:val="ListParagraph"/>
        <w:numPr>
          <w:ilvl w:val="0"/>
          <w:numId w:val="5"/>
        </w:numPr>
        <w:rPr>
          <w:b/>
          <w:bCs/>
          <w:sz w:val="22"/>
          <w:szCs w:val="22"/>
        </w:rPr>
      </w:pPr>
      <w:r w:rsidRPr="003743B0">
        <w:rPr>
          <w:b/>
          <w:bCs/>
          <w:sz w:val="22"/>
          <w:szCs w:val="22"/>
        </w:rPr>
        <w:t xml:space="preserve">Responsibilities </w:t>
      </w:r>
    </w:p>
    <w:p w14:paraId="6807AD51" w14:textId="77777777" w:rsidR="003743B0" w:rsidRPr="003743B0" w:rsidRDefault="003743B0" w:rsidP="003743B0">
      <w:pPr>
        <w:pStyle w:val="ListParagraph"/>
        <w:rPr>
          <w:b/>
          <w:bCs/>
          <w:sz w:val="22"/>
          <w:szCs w:val="22"/>
        </w:rPr>
      </w:pPr>
    </w:p>
    <w:p w14:paraId="50B8F9E3" w14:textId="6808C21F" w:rsidR="008C65E9" w:rsidRPr="00A206DE" w:rsidRDefault="00A206DE" w:rsidP="00A206DE">
      <w:pPr>
        <w:ind w:left="360"/>
        <w:rPr>
          <w:sz w:val="22"/>
          <w:szCs w:val="22"/>
        </w:rPr>
      </w:pPr>
      <w:bookmarkStart w:id="0" w:name="_Hlk107307785"/>
      <w:bookmarkStart w:id="1" w:name="_Hlk107230103"/>
      <w:r w:rsidRPr="00A206DE">
        <w:rPr>
          <w:sz w:val="22"/>
          <w:szCs w:val="22"/>
        </w:rPr>
        <w:tab/>
        <w:t>2</w:t>
      </w:r>
      <w:r>
        <w:rPr>
          <w:sz w:val="22"/>
          <w:szCs w:val="22"/>
        </w:rPr>
        <w:t xml:space="preserve">.1 </w:t>
      </w:r>
      <w:r w:rsidR="00E81E3F" w:rsidRPr="00A206DE">
        <w:rPr>
          <w:sz w:val="22"/>
          <w:szCs w:val="22"/>
        </w:rPr>
        <w:t>Thompson Brothers &amp; Sons</w:t>
      </w:r>
      <w:r w:rsidR="00EF1006" w:rsidRPr="00A206DE">
        <w:rPr>
          <w:sz w:val="22"/>
          <w:szCs w:val="22"/>
        </w:rPr>
        <w:t xml:space="preserve"> </w:t>
      </w:r>
      <w:r w:rsidR="00343A42" w:rsidRPr="00A206DE">
        <w:rPr>
          <w:sz w:val="22"/>
          <w:szCs w:val="22"/>
        </w:rPr>
        <w:t xml:space="preserve">Family </w:t>
      </w:r>
      <w:r w:rsidR="00EF1006" w:rsidRPr="00A206DE">
        <w:rPr>
          <w:sz w:val="22"/>
          <w:szCs w:val="22"/>
        </w:rPr>
        <w:t>Funeral Directors</w:t>
      </w:r>
      <w:bookmarkEnd w:id="0"/>
      <w:r w:rsidR="00EF1006" w:rsidRPr="00A206DE">
        <w:rPr>
          <w:sz w:val="22"/>
          <w:szCs w:val="22"/>
        </w:rPr>
        <w:t xml:space="preserve"> </w:t>
      </w:r>
      <w:bookmarkEnd w:id="1"/>
      <w:r w:rsidR="00EF1006" w:rsidRPr="00A206DE">
        <w:rPr>
          <w:sz w:val="22"/>
          <w:szCs w:val="22"/>
        </w:rPr>
        <w:t xml:space="preserve">are responsible for ensuring that this notice is made available to data subjects prior to </w:t>
      </w:r>
      <w:r w:rsidR="00E81E3F" w:rsidRPr="00A206DE">
        <w:rPr>
          <w:sz w:val="22"/>
          <w:szCs w:val="22"/>
        </w:rPr>
        <w:t>Thompson Brothers &amp; Sons</w:t>
      </w:r>
      <w:r w:rsidR="00343A42" w:rsidRPr="00A206DE">
        <w:rPr>
          <w:sz w:val="22"/>
          <w:szCs w:val="22"/>
        </w:rPr>
        <w:t xml:space="preserve"> Family</w:t>
      </w:r>
      <w:r w:rsidR="00E81E3F" w:rsidRPr="00A206DE">
        <w:rPr>
          <w:sz w:val="22"/>
          <w:szCs w:val="22"/>
        </w:rPr>
        <w:t xml:space="preserve"> Funeral Directors</w:t>
      </w:r>
      <w:r w:rsidR="00EF1006" w:rsidRPr="00A206DE">
        <w:rPr>
          <w:sz w:val="22"/>
          <w:szCs w:val="22"/>
        </w:rPr>
        <w:t xml:space="preserve"> collecting/ processing their personal data. </w:t>
      </w:r>
    </w:p>
    <w:p w14:paraId="63C08C9B" w14:textId="77777777" w:rsidR="00A206DE" w:rsidRPr="00A206DE" w:rsidRDefault="00A206DE" w:rsidP="00A206DE">
      <w:pPr>
        <w:ind w:left="360"/>
      </w:pPr>
    </w:p>
    <w:p w14:paraId="4D08ED5B" w14:textId="28D899A3" w:rsidR="00E81E3F" w:rsidRDefault="00EF1006" w:rsidP="008C65E9">
      <w:pPr>
        <w:ind w:left="360" w:firstLine="360"/>
        <w:rPr>
          <w:sz w:val="22"/>
          <w:szCs w:val="22"/>
        </w:rPr>
      </w:pPr>
      <w:r w:rsidRPr="00EF1006">
        <w:rPr>
          <w:sz w:val="22"/>
          <w:szCs w:val="22"/>
        </w:rPr>
        <w:t xml:space="preserve">2.2 All employees of </w:t>
      </w:r>
      <w:r w:rsidR="00E81E3F">
        <w:rPr>
          <w:sz w:val="22"/>
          <w:szCs w:val="22"/>
        </w:rPr>
        <w:t>Thompson Brothers &amp; Sons</w:t>
      </w:r>
      <w:r w:rsidR="00E81E3F" w:rsidRPr="00EF1006">
        <w:rPr>
          <w:sz w:val="22"/>
          <w:szCs w:val="22"/>
        </w:rPr>
        <w:t xml:space="preserve"> Funeral Directors </w:t>
      </w:r>
      <w:r w:rsidRPr="00EF1006">
        <w:rPr>
          <w:sz w:val="22"/>
          <w:szCs w:val="22"/>
        </w:rPr>
        <w:t xml:space="preserve">who interact with data subjects are responsible for ensuring that this notice is drawn to the data subjects' attention and their consent to the processing of their data is secured. </w:t>
      </w:r>
    </w:p>
    <w:p w14:paraId="3BF30DF4" w14:textId="77777777" w:rsidR="008C74C4" w:rsidRDefault="008C74C4" w:rsidP="003743B0">
      <w:pPr>
        <w:ind w:left="360"/>
        <w:rPr>
          <w:sz w:val="22"/>
          <w:szCs w:val="22"/>
        </w:rPr>
      </w:pPr>
    </w:p>
    <w:p w14:paraId="32D9CBAA" w14:textId="66E17C57" w:rsidR="008C74C4" w:rsidRDefault="008C74C4" w:rsidP="008C74C4">
      <w:pPr>
        <w:pStyle w:val="ListParagraph"/>
        <w:numPr>
          <w:ilvl w:val="0"/>
          <w:numId w:val="5"/>
        </w:numPr>
        <w:rPr>
          <w:b/>
          <w:bCs/>
          <w:sz w:val="22"/>
          <w:szCs w:val="22"/>
        </w:rPr>
      </w:pPr>
      <w:r w:rsidRPr="008C74C4">
        <w:rPr>
          <w:b/>
          <w:bCs/>
          <w:sz w:val="22"/>
          <w:szCs w:val="22"/>
        </w:rPr>
        <w:t>Privacy Notice</w:t>
      </w:r>
    </w:p>
    <w:p w14:paraId="736BFB5B" w14:textId="77777777" w:rsidR="00656728" w:rsidRPr="008C74C4" w:rsidRDefault="00656728" w:rsidP="00656728">
      <w:pPr>
        <w:pStyle w:val="ListParagraph"/>
        <w:rPr>
          <w:b/>
          <w:bCs/>
          <w:sz w:val="22"/>
          <w:szCs w:val="22"/>
        </w:rPr>
      </w:pPr>
    </w:p>
    <w:p w14:paraId="4EB128F0" w14:textId="2C35D655" w:rsidR="008C74C4" w:rsidRPr="00656728" w:rsidRDefault="00656728" w:rsidP="00656728">
      <w:pPr>
        <w:ind w:firstLine="720"/>
        <w:rPr>
          <w:sz w:val="22"/>
          <w:szCs w:val="22"/>
        </w:rPr>
      </w:pPr>
      <w:r>
        <w:rPr>
          <w:sz w:val="22"/>
          <w:szCs w:val="22"/>
        </w:rPr>
        <w:t>3.1</w:t>
      </w:r>
      <w:r>
        <w:rPr>
          <w:sz w:val="22"/>
          <w:szCs w:val="22"/>
        </w:rPr>
        <w:tab/>
      </w:r>
      <w:r w:rsidR="008C74C4" w:rsidRPr="00656728">
        <w:rPr>
          <w:sz w:val="22"/>
          <w:szCs w:val="22"/>
        </w:rPr>
        <w:t>Thompson Brothers &amp; Sons LTD</w:t>
      </w:r>
    </w:p>
    <w:p w14:paraId="007494E6" w14:textId="04B3BA73" w:rsidR="008C74C4" w:rsidRDefault="008C74C4" w:rsidP="00656728">
      <w:pPr>
        <w:pStyle w:val="ListParagraph"/>
        <w:ind w:firstLine="720"/>
        <w:rPr>
          <w:sz w:val="22"/>
          <w:szCs w:val="22"/>
        </w:rPr>
      </w:pPr>
      <w:r>
        <w:rPr>
          <w:sz w:val="22"/>
          <w:szCs w:val="22"/>
        </w:rPr>
        <w:t xml:space="preserve">12-13 Westbourne Terrace </w:t>
      </w:r>
    </w:p>
    <w:p w14:paraId="7E048D3D" w14:textId="3BA99313" w:rsidR="008C74C4" w:rsidRDefault="008C74C4" w:rsidP="00656728">
      <w:pPr>
        <w:pStyle w:val="ListParagraph"/>
        <w:ind w:firstLine="720"/>
        <w:rPr>
          <w:sz w:val="22"/>
          <w:szCs w:val="22"/>
        </w:rPr>
      </w:pPr>
      <w:r>
        <w:rPr>
          <w:sz w:val="22"/>
          <w:szCs w:val="22"/>
        </w:rPr>
        <w:t>Shiney Row</w:t>
      </w:r>
    </w:p>
    <w:p w14:paraId="737C068F" w14:textId="7FB738DF" w:rsidR="008C74C4" w:rsidRDefault="008C74C4" w:rsidP="00656728">
      <w:pPr>
        <w:pStyle w:val="ListParagraph"/>
        <w:ind w:firstLine="720"/>
        <w:rPr>
          <w:sz w:val="22"/>
          <w:szCs w:val="22"/>
        </w:rPr>
      </w:pPr>
      <w:r>
        <w:rPr>
          <w:sz w:val="22"/>
          <w:szCs w:val="22"/>
        </w:rPr>
        <w:t>DH4 4QT</w:t>
      </w:r>
    </w:p>
    <w:p w14:paraId="3092CF0D" w14:textId="7E95F6F6" w:rsidR="008C74C4" w:rsidRDefault="009043D9" w:rsidP="00656728">
      <w:pPr>
        <w:ind w:left="720" w:firstLine="720"/>
        <w:rPr>
          <w:b/>
          <w:bCs/>
          <w:sz w:val="22"/>
          <w:szCs w:val="22"/>
        </w:rPr>
      </w:pPr>
      <w:r w:rsidRPr="00343A42">
        <w:rPr>
          <w:sz w:val="22"/>
          <w:szCs w:val="22"/>
        </w:rPr>
        <w:t>0191 3854000</w:t>
      </w:r>
      <w:r w:rsidR="00343A42">
        <w:rPr>
          <w:sz w:val="22"/>
          <w:szCs w:val="22"/>
        </w:rPr>
        <w:tab/>
      </w:r>
      <w:r w:rsidR="00343A42">
        <w:rPr>
          <w:sz w:val="22"/>
          <w:szCs w:val="22"/>
        </w:rPr>
        <w:tab/>
      </w:r>
      <w:r w:rsidR="00343A42">
        <w:rPr>
          <w:sz w:val="22"/>
          <w:szCs w:val="22"/>
        </w:rPr>
        <w:tab/>
      </w:r>
      <w:r w:rsidR="008C74C4" w:rsidRPr="009043D9">
        <w:rPr>
          <w:b/>
          <w:bCs/>
          <w:sz w:val="22"/>
          <w:szCs w:val="22"/>
        </w:rPr>
        <w:t>Company Number</w:t>
      </w:r>
    </w:p>
    <w:p w14:paraId="51D9E4C7" w14:textId="7C8CFBED" w:rsidR="009043D9" w:rsidRPr="009043D9" w:rsidRDefault="009043D9" w:rsidP="00343A42">
      <w:pPr>
        <w:pStyle w:val="ListParagraph"/>
        <w:ind w:left="3600" w:firstLine="720"/>
        <w:rPr>
          <w:b/>
          <w:bCs/>
          <w:sz w:val="22"/>
          <w:szCs w:val="22"/>
        </w:rPr>
      </w:pPr>
      <w:r>
        <w:rPr>
          <w:b/>
          <w:bCs/>
          <w:sz w:val="22"/>
          <w:szCs w:val="22"/>
        </w:rPr>
        <w:t>12834030</w:t>
      </w:r>
    </w:p>
    <w:p w14:paraId="3889F9C6" w14:textId="77777777" w:rsidR="003743B0" w:rsidRDefault="003743B0" w:rsidP="003743B0">
      <w:pPr>
        <w:ind w:left="360"/>
        <w:rPr>
          <w:sz w:val="22"/>
          <w:szCs w:val="22"/>
        </w:rPr>
      </w:pPr>
    </w:p>
    <w:p w14:paraId="71898A8D" w14:textId="2D9EBA77" w:rsidR="009043D9" w:rsidRDefault="00EF1006" w:rsidP="003743B0">
      <w:pPr>
        <w:ind w:left="360"/>
        <w:rPr>
          <w:sz w:val="22"/>
          <w:szCs w:val="22"/>
        </w:rPr>
      </w:pPr>
      <w:r w:rsidRPr="00EF1006">
        <w:rPr>
          <w:rFonts w:hint="eastAsia"/>
          <w:sz w:val="22"/>
          <w:szCs w:val="22"/>
        </w:rPr>
        <w:t>Operating within the Funeral Services sector offering Funeral directing services and all relating services</w:t>
      </w:r>
      <w:r w:rsidRPr="00EF1006">
        <w:rPr>
          <w:sz w:val="22"/>
          <w:szCs w:val="22"/>
        </w:rPr>
        <w:t xml:space="preserve"> associated with the industry. </w:t>
      </w:r>
    </w:p>
    <w:p w14:paraId="3D643F0C" w14:textId="77777777" w:rsidR="009043D9" w:rsidRDefault="009043D9" w:rsidP="003743B0">
      <w:pPr>
        <w:ind w:left="360"/>
        <w:rPr>
          <w:sz w:val="22"/>
          <w:szCs w:val="22"/>
        </w:rPr>
      </w:pPr>
    </w:p>
    <w:p w14:paraId="5296C2F5" w14:textId="77777777" w:rsidR="009043D9" w:rsidRPr="00F31CB8" w:rsidRDefault="00EF1006" w:rsidP="00F31CB8">
      <w:pPr>
        <w:pStyle w:val="ListParagraph"/>
        <w:numPr>
          <w:ilvl w:val="0"/>
          <w:numId w:val="6"/>
        </w:numPr>
        <w:rPr>
          <w:sz w:val="22"/>
          <w:szCs w:val="22"/>
        </w:rPr>
      </w:pPr>
      <w:r w:rsidRPr="00F31CB8">
        <w:rPr>
          <w:sz w:val="22"/>
          <w:szCs w:val="22"/>
        </w:rPr>
        <w:t>Arranging of cremations, burials and services</w:t>
      </w:r>
    </w:p>
    <w:p w14:paraId="7C685C31" w14:textId="77777777" w:rsidR="009043D9" w:rsidRPr="00F31CB8" w:rsidRDefault="00EF1006" w:rsidP="00F31CB8">
      <w:pPr>
        <w:pStyle w:val="ListParagraph"/>
        <w:numPr>
          <w:ilvl w:val="0"/>
          <w:numId w:val="6"/>
        </w:numPr>
        <w:rPr>
          <w:sz w:val="22"/>
          <w:szCs w:val="22"/>
        </w:rPr>
      </w:pPr>
      <w:r w:rsidRPr="00F31CB8">
        <w:rPr>
          <w:sz w:val="22"/>
          <w:szCs w:val="22"/>
        </w:rPr>
        <w:t>Professional services that include coffins, ashes urns, looking after and caring for deceased, bespoke memorial jewellery and providing pre paid plans.</w:t>
      </w:r>
    </w:p>
    <w:p w14:paraId="5B5F097D" w14:textId="77777777" w:rsidR="00F31CB8" w:rsidRPr="00F31CB8" w:rsidRDefault="00EF1006" w:rsidP="00F31CB8">
      <w:pPr>
        <w:pStyle w:val="ListParagraph"/>
        <w:numPr>
          <w:ilvl w:val="0"/>
          <w:numId w:val="6"/>
        </w:numPr>
        <w:rPr>
          <w:sz w:val="22"/>
          <w:szCs w:val="22"/>
        </w:rPr>
      </w:pPr>
      <w:r w:rsidRPr="00F31CB8">
        <w:rPr>
          <w:sz w:val="22"/>
          <w:szCs w:val="22"/>
        </w:rPr>
        <w:t xml:space="preserve">Supporting families during all aspects of the funeral. </w:t>
      </w:r>
    </w:p>
    <w:p w14:paraId="70D92938" w14:textId="73C8046F" w:rsidR="00EF1006" w:rsidRPr="00F31CB8" w:rsidRDefault="00EF1006" w:rsidP="00F31CB8">
      <w:pPr>
        <w:pStyle w:val="ListParagraph"/>
        <w:numPr>
          <w:ilvl w:val="0"/>
          <w:numId w:val="6"/>
        </w:numPr>
        <w:rPr>
          <w:sz w:val="22"/>
          <w:szCs w:val="22"/>
        </w:rPr>
      </w:pPr>
      <w:r w:rsidRPr="00F31CB8">
        <w:rPr>
          <w:sz w:val="22"/>
          <w:szCs w:val="22"/>
        </w:rPr>
        <w:t>Providing of vehicles for a funeral.</w:t>
      </w:r>
    </w:p>
    <w:p w14:paraId="560F3BAF" w14:textId="77777777" w:rsidR="00EF1006" w:rsidRPr="00EF1006" w:rsidRDefault="00EF1006" w:rsidP="00EF1006">
      <w:pPr>
        <w:rPr>
          <w:sz w:val="22"/>
          <w:szCs w:val="22"/>
        </w:rPr>
      </w:pPr>
      <w:r w:rsidRPr="00EF1006">
        <w:rPr>
          <w:sz w:val="22"/>
          <w:szCs w:val="22"/>
        </w:rPr>
        <w:t xml:space="preserve"> </w:t>
      </w:r>
    </w:p>
    <w:p w14:paraId="0A7320FE" w14:textId="0ED11E31" w:rsidR="00914D44" w:rsidRDefault="00EF1006" w:rsidP="003743B0">
      <w:pPr>
        <w:ind w:firstLine="360"/>
        <w:rPr>
          <w:sz w:val="22"/>
          <w:szCs w:val="22"/>
        </w:rPr>
      </w:pPr>
      <w:r w:rsidRPr="00EF1006">
        <w:rPr>
          <w:rFonts w:hint="eastAsia"/>
          <w:sz w:val="22"/>
          <w:szCs w:val="22"/>
        </w:rPr>
        <w:t xml:space="preserve">The personal data we would like to process on you </w:t>
      </w:r>
      <w:r w:rsidR="00BF03C2" w:rsidRPr="00EF1006">
        <w:rPr>
          <w:sz w:val="22"/>
          <w:szCs w:val="22"/>
        </w:rPr>
        <w:t>is: -</w:t>
      </w:r>
    </w:p>
    <w:p w14:paraId="7146BD42" w14:textId="77777777" w:rsidR="00F31CB8" w:rsidRDefault="00EF1006" w:rsidP="00EF1006">
      <w:pPr>
        <w:rPr>
          <w:sz w:val="22"/>
          <w:szCs w:val="22"/>
        </w:rPr>
      </w:pPr>
      <w:r w:rsidRPr="00EF1006">
        <w:rPr>
          <w:rFonts w:hint="eastAsia"/>
          <w:sz w:val="22"/>
          <w:szCs w:val="22"/>
        </w:rPr>
        <w:t xml:space="preserve"> </w:t>
      </w:r>
      <w:r w:rsidR="003743B0">
        <w:rPr>
          <w:sz w:val="22"/>
          <w:szCs w:val="22"/>
        </w:rPr>
        <w:tab/>
      </w:r>
    </w:p>
    <w:p w14:paraId="5385C1A1" w14:textId="6B853B74" w:rsidR="00F31CB8" w:rsidRDefault="00EF1006" w:rsidP="00F31CB8">
      <w:pPr>
        <w:ind w:firstLine="720"/>
        <w:rPr>
          <w:sz w:val="22"/>
          <w:szCs w:val="22"/>
        </w:rPr>
      </w:pPr>
      <w:r w:rsidRPr="00EF1006">
        <w:rPr>
          <w:rFonts w:hint="eastAsia"/>
          <w:sz w:val="22"/>
          <w:szCs w:val="22"/>
        </w:rPr>
        <w:t xml:space="preserve">Name </w:t>
      </w:r>
    </w:p>
    <w:p w14:paraId="499E26BC" w14:textId="77777777" w:rsidR="00F31CB8" w:rsidRDefault="00EF1006" w:rsidP="00F31CB8">
      <w:pPr>
        <w:ind w:firstLine="720"/>
        <w:rPr>
          <w:sz w:val="22"/>
          <w:szCs w:val="22"/>
        </w:rPr>
      </w:pPr>
      <w:r w:rsidRPr="00EF1006">
        <w:rPr>
          <w:rFonts w:hint="eastAsia"/>
          <w:sz w:val="22"/>
          <w:szCs w:val="22"/>
        </w:rPr>
        <w:t xml:space="preserve">Address </w:t>
      </w:r>
    </w:p>
    <w:p w14:paraId="1B706D51" w14:textId="4BC6D7B2" w:rsidR="00914D44" w:rsidRDefault="00EF1006" w:rsidP="00F31CB8">
      <w:pPr>
        <w:ind w:firstLine="720"/>
        <w:rPr>
          <w:sz w:val="22"/>
          <w:szCs w:val="22"/>
        </w:rPr>
      </w:pPr>
      <w:r w:rsidRPr="00EF1006">
        <w:rPr>
          <w:rFonts w:hint="eastAsia"/>
          <w:sz w:val="22"/>
          <w:szCs w:val="22"/>
        </w:rPr>
        <w:t xml:space="preserve">Contact Phone Number </w:t>
      </w:r>
    </w:p>
    <w:p w14:paraId="77C312D7" w14:textId="77777777" w:rsidR="005D345C" w:rsidRDefault="005D345C" w:rsidP="005D345C">
      <w:pPr>
        <w:ind w:left="60" w:firstLine="660"/>
        <w:rPr>
          <w:sz w:val="22"/>
          <w:szCs w:val="22"/>
        </w:rPr>
      </w:pPr>
      <w:r w:rsidRPr="005D345C">
        <w:rPr>
          <w:rFonts w:hint="eastAsia"/>
          <w:sz w:val="22"/>
          <w:szCs w:val="22"/>
        </w:rPr>
        <w:t xml:space="preserve">Email address </w:t>
      </w:r>
    </w:p>
    <w:p w14:paraId="2A4C2DD4" w14:textId="77777777" w:rsidR="005D345C" w:rsidRDefault="005D345C" w:rsidP="005D345C">
      <w:pPr>
        <w:ind w:left="60" w:firstLine="660"/>
        <w:rPr>
          <w:sz w:val="22"/>
          <w:szCs w:val="22"/>
        </w:rPr>
      </w:pPr>
      <w:r w:rsidRPr="005D345C">
        <w:rPr>
          <w:rFonts w:hint="eastAsia"/>
          <w:sz w:val="22"/>
          <w:szCs w:val="22"/>
        </w:rPr>
        <w:t xml:space="preserve">Dates of birth/death </w:t>
      </w:r>
    </w:p>
    <w:p w14:paraId="1DB49731" w14:textId="77777777" w:rsidR="005D345C" w:rsidRDefault="005D345C" w:rsidP="005D345C">
      <w:pPr>
        <w:ind w:left="60" w:firstLine="660"/>
        <w:rPr>
          <w:sz w:val="22"/>
          <w:szCs w:val="22"/>
        </w:rPr>
      </w:pPr>
      <w:r w:rsidRPr="005D345C">
        <w:rPr>
          <w:rFonts w:hint="eastAsia"/>
          <w:sz w:val="22"/>
          <w:szCs w:val="22"/>
        </w:rPr>
        <w:t xml:space="preserve">Next of kin details </w:t>
      </w:r>
    </w:p>
    <w:p w14:paraId="37CEA08A" w14:textId="4786E965" w:rsidR="005D345C" w:rsidRPr="005D345C" w:rsidRDefault="005D345C" w:rsidP="005D345C">
      <w:pPr>
        <w:ind w:left="60" w:firstLine="660"/>
        <w:rPr>
          <w:sz w:val="22"/>
          <w:szCs w:val="22"/>
        </w:rPr>
      </w:pPr>
      <w:r w:rsidRPr="005D345C">
        <w:rPr>
          <w:rFonts w:hint="eastAsia"/>
          <w:sz w:val="22"/>
          <w:szCs w:val="22"/>
        </w:rPr>
        <w:t xml:space="preserve">Religious beliefs </w:t>
      </w:r>
    </w:p>
    <w:p w14:paraId="264DA314" w14:textId="77777777" w:rsidR="005D345C" w:rsidRDefault="005D345C" w:rsidP="00F31CB8">
      <w:pPr>
        <w:ind w:firstLine="720"/>
        <w:rPr>
          <w:sz w:val="22"/>
          <w:szCs w:val="22"/>
        </w:rPr>
      </w:pPr>
    </w:p>
    <w:p w14:paraId="05F0E838" w14:textId="060965BE" w:rsidR="00F31CB8" w:rsidRDefault="00F31CB8" w:rsidP="00F31CB8">
      <w:pPr>
        <w:ind w:firstLine="720"/>
        <w:rPr>
          <w:sz w:val="22"/>
          <w:szCs w:val="22"/>
        </w:rPr>
      </w:pPr>
    </w:p>
    <w:p w14:paraId="3190E2BF" w14:textId="1E57801F" w:rsidR="00F31CB8" w:rsidRDefault="00F31CB8" w:rsidP="00F31CB8">
      <w:pPr>
        <w:ind w:firstLine="720"/>
        <w:rPr>
          <w:sz w:val="22"/>
          <w:szCs w:val="22"/>
        </w:rPr>
      </w:pPr>
    </w:p>
    <w:p w14:paraId="1DDAEAB9" w14:textId="77777777" w:rsidR="00F31CB8" w:rsidRDefault="00F31CB8" w:rsidP="00F31CB8">
      <w:pPr>
        <w:ind w:firstLine="720"/>
        <w:rPr>
          <w:sz w:val="22"/>
          <w:szCs w:val="22"/>
        </w:rPr>
      </w:pPr>
    </w:p>
    <w:p w14:paraId="7B223CD9" w14:textId="77777777" w:rsidR="00F31CB8" w:rsidRDefault="00F31CB8" w:rsidP="00EF1006">
      <w:pPr>
        <w:rPr>
          <w:sz w:val="22"/>
          <w:szCs w:val="22"/>
        </w:rPr>
      </w:pPr>
    </w:p>
    <w:p w14:paraId="3B50C44B" w14:textId="3EB68B87" w:rsidR="005D345C" w:rsidRDefault="00EF1006" w:rsidP="00343A42">
      <w:pPr>
        <w:ind w:left="60" w:firstLine="360"/>
        <w:rPr>
          <w:sz w:val="22"/>
          <w:szCs w:val="22"/>
        </w:rPr>
      </w:pPr>
      <w:r w:rsidRPr="00B943DA">
        <w:rPr>
          <w:rFonts w:hint="eastAsia"/>
          <w:sz w:val="22"/>
          <w:szCs w:val="22"/>
        </w:rPr>
        <w:t xml:space="preserve">The personal data we collect will be used for the following </w:t>
      </w:r>
      <w:r w:rsidR="00BF03C2" w:rsidRPr="00B943DA">
        <w:rPr>
          <w:sz w:val="22"/>
          <w:szCs w:val="22"/>
        </w:rPr>
        <w:t>purposes: -</w:t>
      </w:r>
      <w:r w:rsidRPr="00B943DA">
        <w:rPr>
          <w:rFonts w:hint="eastAsia"/>
          <w:sz w:val="22"/>
          <w:szCs w:val="22"/>
        </w:rPr>
        <w:t xml:space="preserve"> </w:t>
      </w:r>
    </w:p>
    <w:p w14:paraId="44DB6746" w14:textId="77777777" w:rsidR="005D345C" w:rsidRDefault="00EF1006" w:rsidP="00914D44">
      <w:pPr>
        <w:pStyle w:val="ListParagraph"/>
        <w:numPr>
          <w:ilvl w:val="0"/>
          <w:numId w:val="1"/>
        </w:numPr>
        <w:rPr>
          <w:sz w:val="22"/>
          <w:szCs w:val="22"/>
        </w:rPr>
      </w:pPr>
      <w:r w:rsidRPr="00914D44">
        <w:rPr>
          <w:sz w:val="22"/>
          <w:szCs w:val="22"/>
        </w:rPr>
        <w:t xml:space="preserve">To organise a funeral service for a loved one and arranging ashes instructions. </w:t>
      </w:r>
    </w:p>
    <w:p w14:paraId="4F854ED2" w14:textId="77777777" w:rsidR="005D345C" w:rsidRDefault="00EF1006" w:rsidP="00914D44">
      <w:pPr>
        <w:pStyle w:val="ListParagraph"/>
        <w:numPr>
          <w:ilvl w:val="0"/>
          <w:numId w:val="1"/>
        </w:numPr>
        <w:rPr>
          <w:sz w:val="22"/>
          <w:szCs w:val="22"/>
        </w:rPr>
      </w:pPr>
      <w:r w:rsidRPr="00914D44">
        <w:rPr>
          <w:sz w:val="22"/>
          <w:szCs w:val="22"/>
        </w:rPr>
        <w:t xml:space="preserve">The production of order of service. </w:t>
      </w:r>
    </w:p>
    <w:p w14:paraId="1D272E2D" w14:textId="77777777" w:rsidR="005D345C" w:rsidRDefault="00EF1006" w:rsidP="00914D44">
      <w:pPr>
        <w:pStyle w:val="ListParagraph"/>
        <w:numPr>
          <w:ilvl w:val="0"/>
          <w:numId w:val="1"/>
        </w:numPr>
        <w:rPr>
          <w:sz w:val="22"/>
          <w:szCs w:val="22"/>
        </w:rPr>
      </w:pPr>
      <w:r w:rsidRPr="00914D44">
        <w:rPr>
          <w:sz w:val="22"/>
          <w:szCs w:val="22"/>
        </w:rPr>
        <w:t xml:space="preserve">Collating information with ministers, florist, newspaper notices, doctors, music anyone who needs information to provide a fitting and appropriate service for a loved one. </w:t>
      </w:r>
    </w:p>
    <w:p w14:paraId="49C3D417" w14:textId="77777777" w:rsidR="0077349B" w:rsidRDefault="00EF1006" w:rsidP="00914D44">
      <w:pPr>
        <w:pStyle w:val="ListParagraph"/>
        <w:numPr>
          <w:ilvl w:val="0"/>
          <w:numId w:val="1"/>
        </w:numPr>
        <w:rPr>
          <w:sz w:val="22"/>
          <w:szCs w:val="22"/>
        </w:rPr>
      </w:pPr>
      <w:r w:rsidRPr="00914D44">
        <w:rPr>
          <w:sz w:val="22"/>
          <w:szCs w:val="22"/>
        </w:rPr>
        <w:t xml:space="preserve">Applications for prepaid funeral plans. </w:t>
      </w:r>
    </w:p>
    <w:p w14:paraId="0525E47F" w14:textId="77777777" w:rsidR="0077349B" w:rsidRDefault="00EF1006" w:rsidP="00914D44">
      <w:pPr>
        <w:pStyle w:val="ListParagraph"/>
        <w:numPr>
          <w:ilvl w:val="0"/>
          <w:numId w:val="1"/>
        </w:numPr>
        <w:rPr>
          <w:sz w:val="22"/>
          <w:szCs w:val="22"/>
        </w:rPr>
      </w:pPr>
      <w:r w:rsidRPr="00914D44">
        <w:rPr>
          <w:sz w:val="22"/>
          <w:szCs w:val="22"/>
        </w:rPr>
        <w:t xml:space="preserve">Issuing of invoices and following up un-paid accounts. </w:t>
      </w:r>
    </w:p>
    <w:p w14:paraId="4AB25505" w14:textId="77777777" w:rsidR="0077349B" w:rsidRDefault="00EF1006" w:rsidP="00914D44">
      <w:pPr>
        <w:pStyle w:val="ListParagraph"/>
        <w:numPr>
          <w:ilvl w:val="0"/>
          <w:numId w:val="1"/>
        </w:numPr>
        <w:rPr>
          <w:sz w:val="22"/>
          <w:szCs w:val="22"/>
        </w:rPr>
      </w:pPr>
      <w:r w:rsidRPr="00914D44">
        <w:rPr>
          <w:sz w:val="22"/>
          <w:szCs w:val="22"/>
        </w:rPr>
        <w:t xml:space="preserve">Paying all disbursements on behalf of a family </w:t>
      </w:r>
    </w:p>
    <w:p w14:paraId="3B7395EF" w14:textId="77777777" w:rsidR="0077349B" w:rsidRDefault="00EF1006" w:rsidP="00343A42">
      <w:pPr>
        <w:ind w:left="420"/>
        <w:rPr>
          <w:sz w:val="22"/>
          <w:szCs w:val="22"/>
        </w:rPr>
      </w:pPr>
      <w:r w:rsidRPr="0077349B">
        <w:rPr>
          <w:sz w:val="22"/>
          <w:szCs w:val="22"/>
        </w:rPr>
        <w:t>Our legal basis for processing for the personal data Fulfilment of a contract Any legitimate interests pursued by us, or third parties we use, are as follows</w:t>
      </w:r>
    </w:p>
    <w:p w14:paraId="5264B613" w14:textId="77777777" w:rsidR="0077349B" w:rsidRDefault="00EF1006" w:rsidP="0077349B">
      <w:pPr>
        <w:pStyle w:val="ListParagraph"/>
        <w:numPr>
          <w:ilvl w:val="0"/>
          <w:numId w:val="12"/>
        </w:numPr>
        <w:rPr>
          <w:sz w:val="22"/>
          <w:szCs w:val="22"/>
        </w:rPr>
      </w:pPr>
      <w:r w:rsidRPr="0077349B">
        <w:rPr>
          <w:sz w:val="22"/>
          <w:szCs w:val="22"/>
        </w:rPr>
        <w:t xml:space="preserve">Fulfilment of a contract </w:t>
      </w:r>
    </w:p>
    <w:p w14:paraId="2FC2FFE8" w14:textId="62AE439C" w:rsidR="00914D44" w:rsidRPr="0077349B" w:rsidRDefault="00EF1006" w:rsidP="00343A42">
      <w:pPr>
        <w:ind w:left="60" w:firstLine="360"/>
        <w:rPr>
          <w:sz w:val="22"/>
          <w:szCs w:val="22"/>
        </w:rPr>
      </w:pPr>
      <w:r w:rsidRPr="0077349B">
        <w:rPr>
          <w:sz w:val="22"/>
          <w:szCs w:val="22"/>
        </w:rPr>
        <w:t xml:space="preserve">The </w:t>
      </w:r>
      <w:r w:rsidRPr="0077349B">
        <w:rPr>
          <w:rFonts w:hint="eastAsia"/>
          <w:sz w:val="22"/>
          <w:szCs w:val="22"/>
        </w:rPr>
        <w:t xml:space="preserve">special categories of personal data concerned are </w:t>
      </w:r>
    </w:p>
    <w:p w14:paraId="14A372CE" w14:textId="77777777" w:rsidR="0077349B" w:rsidRDefault="00EF1006" w:rsidP="0077349B">
      <w:pPr>
        <w:pStyle w:val="ListParagraph"/>
        <w:numPr>
          <w:ilvl w:val="0"/>
          <w:numId w:val="11"/>
        </w:numPr>
        <w:rPr>
          <w:sz w:val="22"/>
          <w:szCs w:val="22"/>
        </w:rPr>
      </w:pPr>
      <w:r w:rsidRPr="00914D44">
        <w:rPr>
          <w:rFonts w:hint="eastAsia"/>
          <w:sz w:val="22"/>
          <w:szCs w:val="22"/>
        </w:rPr>
        <w:t>Religious Beliefs</w:t>
      </w:r>
    </w:p>
    <w:p w14:paraId="24C94D83" w14:textId="77777777" w:rsidR="0077349B" w:rsidRDefault="0077349B" w:rsidP="0077349B">
      <w:pPr>
        <w:ind w:left="60"/>
        <w:rPr>
          <w:sz w:val="22"/>
          <w:szCs w:val="22"/>
        </w:rPr>
      </w:pPr>
    </w:p>
    <w:p w14:paraId="371336AD" w14:textId="77256475" w:rsidR="0077349B" w:rsidRPr="0077349B" w:rsidRDefault="00EF1006" w:rsidP="0077349B">
      <w:pPr>
        <w:pStyle w:val="ListParagraph"/>
        <w:numPr>
          <w:ilvl w:val="1"/>
          <w:numId w:val="5"/>
        </w:numPr>
        <w:rPr>
          <w:b/>
          <w:bCs/>
          <w:sz w:val="22"/>
          <w:szCs w:val="22"/>
        </w:rPr>
      </w:pPr>
      <w:r w:rsidRPr="0077349B">
        <w:rPr>
          <w:rFonts w:hint="eastAsia"/>
          <w:b/>
          <w:bCs/>
          <w:sz w:val="22"/>
          <w:szCs w:val="22"/>
        </w:rPr>
        <w:t xml:space="preserve">Consent </w:t>
      </w:r>
    </w:p>
    <w:p w14:paraId="266EE79F" w14:textId="77777777" w:rsidR="0077349B" w:rsidRDefault="0077349B" w:rsidP="0077349B">
      <w:pPr>
        <w:ind w:left="360"/>
        <w:rPr>
          <w:sz w:val="22"/>
          <w:szCs w:val="22"/>
        </w:rPr>
      </w:pPr>
    </w:p>
    <w:p w14:paraId="224F5B1C" w14:textId="77777777" w:rsidR="00343A42" w:rsidRDefault="00EF1006" w:rsidP="0077349B">
      <w:pPr>
        <w:ind w:left="360"/>
        <w:rPr>
          <w:sz w:val="22"/>
          <w:szCs w:val="22"/>
        </w:rPr>
      </w:pPr>
      <w:r w:rsidRPr="0077349B">
        <w:rPr>
          <w:rFonts w:hint="eastAsia"/>
          <w:sz w:val="22"/>
          <w:szCs w:val="22"/>
        </w:rPr>
        <w:t xml:space="preserve">By consenting to this notice you are giving us permission to process your personal data specifically for the purposes identified. </w:t>
      </w:r>
    </w:p>
    <w:p w14:paraId="2171899C" w14:textId="5BCC1C27" w:rsidR="00EF1006" w:rsidRPr="0077349B" w:rsidRDefault="00EF1006" w:rsidP="0077349B">
      <w:pPr>
        <w:ind w:left="360"/>
        <w:rPr>
          <w:sz w:val="22"/>
          <w:szCs w:val="22"/>
        </w:rPr>
      </w:pPr>
      <w:r w:rsidRPr="0077349B">
        <w:rPr>
          <w:rFonts w:hint="eastAsia"/>
          <w:sz w:val="22"/>
          <w:szCs w:val="22"/>
        </w:rPr>
        <w:t xml:space="preserve">Consent is required for </w:t>
      </w:r>
      <w:r w:rsidR="00343A42">
        <w:rPr>
          <w:sz w:val="22"/>
          <w:szCs w:val="22"/>
        </w:rPr>
        <w:t>Thompson Brothers &amp; Sons</w:t>
      </w:r>
      <w:r w:rsidR="00343A42" w:rsidRPr="00EF1006">
        <w:rPr>
          <w:sz w:val="22"/>
          <w:szCs w:val="22"/>
        </w:rPr>
        <w:t xml:space="preserve"> </w:t>
      </w:r>
      <w:r w:rsidR="00343A42">
        <w:rPr>
          <w:sz w:val="22"/>
          <w:szCs w:val="22"/>
        </w:rPr>
        <w:t xml:space="preserve">Family </w:t>
      </w:r>
      <w:r w:rsidR="00343A42" w:rsidRPr="00EF1006">
        <w:rPr>
          <w:sz w:val="22"/>
          <w:szCs w:val="22"/>
        </w:rPr>
        <w:t>Funeral Directors</w:t>
      </w:r>
      <w:r w:rsidRPr="0077349B">
        <w:rPr>
          <w:sz w:val="22"/>
          <w:szCs w:val="22"/>
        </w:rPr>
        <w:t xml:space="preserve"> to process both types of personal data, but it must be explicitly given. Where we are asking you for sensitive personal data we will always tell you why and how the information will be used. You may withdraw consent at any time by contacting us to update your preferences.</w:t>
      </w:r>
    </w:p>
    <w:p w14:paraId="1BB8E1C4" w14:textId="77777777" w:rsidR="00EF1006" w:rsidRPr="00EF1006" w:rsidRDefault="00EF1006" w:rsidP="00EF1006">
      <w:pPr>
        <w:rPr>
          <w:sz w:val="22"/>
          <w:szCs w:val="22"/>
        </w:rPr>
      </w:pPr>
      <w:r w:rsidRPr="00EF1006">
        <w:rPr>
          <w:sz w:val="22"/>
          <w:szCs w:val="22"/>
        </w:rPr>
        <w:t xml:space="preserve"> </w:t>
      </w:r>
    </w:p>
    <w:p w14:paraId="5F378423" w14:textId="53FCC543" w:rsidR="00343A42" w:rsidRDefault="00EF1006" w:rsidP="00343A42">
      <w:pPr>
        <w:pStyle w:val="ListParagraph"/>
        <w:numPr>
          <w:ilvl w:val="1"/>
          <w:numId w:val="5"/>
        </w:numPr>
        <w:rPr>
          <w:b/>
          <w:bCs/>
          <w:sz w:val="22"/>
          <w:szCs w:val="22"/>
        </w:rPr>
      </w:pPr>
      <w:r w:rsidRPr="00343A42">
        <w:rPr>
          <w:b/>
          <w:bCs/>
          <w:sz w:val="22"/>
          <w:szCs w:val="22"/>
        </w:rPr>
        <w:t>Disclosure</w:t>
      </w:r>
    </w:p>
    <w:p w14:paraId="232890C1" w14:textId="77777777" w:rsidR="00343A42" w:rsidRPr="00343A42" w:rsidRDefault="00343A42" w:rsidP="00343A42">
      <w:pPr>
        <w:pStyle w:val="ListParagraph"/>
        <w:rPr>
          <w:b/>
          <w:bCs/>
          <w:sz w:val="22"/>
          <w:szCs w:val="22"/>
        </w:rPr>
      </w:pPr>
    </w:p>
    <w:p w14:paraId="5C40F1A4" w14:textId="77777777" w:rsidR="00343A42" w:rsidRPr="00343A42" w:rsidRDefault="00343A42" w:rsidP="00343A42">
      <w:pPr>
        <w:ind w:left="360"/>
        <w:rPr>
          <w:sz w:val="22"/>
          <w:szCs w:val="22"/>
        </w:rPr>
      </w:pPr>
      <w:bookmarkStart w:id="2" w:name="_Hlk107308795"/>
      <w:r w:rsidRPr="00343A42">
        <w:rPr>
          <w:sz w:val="22"/>
          <w:szCs w:val="22"/>
        </w:rPr>
        <w:t xml:space="preserve">Thompson Brothers &amp; Sons Family Funeral Directors </w:t>
      </w:r>
      <w:bookmarkEnd w:id="2"/>
      <w:r w:rsidR="00EF1006" w:rsidRPr="00343A42">
        <w:rPr>
          <w:sz w:val="22"/>
          <w:szCs w:val="22"/>
        </w:rPr>
        <w:t xml:space="preserve">will not pass on your personal data to third parties without first obtaining your consent. </w:t>
      </w:r>
    </w:p>
    <w:p w14:paraId="355D9196" w14:textId="77777777" w:rsidR="00343A42" w:rsidRDefault="00343A42" w:rsidP="00343A42">
      <w:pPr>
        <w:pStyle w:val="ListParagraph"/>
        <w:rPr>
          <w:sz w:val="22"/>
          <w:szCs w:val="22"/>
        </w:rPr>
      </w:pPr>
    </w:p>
    <w:p w14:paraId="5FF07FC8" w14:textId="77777777" w:rsidR="00343A42" w:rsidRDefault="00EF1006" w:rsidP="00343A42">
      <w:pPr>
        <w:pStyle w:val="ListParagraph"/>
        <w:rPr>
          <w:sz w:val="22"/>
          <w:szCs w:val="22"/>
        </w:rPr>
      </w:pPr>
      <w:r w:rsidRPr="00343A42">
        <w:rPr>
          <w:sz w:val="22"/>
          <w:szCs w:val="22"/>
        </w:rPr>
        <w:t xml:space="preserve">The following third parties may receive your personal data for the following purposes:- </w:t>
      </w:r>
    </w:p>
    <w:p w14:paraId="338226AC" w14:textId="06E14BA4" w:rsidR="00343A42" w:rsidRDefault="00EF1006" w:rsidP="00343A42">
      <w:pPr>
        <w:pStyle w:val="ListParagraph"/>
        <w:rPr>
          <w:sz w:val="22"/>
          <w:szCs w:val="22"/>
        </w:rPr>
      </w:pPr>
      <w:r w:rsidRPr="00343A42">
        <w:rPr>
          <w:sz w:val="22"/>
          <w:szCs w:val="22"/>
        </w:rPr>
        <w:t>*The crematorium/bereavement services of your choice for the purpose of organising/arranging a cremation or burial of a deceased.</w:t>
      </w:r>
    </w:p>
    <w:p w14:paraId="13C64759" w14:textId="74BCB7BA" w:rsidR="00343A42" w:rsidRDefault="00EF1006" w:rsidP="00343A42">
      <w:pPr>
        <w:pStyle w:val="ListParagraph"/>
        <w:rPr>
          <w:sz w:val="22"/>
          <w:szCs w:val="22"/>
        </w:rPr>
      </w:pPr>
      <w:r w:rsidRPr="00343A42">
        <w:rPr>
          <w:sz w:val="22"/>
          <w:szCs w:val="22"/>
        </w:rPr>
        <w:t xml:space="preserve">*Local Cemetery, Church, Parish Council or local authority for the purpose of organising/arranging a burial of a deceased. </w:t>
      </w:r>
    </w:p>
    <w:p w14:paraId="325DA2E4" w14:textId="5304A863" w:rsidR="00343A42" w:rsidRDefault="00EF1006" w:rsidP="00343A42">
      <w:pPr>
        <w:pStyle w:val="ListParagraph"/>
        <w:rPr>
          <w:sz w:val="22"/>
          <w:szCs w:val="22"/>
        </w:rPr>
      </w:pPr>
      <w:r w:rsidRPr="00343A42">
        <w:rPr>
          <w:sz w:val="22"/>
          <w:szCs w:val="22"/>
        </w:rPr>
        <w:t>*Civil celebrant or minister of religion for the purpose of organising/arranging a funeral service</w:t>
      </w:r>
    </w:p>
    <w:p w14:paraId="55A82BD1" w14:textId="40352CCE" w:rsidR="00343A42" w:rsidRDefault="00EF1006" w:rsidP="00343A42">
      <w:pPr>
        <w:pStyle w:val="ListParagraph"/>
        <w:rPr>
          <w:sz w:val="22"/>
          <w:szCs w:val="22"/>
        </w:rPr>
      </w:pPr>
      <w:r w:rsidRPr="00343A42">
        <w:rPr>
          <w:sz w:val="22"/>
          <w:szCs w:val="22"/>
        </w:rPr>
        <w:t xml:space="preserve">*Musician for the purpose of liaising with you for your musical choices for the funeral service </w:t>
      </w:r>
    </w:p>
    <w:p w14:paraId="09640B07" w14:textId="514ADE0B" w:rsidR="00343A42" w:rsidRDefault="00EF1006" w:rsidP="00343A42">
      <w:pPr>
        <w:pStyle w:val="ListParagraph"/>
        <w:rPr>
          <w:sz w:val="22"/>
          <w:szCs w:val="22"/>
        </w:rPr>
      </w:pPr>
      <w:r w:rsidRPr="00343A42">
        <w:rPr>
          <w:sz w:val="22"/>
          <w:szCs w:val="22"/>
        </w:rPr>
        <w:t xml:space="preserve">*A pre-payment funeral plan company for the purpose of arranging a pre-paid funeral </w:t>
      </w:r>
    </w:p>
    <w:p w14:paraId="6BBC0307" w14:textId="3FC70656" w:rsidR="00343A42" w:rsidRDefault="00EF1006" w:rsidP="00343A42">
      <w:pPr>
        <w:pStyle w:val="ListParagraph"/>
        <w:rPr>
          <w:sz w:val="22"/>
          <w:szCs w:val="22"/>
        </w:rPr>
      </w:pPr>
      <w:r w:rsidRPr="00343A42">
        <w:rPr>
          <w:sz w:val="22"/>
          <w:szCs w:val="22"/>
        </w:rPr>
        <w:t xml:space="preserve">*A doctor, coroner or medical professional for the purpose of obtaining information to aid a medical report </w:t>
      </w:r>
    </w:p>
    <w:p w14:paraId="23ED2A13" w14:textId="3C2114EE" w:rsidR="00343A42" w:rsidRDefault="00EF1006" w:rsidP="00343A42">
      <w:pPr>
        <w:pStyle w:val="ListParagraph"/>
        <w:rPr>
          <w:sz w:val="22"/>
          <w:szCs w:val="22"/>
        </w:rPr>
      </w:pPr>
      <w:r w:rsidRPr="00343A42">
        <w:rPr>
          <w:sz w:val="22"/>
          <w:szCs w:val="22"/>
        </w:rPr>
        <w:lastRenderedPageBreak/>
        <w:t xml:space="preserve">*A press office or social media for the purpose of fulfilling an obituary notice (only when requested) </w:t>
      </w:r>
    </w:p>
    <w:p w14:paraId="6322C100" w14:textId="77777777" w:rsidR="00343A42" w:rsidRDefault="00EF1006" w:rsidP="00343A42">
      <w:pPr>
        <w:pStyle w:val="ListParagraph"/>
        <w:rPr>
          <w:sz w:val="22"/>
          <w:szCs w:val="22"/>
        </w:rPr>
      </w:pPr>
      <w:r w:rsidRPr="00343A42">
        <w:rPr>
          <w:sz w:val="22"/>
          <w:szCs w:val="22"/>
        </w:rPr>
        <w:t>*A Printing company for the purpose of sending proofs for order of service</w:t>
      </w:r>
    </w:p>
    <w:p w14:paraId="76D04D46" w14:textId="398F0BDE" w:rsidR="00343A42" w:rsidRDefault="00EF1006" w:rsidP="00343A42">
      <w:pPr>
        <w:pStyle w:val="ListParagraph"/>
        <w:rPr>
          <w:sz w:val="22"/>
          <w:szCs w:val="22"/>
        </w:rPr>
      </w:pPr>
      <w:r w:rsidRPr="00343A42">
        <w:rPr>
          <w:sz w:val="22"/>
          <w:szCs w:val="22"/>
        </w:rPr>
        <w:t xml:space="preserve">*A charity or other organization requested for the purpose of forwarding donations and obtaining proof of donations (only when requested) </w:t>
      </w:r>
    </w:p>
    <w:p w14:paraId="722E52CA" w14:textId="5C2CB0FF" w:rsidR="00343A42" w:rsidRDefault="00EF1006" w:rsidP="00343A42">
      <w:pPr>
        <w:pStyle w:val="ListParagraph"/>
        <w:rPr>
          <w:sz w:val="22"/>
          <w:szCs w:val="22"/>
        </w:rPr>
      </w:pPr>
      <w:r w:rsidRPr="00343A42">
        <w:rPr>
          <w:sz w:val="22"/>
          <w:szCs w:val="22"/>
        </w:rPr>
        <w:t xml:space="preserve">*A stone masonry service for the purpose of organising memorials (only when requested) *An audio visual service for the purpose of liaising for the services they provide </w:t>
      </w:r>
    </w:p>
    <w:p w14:paraId="71F07E9D" w14:textId="77777777" w:rsidR="00343A42" w:rsidRPr="00343A42" w:rsidRDefault="00343A42" w:rsidP="00343A42">
      <w:pPr>
        <w:pStyle w:val="ListParagraph"/>
        <w:rPr>
          <w:b/>
          <w:bCs/>
          <w:sz w:val="22"/>
          <w:szCs w:val="22"/>
        </w:rPr>
      </w:pPr>
    </w:p>
    <w:p w14:paraId="6AA33A73" w14:textId="6828C48B" w:rsidR="00343A42" w:rsidRDefault="00EF1006" w:rsidP="00343A42">
      <w:pPr>
        <w:pStyle w:val="ListParagraph"/>
        <w:numPr>
          <w:ilvl w:val="1"/>
          <w:numId w:val="5"/>
        </w:numPr>
        <w:rPr>
          <w:b/>
          <w:bCs/>
          <w:sz w:val="22"/>
          <w:szCs w:val="22"/>
        </w:rPr>
      </w:pPr>
      <w:r w:rsidRPr="00343A42">
        <w:rPr>
          <w:b/>
          <w:bCs/>
          <w:sz w:val="22"/>
          <w:szCs w:val="22"/>
        </w:rPr>
        <w:t>Retention period</w:t>
      </w:r>
    </w:p>
    <w:p w14:paraId="67A2B5E3" w14:textId="77777777" w:rsidR="00343A42" w:rsidRPr="00343A42" w:rsidRDefault="00343A42" w:rsidP="00343A42">
      <w:pPr>
        <w:pStyle w:val="ListParagraph"/>
        <w:rPr>
          <w:b/>
          <w:bCs/>
          <w:sz w:val="22"/>
          <w:szCs w:val="22"/>
        </w:rPr>
      </w:pPr>
    </w:p>
    <w:p w14:paraId="0480F185" w14:textId="77777777" w:rsidR="004A375B" w:rsidRDefault="004A375B" w:rsidP="00343A42">
      <w:pPr>
        <w:pStyle w:val="ListParagraph"/>
        <w:rPr>
          <w:sz w:val="22"/>
          <w:szCs w:val="22"/>
        </w:rPr>
      </w:pPr>
      <w:r>
        <w:rPr>
          <w:sz w:val="22"/>
          <w:szCs w:val="22"/>
        </w:rPr>
        <w:t>Thompson Brothers &amp; Sons</w:t>
      </w:r>
      <w:r w:rsidRPr="00EF1006">
        <w:rPr>
          <w:sz w:val="22"/>
          <w:szCs w:val="22"/>
        </w:rPr>
        <w:t xml:space="preserve"> </w:t>
      </w:r>
      <w:r>
        <w:rPr>
          <w:sz w:val="22"/>
          <w:szCs w:val="22"/>
        </w:rPr>
        <w:t xml:space="preserve">Family </w:t>
      </w:r>
      <w:r w:rsidRPr="00EF1006">
        <w:rPr>
          <w:sz w:val="22"/>
          <w:szCs w:val="22"/>
        </w:rPr>
        <w:t>Funeral Directors</w:t>
      </w:r>
      <w:r w:rsidR="00EF1006" w:rsidRPr="00343A42">
        <w:rPr>
          <w:sz w:val="22"/>
          <w:szCs w:val="22"/>
        </w:rPr>
        <w:t xml:space="preserve"> will process personal data for as long as is necessary to allow us to fulfil your funeral services and will store the personal data for:- </w:t>
      </w:r>
    </w:p>
    <w:p w14:paraId="5918A7C7" w14:textId="77777777" w:rsidR="004A375B" w:rsidRDefault="004A375B" w:rsidP="00343A42">
      <w:pPr>
        <w:pStyle w:val="ListParagraph"/>
        <w:rPr>
          <w:sz w:val="22"/>
          <w:szCs w:val="22"/>
        </w:rPr>
      </w:pPr>
    </w:p>
    <w:tbl>
      <w:tblPr>
        <w:tblStyle w:val="TableGrid"/>
        <w:tblW w:w="0" w:type="auto"/>
        <w:tblInd w:w="720" w:type="dxa"/>
        <w:tblLook w:val="04A0" w:firstRow="1" w:lastRow="0" w:firstColumn="1" w:lastColumn="0" w:noHBand="0" w:noVBand="1"/>
      </w:tblPr>
      <w:tblGrid>
        <w:gridCol w:w="2197"/>
        <w:gridCol w:w="2131"/>
        <w:gridCol w:w="1984"/>
        <w:gridCol w:w="1984"/>
      </w:tblGrid>
      <w:tr w:rsidR="004A375B" w14:paraId="15805EB9" w14:textId="77777777" w:rsidTr="004A375B">
        <w:tc>
          <w:tcPr>
            <w:tcW w:w="2197" w:type="dxa"/>
          </w:tcPr>
          <w:p w14:paraId="63A2C038" w14:textId="6213EB59" w:rsidR="004A375B" w:rsidRPr="00C977DA" w:rsidRDefault="004A375B" w:rsidP="004A375B">
            <w:pPr>
              <w:jc w:val="center"/>
              <w:rPr>
                <w:b/>
                <w:bCs/>
                <w:sz w:val="22"/>
                <w:szCs w:val="22"/>
              </w:rPr>
            </w:pPr>
            <w:r w:rsidRPr="00C977DA">
              <w:rPr>
                <w:b/>
                <w:bCs/>
                <w:sz w:val="22"/>
                <w:szCs w:val="22"/>
              </w:rPr>
              <w:t>Document/Record Produced</w:t>
            </w:r>
          </w:p>
        </w:tc>
        <w:tc>
          <w:tcPr>
            <w:tcW w:w="2131" w:type="dxa"/>
          </w:tcPr>
          <w:p w14:paraId="75B5176E" w14:textId="0D08CD74" w:rsidR="004A375B" w:rsidRPr="00C977DA" w:rsidRDefault="004A375B" w:rsidP="004A375B">
            <w:pPr>
              <w:pStyle w:val="ListParagraph"/>
              <w:ind w:left="0"/>
              <w:jc w:val="center"/>
              <w:rPr>
                <w:b/>
                <w:bCs/>
                <w:sz w:val="22"/>
                <w:szCs w:val="22"/>
              </w:rPr>
            </w:pPr>
            <w:r w:rsidRPr="00C977DA">
              <w:rPr>
                <w:b/>
                <w:bCs/>
                <w:sz w:val="22"/>
                <w:szCs w:val="22"/>
              </w:rPr>
              <w:t>Advised retention period</w:t>
            </w:r>
          </w:p>
        </w:tc>
        <w:tc>
          <w:tcPr>
            <w:tcW w:w="1984" w:type="dxa"/>
          </w:tcPr>
          <w:p w14:paraId="3F50D72A" w14:textId="3757989A" w:rsidR="004A375B" w:rsidRPr="00C977DA" w:rsidRDefault="004A375B" w:rsidP="004A375B">
            <w:pPr>
              <w:pStyle w:val="ListParagraph"/>
              <w:ind w:left="0"/>
              <w:jc w:val="center"/>
              <w:rPr>
                <w:b/>
                <w:bCs/>
                <w:sz w:val="22"/>
                <w:szCs w:val="22"/>
              </w:rPr>
            </w:pPr>
            <w:r w:rsidRPr="00C977DA">
              <w:rPr>
                <w:b/>
                <w:bCs/>
                <w:sz w:val="22"/>
                <w:szCs w:val="22"/>
              </w:rPr>
              <w:t>Condition/Caveats</w:t>
            </w:r>
          </w:p>
        </w:tc>
        <w:tc>
          <w:tcPr>
            <w:tcW w:w="1984" w:type="dxa"/>
          </w:tcPr>
          <w:p w14:paraId="1B5B3802" w14:textId="68A3BEE2" w:rsidR="004A375B" w:rsidRPr="00C977DA" w:rsidRDefault="00C977DA" w:rsidP="00C977DA">
            <w:pPr>
              <w:pStyle w:val="ListParagraph"/>
              <w:ind w:left="0"/>
              <w:jc w:val="center"/>
              <w:rPr>
                <w:b/>
                <w:bCs/>
                <w:sz w:val="22"/>
                <w:szCs w:val="22"/>
              </w:rPr>
            </w:pPr>
            <w:r w:rsidRPr="00C977DA">
              <w:rPr>
                <w:b/>
                <w:bCs/>
                <w:sz w:val="22"/>
                <w:szCs w:val="22"/>
              </w:rPr>
              <w:t>Basis for decision</w:t>
            </w:r>
          </w:p>
        </w:tc>
      </w:tr>
      <w:tr w:rsidR="004A375B" w14:paraId="2F0DBA49" w14:textId="77777777" w:rsidTr="004A375B">
        <w:tc>
          <w:tcPr>
            <w:tcW w:w="2197" w:type="dxa"/>
          </w:tcPr>
          <w:p w14:paraId="1785656D" w14:textId="7F6D2954" w:rsidR="004A375B" w:rsidRDefault="004A375B" w:rsidP="004A375B">
            <w:pPr>
              <w:rPr>
                <w:sz w:val="22"/>
                <w:szCs w:val="22"/>
              </w:rPr>
            </w:pPr>
            <w:r w:rsidRPr="004A375B">
              <w:rPr>
                <w:sz w:val="22"/>
                <w:szCs w:val="22"/>
              </w:rPr>
              <w:t xml:space="preserve">First Call </w:t>
            </w:r>
          </w:p>
        </w:tc>
        <w:tc>
          <w:tcPr>
            <w:tcW w:w="2131" w:type="dxa"/>
          </w:tcPr>
          <w:p w14:paraId="7390B5CD" w14:textId="227D6376" w:rsidR="004A375B" w:rsidRDefault="004A375B" w:rsidP="00343A42">
            <w:pPr>
              <w:pStyle w:val="ListParagraph"/>
              <w:ind w:left="0"/>
              <w:rPr>
                <w:sz w:val="22"/>
                <w:szCs w:val="22"/>
              </w:rPr>
            </w:pPr>
            <w:r w:rsidRPr="00343A42">
              <w:rPr>
                <w:sz w:val="22"/>
                <w:szCs w:val="22"/>
              </w:rPr>
              <w:t>Permanently</w:t>
            </w:r>
          </w:p>
        </w:tc>
        <w:tc>
          <w:tcPr>
            <w:tcW w:w="1984" w:type="dxa"/>
          </w:tcPr>
          <w:p w14:paraId="119B63F3" w14:textId="7FCE6ED4" w:rsidR="004A375B" w:rsidRDefault="00C977DA" w:rsidP="00343A42">
            <w:pPr>
              <w:pStyle w:val="ListParagraph"/>
              <w:ind w:left="0"/>
              <w:rPr>
                <w:sz w:val="22"/>
                <w:szCs w:val="22"/>
              </w:rPr>
            </w:pPr>
            <w:r>
              <w:rPr>
                <w:sz w:val="22"/>
                <w:szCs w:val="22"/>
              </w:rPr>
              <w:t>F</w:t>
            </w:r>
            <w:r w:rsidRPr="00343A42">
              <w:rPr>
                <w:sz w:val="22"/>
                <w:szCs w:val="22"/>
              </w:rPr>
              <w:t xml:space="preserve">olders locked </w:t>
            </w:r>
            <w:r>
              <w:rPr>
                <w:sz w:val="22"/>
                <w:szCs w:val="22"/>
              </w:rPr>
              <w:t>in office</w:t>
            </w:r>
          </w:p>
        </w:tc>
        <w:tc>
          <w:tcPr>
            <w:tcW w:w="1984" w:type="dxa"/>
          </w:tcPr>
          <w:p w14:paraId="1156191A" w14:textId="7DCF61BA" w:rsidR="004A375B" w:rsidRDefault="00C977DA" w:rsidP="00343A42">
            <w:pPr>
              <w:pStyle w:val="ListParagraph"/>
              <w:ind w:left="0"/>
              <w:rPr>
                <w:sz w:val="22"/>
                <w:szCs w:val="22"/>
              </w:rPr>
            </w:pPr>
            <w:r w:rsidRPr="00343A42">
              <w:rPr>
                <w:sz w:val="22"/>
                <w:szCs w:val="22"/>
              </w:rPr>
              <w:t>Next of kin contact details</w:t>
            </w:r>
          </w:p>
        </w:tc>
      </w:tr>
      <w:tr w:rsidR="004A375B" w14:paraId="4510680D" w14:textId="77777777" w:rsidTr="004A375B">
        <w:tc>
          <w:tcPr>
            <w:tcW w:w="2197" w:type="dxa"/>
          </w:tcPr>
          <w:p w14:paraId="3CB05311" w14:textId="4E794E72" w:rsidR="004A375B" w:rsidRDefault="004A375B" w:rsidP="00343A42">
            <w:pPr>
              <w:pStyle w:val="ListParagraph"/>
              <w:ind w:left="0"/>
              <w:rPr>
                <w:sz w:val="22"/>
                <w:szCs w:val="22"/>
              </w:rPr>
            </w:pPr>
            <w:r w:rsidRPr="00343A42">
              <w:rPr>
                <w:sz w:val="22"/>
                <w:szCs w:val="22"/>
              </w:rPr>
              <w:t>Deceased Record book</w:t>
            </w:r>
          </w:p>
        </w:tc>
        <w:tc>
          <w:tcPr>
            <w:tcW w:w="2131" w:type="dxa"/>
          </w:tcPr>
          <w:p w14:paraId="536F9721" w14:textId="06A74C48" w:rsidR="004A375B" w:rsidRDefault="004A375B" w:rsidP="00343A42">
            <w:pPr>
              <w:pStyle w:val="ListParagraph"/>
              <w:ind w:left="0"/>
              <w:rPr>
                <w:sz w:val="22"/>
                <w:szCs w:val="22"/>
              </w:rPr>
            </w:pPr>
            <w:r w:rsidRPr="00343A42">
              <w:rPr>
                <w:sz w:val="22"/>
                <w:szCs w:val="22"/>
              </w:rPr>
              <w:t>Permanently</w:t>
            </w:r>
          </w:p>
        </w:tc>
        <w:tc>
          <w:tcPr>
            <w:tcW w:w="1984" w:type="dxa"/>
          </w:tcPr>
          <w:p w14:paraId="7B05B2AA" w14:textId="7F18287B" w:rsidR="004A375B" w:rsidRDefault="00C977DA" w:rsidP="00343A42">
            <w:pPr>
              <w:pStyle w:val="ListParagraph"/>
              <w:ind w:left="0"/>
              <w:rPr>
                <w:sz w:val="22"/>
                <w:szCs w:val="22"/>
              </w:rPr>
            </w:pPr>
            <w:r w:rsidRPr="00343A42">
              <w:rPr>
                <w:sz w:val="22"/>
                <w:szCs w:val="22"/>
              </w:rPr>
              <w:t>Kept in cupboard</w:t>
            </w:r>
          </w:p>
        </w:tc>
        <w:tc>
          <w:tcPr>
            <w:tcW w:w="1984" w:type="dxa"/>
          </w:tcPr>
          <w:p w14:paraId="24A41042" w14:textId="17E51B94" w:rsidR="004A375B" w:rsidRDefault="00C977DA" w:rsidP="00343A42">
            <w:pPr>
              <w:pStyle w:val="ListParagraph"/>
              <w:ind w:left="0"/>
              <w:rPr>
                <w:sz w:val="22"/>
                <w:szCs w:val="22"/>
              </w:rPr>
            </w:pPr>
            <w:r w:rsidRPr="00343A42">
              <w:rPr>
                <w:sz w:val="22"/>
                <w:szCs w:val="22"/>
              </w:rPr>
              <w:t>Next of kin contact details</w:t>
            </w:r>
          </w:p>
        </w:tc>
      </w:tr>
      <w:tr w:rsidR="004A375B" w14:paraId="618F02A5" w14:textId="77777777" w:rsidTr="004A375B">
        <w:tc>
          <w:tcPr>
            <w:tcW w:w="2197" w:type="dxa"/>
          </w:tcPr>
          <w:p w14:paraId="21749DC8" w14:textId="2D0DB1C5" w:rsidR="004A375B" w:rsidRDefault="004A375B" w:rsidP="00343A42">
            <w:pPr>
              <w:pStyle w:val="ListParagraph"/>
              <w:ind w:left="0"/>
              <w:rPr>
                <w:sz w:val="22"/>
                <w:szCs w:val="22"/>
              </w:rPr>
            </w:pPr>
            <w:r w:rsidRPr="00343A42">
              <w:rPr>
                <w:sz w:val="22"/>
                <w:szCs w:val="22"/>
              </w:rPr>
              <w:t>Customer accounts</w:t>
            </w:r>
          </w:p>
        </w:tc>
        <w:tc>
          <w:tcPr>
            <w:tcW w:w="2131" w:type="dxa"/>
          </w:tcPr>
          <w:p w14:paraId="11D5BA15" w14:textId="5B2628D7" w:rsidR="004A375B" w:rsidRDefault="004A375B" w:rsidP="00343A42">
            <w:pPr>
              <w:pStyle w:val="ListParagraph"/>
              <w:ind w:left="0"/>
              <w:rPr>
                <w:sz w:val="22"/>
                <w:szCs w:val="22"/>
              </w:rPr>
            </w:pPr>
            <w:r w:rsidRPr="00343A42">
              <w:rPr>
                <w:sz w:val="22"/>
                <w:szCs w:val="22"/>
              </w:rPr>
              <w:t>Permanently</w:t>
            </w:r>
          </w:p>
        </w:tc>
        <w:tc>
          <w:tcPr>
            <w:tcW w:w="1984" w:type="dxa"/>
          </w:tcPr>
          <w:p w14:paraId="4F50627D" w14:textId="7819867C" w:rsidR="004A375B" w:rsidRDefault="00C977DA" w:rsidP="00343A42">
            <w:pPr>
              <w:pStyle w:val="ListParagraph"/>
              <w:ind w:left="0"/>
              <w:rPr>
                <w:sz w:val="22"/>
                <w:szCs w:val="22"/>
              </w:rPr>
            </w:pPr>
            <w:r w:rsidRPr="00343A42">
              <w:rPr>
                <w:sz w:val="22"/>
                <w:szCs w:val="22"/>
              </w:rPr>
              <w:t xml:space="preserve">Folders locked in </w:t>
            </w:r>
            <w:r>
              <w:rPr>
                <w:sz w:val="22"/>
                <w:szCs w:val="22"/>
              </w:rPr>
              <w:t>office</w:t>
            </w:r>
          </w:p>
        </w:tc>
        <w:tc>
          <w:tcPr>
            <w:tcW w:w="1984" w:type="dxa"/>
          </w:tcPr>
          <w:p w14:paraId="59DF2B5A" w14:textId="4B5FABBF" w:rsidR="004A375B" w:rsidRDefault="00C977DA" w:rsidP="00343A42">
            <w:pPr>
              <w:pStyle w:val="ListParagraph"/>
              <w:ind w:left="0"/>
              <w:rPr>
                <w:sz w:val="22"/>
                <w:szCs w:val="22"/>
              </w:rPr>
            </w:pPr>
            <w:r w:rsidRPr="00343A42">
              <w:rPr>
                <w:sz w:val="22"/>
                <w:szCs w:val="22"/>
              </w:rPr>
              <w:t>Next of kin contact details</w:t>
            </w:r>
          </w:p>
        </w:tc>
      </w:tr>
      <w:tr w:rsidR="004A375B" w14:paraId="550B9D9D" w14:textId="77777777" w:rsidTr="004A375B">
        <w:tc>
          <w:tcPr>
            <w:tcW w:w="2197" w:type="dxa"/>
          </w:tcPr>
          <w:p w14:paraId="466563CF" w14:textId="5F794C03" w:rsidR="004A375B" w:rsidRDefault="004A375B" w:rsidP="00343A42">
            <w:pPr>
              <w:pStyle w:val="ListParagraph"/>
              <w:ind w:left="0"/>
              <w:rPr>
                <w:sz w:val="22"/>
                <w:szCs w:val="22"/>
              </w:rPr>
            </w:pPr>
            <w:r w:rsidRPr="00343A42">
              <w:rPr>
                <w:sz w:val="22"/>
                <w:szCs w:val="22"/>
              </w:rPr>
              <w:t>Customer contacts</w:t>
            </w:r>
          </w:p>
        </w:tc>
        <w:tc>
          <w:tcPr>
            <w:tcW w:w="2131" w:type="dxa"/>
          </w:tcPr>
          <w:p w14:paraId="3AB2DD4F" w14:textId="61F9B345" w:rsidR="004A375B" w:rsidRDefault="004A375B" w:rsidP="00343A42">
            <w:pPr>
              <w:pStyle w:val="ListParagraph"/>
              <w:ind w:left="0"/>
              <w:rPr>
                <w:sz w:val="22"/>
                <w:szCs w:val="22"/>
              </w:rPr>
            </w:pPr>
            <w:r w:rsidRPr="00343A42">
              <w:rPr>
                <w:sz w:val="22"/>
                <w:szCs w:val="22"/>
              </w:rPr>
              <w:t>Permanently</w:t>
            </w:r>
          </w:p>
        </w:tc>
        <w:tc>
          <w:tcPr>
            <w:tcW w:w="1984" w:type="dxa"/>
          </w:tcPr>
          <w:p w14:paraId="7AE0E2C2" w14:textId="4A91334A" w:rsidR="004A375B" w:rsidRDefault="00C977DA" w:rsidP="00343A42">
            <w:pPr>
              <w:pStyle w:val="ListParagraph"/>
              <w:ind w:left="0"/>
              <w:rPr>
                <w:sz w:val="22"/>
                <w:szCs w:val="22"/>
              </w:rPr>
            </w:pPr>
            <w:r w:rsidRPr="00343A42">
              <w:rPr>
                <w:sz w:val="22"/>
                <w:szCs w:val="22"/>
              </w:rPr>
              <w:t xml:space="preserve">Folders locked in </w:t>
            </w:r>
            <w:r>
              <w:rPr>
                <w:sz w:val="22"/>
                <w:szCs w:val="22"/>
              </w:rPr>
              <w:t>office</w:t>
            </w:r>
          </w:p>
        </w:tc>
        <w:tc>
          <w:tcPr>
            <w:tcW w:w="1984" w:type="dxa"/>
          </w:tcPr>
          <w:p w14:paraId="20681C1F" w14:textId="304C93F5" w:rsidR="004A375B" w:rsidRDefault="00C977DA" w:rsidP="00343A42">
            <w:pPr>
              <w:pStyle w:val="ListParagraph"/>
              <w:ind w:left="0"/>
              <w:rPr>
                <w:sz w:val="22"/>
                <w:szCs w:val="22"/>
              </w:rPr>
            </w:pPr>
            <w:r w:rsidRPr="00343A42">
              <w:rPr>
                <w:sz w:val="22"/>
                <w:szCs w:val="22"/>
              </w:rPr>
              <w:t>Next of kin contact details</w:t>
            </w:r>
          </w:p>
        </w:tc>
      </w:tr>
      <w:tr w:rsidR="004A375B" w14:paraId="289568EB" w14:textId="77777777" w:rsidTr="004A375B">
        <w:tc>
          <w:tcPr>
            <w:tcW w:w="2197" w:type="dxa"/>
          </w:tcPr>
          <w:p w14:paraId="39AA6D66" w14:textId="40C040D7" w:rsidR="004A375B" w:rsidRDefault="004A375B" w:rsidP="00343A42">
            <w:pPr>
              <w:pStyle w:val="ListParagraph"/>
              <w:ind w:left="0"/>
              <w:rPr>
                <w:sz w:val="22"/>
                <w:szCs w:val="22"/>
              </w:rPr>
            </w:pPr>
            <w:r w:rsidRPr="00343A42">
              <w:rPr>
                <w:sz w:val="22"/>
                <w:szCs w:val="22"/>
              </w:rPr>
              <w:t>Electronic copies of accounts</w:t>
            </w:r>
          </w:p>
        </w:tc>
        <w:tc>
          <w:tcPr>
            <w:tcW w:w="2131" w:type="dxa"/>
          </w:tcPr>
          <w:p w14:paraId="5A33A1F8" w14:textId="435F3EE0" w:rsidR="004A375B" w:rsidRDefault="004A375B" w:rsidP="00343A42">
            <w:pPr>
              <w:pStyle w:val="ListParagraph"/>
              <w:ind w:left="0"/>
              <w:rPr>
                <w:sz w:val="22"/>
                <w:szCs w:val="22"/>
              </w:rPr>
            </w:pPr>
            <w:r w:rsidRPr="00343A42">
              <w:rPr>
                <w:sz w:val="22"/>
                <w:szCs w:val="22"/>
              </w:rPr>
              <w:t>Permanently</w:t>
            </w:r>
          </w:p>
        </w:tc>
        <w:tc>
          <w:tcPr>
            <w:tcW w:w="1984" w:type="dxa"/>
          </w:tcPr>
          <w:p w14:paraId="09D97E9D" w14:textId="70FCEA8A" w:rsidR="004A375B" w:rsidRDefault="00C977DA" w:rsidP="00343A42">
            <w:pPr>
              <w:pStyle w:val="ListParagraph"/>
              <w:ind w:left="0"/>
              <w:rPr>
                <w:sz w:val="22"/>
                <w:szCs w:val="22"/>
              </w:rPr>
            </w:pPr>
            <w:r w:rsidRPr="00343A42">
              <w:rPr>
                <w:sz w:val="22"/>
                <w:szCs w:val="22"/>
              </w:rPr>
              <w:t>Password protected</w:t>
            </w:r>
          </w:p>
        </w:tc>
        <w:tc>
          <w:tcPr>
            <w:tcW w:w="1984" w:type="dxa"/>
          </w:tcPr>
          <w:p w14:paraId="77DB0681" w14:textId="04D4E21E" w:rsidR="004A375B" w:rsidRDefault="00C977DA" w:rsidP="00343A42">
            <w:pPr>
              <w:pStyle w:val="ListParagraph"/>
              <w:ind w:left="0"/>
              <w:rPr>
                <w:sz w:val="22"/>
                <w:szCs w:val="22"/>
              </w:rPr>
            </w:pPr>
            <w:r w:rsidRPr="00343A42">
              <w:rPr>
                <w:sz w:val="22"/>
                <w:szCs w:val="22"/>
              </w:rPr>
              <w:t>Next of kin contact details</w:t>
            </w:r>
          </w:p>
        </w:tc>
      </w:tr>
      <w:tr w:rsidR="004A375B" w14:paraId="7C6D4021" w14:textId="77777777" w:rsidTr="004A375B">
        <w:tc>
          <w:tcPr>
            <w:tcW w:w="2197" w:type="dxa"/>
          </w:tcPr>
          <w:p w14:paraId="06E6C223" w14:textId="7A376263" w:rsidR="004A375B" w:rsidRDefault="004A375B" w:rsidP="00343A42">
            <w:pPr>
              <w:pStyle w:val="ListParagraph"/>
              <w:ind w:left="0"/>
              <w:rPr>
                <w:sz w:val="22"/>
                <w:szCs w:val="22"/>
              </w:rPr>
            </w:pPr>
            <w:r w:rsidRPr="00343A42">
              <w:rPr>
                <w:sz w:val="22"/>
                <w:szCs w:val="22"/>
              </w:rPr>
              <w:t>Pre paid funeral plan information</w:t>
            </w:r>
          </w:p>
        </w:tc>
        <w:tc>
          <w:tcPr>
            <w:tcW w:w="2131" w:type="dxa"/>
          </w:tcPr>
          <w:p w14:paraId="5DB2661F" w14:textId="7D9613CB" w:rsidR="004A375B" w:rsidRDefault="004A375B" w:rsidP="00343A42">
            <w:pPr>
              <w:pStyle w:val="ListParagraph"/>
              <w:ind w:left="0"/>
              <w:rPr>
                <w:sz w:val="22"/>
                <w:szCs w:val="22"/>
              </w:rPr>
            </w:pPr>
            <w:r w:rsidRPr="00343A42">
              <w:rPr>
                <w:sz w:val="22"/>
                <w:szCs w:val="22"/>
              </w:rPr>
              <w:t>Permanently</w:t>
            </w:r>
          </w:p>
        </w:tc>
        <w:tc>
          <w:tcPr>
            <w:tcW w:w="1984" w:type="dxa"/>
          </w:tcPr>
          <w:p w14:paraId="20048FF3" w14:textId="5AA8FDF7" w:rsidR="004A375B" w:rsidRDefault="00C977DA" w:rsidP="00343A42">
            <w:pPr>
              <w:pStyle w:val="ListParagraph"/>
              <w:ind w:left="0"/>
              <w:rPr>
                <w:sz w:val="22"/>
                <w:szCs w:val="22"/>
              </w:rPr>
            </w:pPr>
            <w:r w:rsidRPr="00343A42">
              <w:rPr>
                <w:sz w:val="22"/>
                <w:szCs w:val="22"/>
              </w:rPr>
              <w:t>Kept in locked cupboard</w:t>
            </w:r>
          </w:p>
        </w:tc>
        <w:tc>
          <w:tcPr>
            <w:tcW w:w="1984" w:type="dxa"/>
          </w:tcPr>
          <w:p w14:paraId="6A132B33" w14:textId="75F350A4" w:rsidR="004A375B" w:rsidRDefault="00C977DA" w:rsidP="00343A42">
            <w:pPr>
              <w:pStyle w:val="ListParagraph"/>
              <w:ind w:left="0"/>
              <w:rPr>
                <w:sz w:val="22"/>
                <w:szCs w:val="22"/>
              </w:rPr>
            </w:pPr>
            <w:r w:rsidRPr="00343A42">
              <w:rPr>
                <w:sz w:val="22"/>
                <w:szCs w:val="22"/>
              </w:rPr>
              <w:t>Next of kin contact details</w:t>
            </w:r>
          </w:p>
        </w:tc>
      </w:tr>
    </w:tbl>
    <w:p w14:paraId="76C1C01C" w14:textId="77777777" w:rsidR="004A375B" w:rsidRDefault="004A375B" w:rsidP="00343A42">
      <w:pPr>
        <w:pStyle w:val="ListParagraph"/>
        <w:rPr>
          <w:sz w:val="22"/>
          <w:szCs w:val="22"/>
        </w:rPr>
      </w:pPr>
    </w:p>
    <w:p w14:paraId="7A8BF817" w14:textId="66B974E7" w:rsidR="00C977DA" w:rsidRPr="00C977DA" w:rsidRDefault="00EF1006" w:rsidP="00C977DA">
      <w:pPr>
        <w:pStyle w:val="ListParagraph"/>
        <w:numPr>
          <w:ilvl w:val="1"/>
          <w:numId w:val="5"/>
        </w:numPr>
        <w:rPr>
          <w:sz w:val="22"/>
          <w:szCs w:val="22"/>
        </w:rPr>
      </w:pPr>
      <w:r w:rsidRPr="00C977DA">
        <w:rPr>
          <w:b/>
          <w:bCs/>
          <w:sz w:val="22"/>
          <w:szCs w:val="22"/>
        </w:rPr>
        <w:t>Your rights as a data subject</w:t>
      </w:r>
      <w:r w:rsidRPr="00C977DA">
        <w:rPr>
          <w:sz w:val="22"/>
          <w:szCs w:val="22"/>
        </w:rPr>
        <w:t xml:space="preserve"> </w:t>
      </w:r>
    </w:p>
    <w:p w14:paraId="0DA82026" w14:textId="05E606B5" w:rsidR="00C977DA" w:rsidRDefault="00EF1006" w:rsidP="00C977DA">
      <w:pPr>
        <w:ind w:left="360"/>
        <w:rPr>
          <w:sz w:val="22"/>
          <w:szCs w:val="22"/>
        </w:rPr>
      </w:pPr>
      <w:r w:rsidRPr="00C977DA">
        <w:rPr>
          <w:sz w:val="22"/>
          <w:szCs w:val="22"/>
        </w:rPr>
        <w:t>At any point while we are in possession of your data, you, the customer, have the following rights:-</w:t>
      </w:r>
    </w:p>
    <w:p w14:paraId="649C0A5E" w14:textId="77777777" w:rsidR="00C977DA" w:rsidRDefault="00C977DA" w:rsidP="00C977DA">
      <w:pPr>
        <w:ind w:left="360"/>
        <w:rPr>
          <w:sz w:val="22"/>
          <w:szCs w:val="22"/>
        </w:rPr>
      </w:pPr>
    </w:p>
    <w:p w14:paraId="20CD89DC" w14:textId="77777777" w:rsidR="00C977DA" w:rsidRPr="00583427" w:rsidRDefault="00EF1006" w:rsidP="00583427">
      <w:pPr>
        <w:pStyle w:val="ListParagraph"/>
        <w:numPr>
          <w:ilvl w:val="0"/>
          <w:numId w:val="11"/>
        </w:numPr>
        <w:rPr>
          <w:sz w:val="22"/>
          <w:szCs w:val="22"/>
        </w:rPr>
      </w:pPr>
      <w:r w:rsidRPr="00583427">
        <w:rPr>
          <w:sz w:val="22"/>
          <w:szCs w:val="22"/>
        </w:rPr>
        <w:t xml:space="preserve">Right of access - you have the right to request a copy of the information that we hold about you. </w:t>
      </w:r>
    </w:p>
    <w:p w14:paraId="650B7A5E" w14:textId="77777777" w:rsidR="00583427" w:rsidRDefault="00EF1006" w:rsidP="00583427">
      <w:pPr>
        <w:pStyle w:val="ListParagraph"/>
        <w:numPr>
          <w:ilvl w:val="0"/>
          <w:numId w:val="11"/>
        </w:numPr>
        <w:rPr>
          <w:sz w:val="22"/>
          <w:szCs w:val="22"/>
        </w:rPr>
      </w:pPr>
      <w:r w:rsidRPr="00583427">
        <w:rPr>
          <w:sz w:val="22"/>
          <w:szCs w:val="22"/>
        </w:rPr>
        <w:t xml:space="preserve">Right of rectification </w:t>
      </w:r>
      <w:r w:rsidRPr="00583427">
        <w:rPr>
          <w:rFonts w:hint="eastAsia"/>
          <w:sz w:val="22"/>
          <w:szCs w:val="22"/>
        </w:rPr>
        <w:t xml:space="preserve">- you have a right to correct data that we hold about to that is inaccurate or incomplete. </w:t>
      </w:r>
    </w:p>
    <w:p w14:paraId="4BB7D3FB" w14:textId="77777777" w:rsidR="00583427" w:rsidRDefault="00EF1006" w:rsidP="00583427">
      <w:pPr>
        <w:pStyle w:val="ListParagraph"/>
        <w:numPr>
          <w:ilvl w:val="0"/>
          <w:numId w:val="11"/>
        </w:numPr>
        <w:rPr>
          <w:sz w:val="22"/>
          <w:szCs w:val="22"/>
        </w:rPr>
      </w:pPr>
      <w:r w:rsidRPr="00583427">
        <w:rPr>
          <w:rFonts w:hint="eastAsia"/>
          <w:sz w:val="22"/>
          <w:szCs w:val="22"/>
        </w:rPr>
        <w:t xml:space="preserve">Right to be forgotten - in certain circumstances you can ask for the data we hold about you to erase from our records. </w:t>
      </w:r>
    </w:p>
    <w:p w14:paraId="1489D6ED" w14:textId="77777777" w:rsidR="00583427" w:rsidRDefault="00EF1006" w:rsidP="00583427">
      <w:pPr>
        <w:pStyle w:val="ListParagraph"/>
        <w:numPr>
          <w:ilvl w:val="0"/>
          <w:numId w:val="11"/>
        </w:numPr>
        <w:rPr>
          <w:sz w:val="22"/>
          <w:szCs w:val="22"/>
        </w:rPr>
      </w:pPr>
      <w:r w:rsidRPr="00583427">
        <w:rPr>
          <w:rFonts w:hint="eastAsia"/>
          <w:sz w:val="22"/>
          <w:szCs w:val="22"/>
        </w:rPr>
        <w:t xml:space="preserve">Right to restriction of processing </w:t>
      </w:r>
      <w:r w:rsidRPr="00583427">
        <w:rPr>
          <w:rFonts w:hint="eastAsia"/>
          <w:sz w:val="22"/>
          <w:szCs w:val="22"/>
        </w:rPr>
        <w:t>–</w:t>
      </w:r>
      <w:r w:rsidRPr="00583427">
        <w:rPr>
          <w:sz w:val="22"/>
          <w:szCs w:val="22"/>
        </w:rPr>
        <w:t xml:space="preserve"> where certain conditions apply to have a right to restrict the processing. </w:t>
      </w:r>
    </w:p>
    <w:p w14:paraId="34CACEC0" w14:textId="77777777" w:rsidR="00583427" w:rsidRDefault="00EF1006" w:rsidP="00583427">
      <w:pPr>
        <w:pStyle w:val="ListParagraph"/>
        <w:numPr>
          <w:ilvl w:val="0"/>
          <w:numId w:val="11"/>
        </w:numPr>
        <w:rPr>
          <w:sz w:val="22"/>
          <w:szCs w:val="22"/>
        </w:rPr>
      </w:pPr>
      <w:r w:rsidRPr="00583427">
        <w:rPr>
          <w:sz w:val="22"/>
          <w:szCs w:val="22"/>
        </w:rPr>
        <w:t xml:space="preserve">Right of portability - you have the right to have the data we hold about you transferred to another organisation. </w:t>
      </w:r>
    </w:p>
    <w:p w14:paraId="0630D367" w14:textId="77777777" w:rsidR="00583427" w:rsidRDefault="00EF1006" w:rsidP="00583427">
      <w:pPr>
        <w:pStyle w:val="ListParagraph"/>
        <w:numPr>
          <w:ilvl w:val="0"/>
          <w:numId w:val="11"/>
        </w:numPr>
        <w:rPr>
          <w:sz w:val="22"/>
          <w:szCs w:val="22"/>
        </w:rPr>
      </w:pPr>
      <w:r w:rsidRPr="00583427">
        <w:rPr>
          <w:sz w:val="22"/>
          <w:szCs w:val="22"/>
        </w:rPr>
        <w:t xml:space="preserve">Right to object - you have the right to object to certain types of processing such as direct marketing. </w:t>
      </w:r>
    </w:p>
    <w:p w14:paraId="75E0CFC0" w14:textId="77777777" w:rsidR="00583427" w:rsidRDefault="00EF1006" w:rsidP="00583427">
      <w:pPr>
        <w:pStyle w:val="ListParagraph"/>
        <w:numPr>
          <w:ilvl w:val="0"/>
          <w:numId w:val="11"/>
        </w:numPr>
        <w:rPr>
          <w:sz w:val="22"/>
          <w:szCs w:val="22"/>
        </w:rPr>
      </w:pPr>
      <w:r w:rsidRPr="00583427">
        <w:rPr>
          <w:sz w:val="22"/>
          <w:szCs w:val="22"/>
        </w:rPr>
        <w:lastRenderedPageBreak/>
        <w:t xml:space="preserve">Right to object to automated processing, including profiling - you have the right to be subject to the legal effects of automated or profiling. </w:t>
      </w:r>
    </w:p>
    <w:p w14:paraId="708433E1" w14:textId="77777777" w:rsidR="00583427" w:rsidRDefault="00EF1006" w:rsidP="00583427">
      <w:pPr>
        <w:pStyle w:val="ListParagraph"/>
        <w:numPr>
          <w:ilvl w:val="0"/>
          <w:numId w:val="11"/>
        </w:numPr>
        <w:rPr>
          <w:sz w:val="22"/>
          <w:szCs w:val="22"/>
        </w:rPr>
      </w:pPr>
      <w:r w:rsidRPr="00583427">
        <w:rPr>
          <w:sz w:val="22"/>
          <w:szCs w:val="22"/>
        </w:rPr>
        <w:t xml:space="preserve">Right to judicial review: in the event that </w:t>
      </w:r>
      <w:r w:rsidR="00583427" w:rsidRPr="00343A42">
        <w:rPr>
          <w:sz w:val="22"/>
          <w:szCs w:val="22"/>
        </w:rPr>
        <w:t xml:space="preserve">Thompson Brothers &amp; Sons Family Funeral Directors </w:t>
      </w:r>
      <w:r w:rsidRPr="00583427">
        <w:rPr>
          <w:sz w:val="22"/>
          <w:szCs w:val="22"/>
        </w:rPr>
        <w:t xml:space="preserve">refuse your request under rights of access, we will provide you with a reason as to why. You have the right to complain as outlined in complaints </w:t>
      </w:r>
    </w:p>
    <w:p w14:paraId="47A01678" w14:textId="77777777" w:rsidR="00583427" w:rsidRDefault="00EF1006" w:rsidP="00583427">
      <w:pPr>
        <w:ind w:left="420"/>
        <w:rPr>
          <w:sz w:val="22"/>
          <w:szCs w:val="22"/>
        </w:rPr>
      </w:pPr>
      <w:r w:rsidRPr="00583427">
        <w:rPr>
          <w:sz w:val="22"/>
          <w:szCs w:val="22"/>
        </w:rPr>
        <w:t xml:space="preserve">All of the above requests will be forwarded on should there be a third party involved as stated disclosure. </w:t>
      </w:r>
    </w:p>
    <w:p w14:paraId="61EC2354" w14:textId="77777777" w:rsidR="00583427" w:rsidRDefault="00583427" w:rsidP="00583427">
      <w:pPr>
        <w:ind w:left="420"/>
        <w:rPr>
          <w:sz w:val="22"/>
          <w:szCs w:val="22"/>
        </w:rPr>
      </w:pPr>
    </w:p>
    <w:p w14:paraId="111C69E1" w14:textId="0A1689D9" w:rsidR="00583427" w:rsidRPr="00583427" w:rsidRDefault="00EF1006" w:rsidP="00583427">
      <w:pPr>
        <w:pStyle w:val="ListParagraph"/>
        <w:numPr>
          <w:ilvl w:val="1"/>
          <w:numId w:val="5"/>
        </w:numPr>
        <w:rPr>
          <w:b/>
          <w:bCs/>
          <w:sz w:val="22"/>
          <w:szCs w:val="22"/>
        </w:rPr>
      </w:pPr>
      <w:r w:rsidRPr="00583427">
        <w:rPr>
          <w:b/>
          <w:bCs/>
          <w:sz w:val="22"/>
          <w:szCs w:val="22"/>
        </w:rPr>
        <w:t>Complaints</w:t>
      </w:r>
    </w:p>
    <w:p w14:paraId="607A5545" w14:textId="77777777" w:rsidR="00583427" w:rsidRDefault="00EF1006" w:rsidP="00583427">
      <w:pPr>
        <w:pStyle w:val="ListParagraph"/>
        <w:rPr>
          <w:sz w:val="22"/>
          <w:szCs w:val="22"/>
        </w:rPr>
      </w:pPr>
      <w:r w:rsidRPr="00583427">
        <w:rPr>
          <w:sz w:val="22"/>
          <w:szCs w:val="22"/>
        </w:rPr>
        <w:t xml:space="preserve"> In the event that you wish to make a complaint about how your personal data is being processed by </w:t>
      </w:r>
      <w:r w:rsidR="00583427" w:rsidRPr="00583427">
        <w:rPr>
          <w:sz w:val="22"/>
          <w:szCs w:val="22"/>
        </w:rPr>
        <w:t>Thompson Brothers &amp; Sons Family Funeral Directors</w:t>
      </w:r>
      <w:r w:rsidRPr="00583427">
        <w:rPr>
          <w:sz w:val="22"/>
          <w:szCs w:val="22"/>
        </w:rPr>
        <w:t xml:space="preserve"> (or third parties as described in disclosure), or how your complaint has been handled, you have the right to lodge a complaint directly with the supervisory authority and </w:t>
      </w:r>
      <w:r w:rsidR="00583427" w:rsidRPr="00343A42">
        <w:rPr>
          <w:sz w:val="22"/>
          <w:szCs w:val="22"/>
        </w:rPr>
        <w:t>Thompson Brothers &amp; Sons Family Funeral Directors</w:t>
      </w:r>
      <w:r w:rsidRPr="00583427">
        <w:rPr>
          <w:sz w:val="22"/>
          <w:szCs w:val="22"/>
        </w:rPr>
        <w:t xml:space="preserve">. </w:t>
      </w:r>
    </w:p>
    <w:p w14:paraId="61C2E958" w14:textId="1F07021F" w:rsidR="00583427" w:rsidRDefault="00EF1006" w:rsidP="00583427">
      <w:pPr>
        <w:pStyle w:val="ListParagraph"/>
        <w:rPr>
          <w:sz w:val="22"/>
          <w:szCs w:val="22"/>
        </w:rPr>
      </w:pPr>
      <w:r w:rsidRPr="00583427">
        <w:rPr>
          <w:sz w:val="22"/>
          <w:szCs w:val="22"/>
        </w:rPr>
        <w:t xml:space="preserve">The details for each of these contacts are: </w:t>
      </w:r>
    </w:p>
    <w:p w14:paraId="6AE91F06" w14:textId="77777777" w:rsidR="00521B47" w:rsidRDefault="00521B47" w:rsidP="00583427">
      <w:pPr>
        <w:pStyle w:val="ListParagraph"/>
        <w:rPr>
          <w:sz w:val="22"/>
          <w:szCs w:val="22"/>
        </w:rPr>
      </w:pPr>
    </w:p>
    <w:p w14:paraId="5426DD47" w14:textId="448A30CE" w:rsidR="00583427" w:rsidRDefault="00EF1006" w:rsidP="00583427">
      <w:pPr>
        <w:pStyle w:val="ListParagraph"/>
        <w:rPr>
          <w:sz w:val="22"/>
          <w:szCs w:val="22"/>
        </w:rPr>
      </w:pPr>
      <w:r w:rsidRPr="00583427">
        <w:rPr>
          <w:b/>
          <w:bCs/>
          <w:sz w:val="22"/>
          <w:szCs w:val="22"/>
        </w:rPr>
        <w:t xml:space="preserve">Supervisory authority contact details </w:t>
      </w:r>
    </w:p>
    <w:p w14:paraId="4F7F4030" w14:textId="11266E23" w:rsidR="00521B47" w:rsidRDefault="00521B47" w:rsidP="00583427">
      <w:pPr>
        <w:pStyle w:val="ListParagraph"/>
        <w:rPr>
          <w:sz w:val="22"/>
          <w:szCs w:val="22"/>
        </w:rPr>
      </w:pPr>
      <w:r w:rsidRPr="00583427">
        <w:rPr>
          <w:sz w:val="22"/>
          <w:szCs w:val="22"/>
        </w:rPr>
        <w:t>Information Commissioner's Offic</w:t>
      </w:r>
      <w:r>
        <w:rPr>
          <w:sz w:val="22"/>
          <w:szCs w:val="22"/>
        </w:rPr>
        <w:t>e</w:t>
      </w:r>
    </w:p>
    <w:p w14:paraId="4DABE67C" w14:textId="4ABE5C9C" w:rsidR="00583427" w:rsidRDefault="00521B47" w:rsidP="00583427">
      <w:pPr>
        <w:pStyle w:val="ListParagraph"/>
        <w:rPr>
          <w:sz w:val="22"/>
          <w:szCs w:val="22"/>
        </w:rPr>
      </w:pPr>
      <w:r w:rsidRPr="00583427">
        <w:rPr>
          <w:sz w:val="22"/>
          <w:szCs w:val="22"/>
        </w:rPr>
        <w:t>Wycliffe House</w:t>
      </w:r>
    </w:p>
    <w:p w14:paraId="2AB6B236" w14:textId="0212B299" w:rsidR="00583427" w:rsidRDefault="00583427" w:rsidP="00583427">
      <w:pPr>
        <w:pStyle w:val="ListParagraph"/>
        <w:rPr>
          <w:sz w:val="22"/>
          <w:szCs w:val="22"/>
        </w:rPr>
      </w:pPr>
      <w:r w:rsidRPr="00583427">
        <w:rPr>
          <w:sz w:val="22"/>
          <w:szCs w:val="22"/>
        </w:rPr>
        <w:t xml:space="preserve">Water Lane </w:t>
      </w:r>
    </w:p>
    <w:p w14:paraId="58211A0D" w14:textId="77777777" w:rsidR="00521B47" w:rsidRDefault="00583427" w:rsidP="00583427">
      <w:pPr>
        <w:pStyle w:val="ListParagraph"/>
        <w:rPr>
          <w:sz w:val="22"/>
          <w:szCs w:val="22"/>
        </w:rPr>
      </w:pPr>
      <w:r w:rsidRPr="00583427">
        <w:rPr>
          <w:sz w:val="22"/>
          <w:szCs w:val="22"/>
        </w:rPr>
        <w:t>Wilmslow</w:t>
      </w:r>
    </w:p>
    <w:p w14:paraId="433F8401" w14:textId="08F155A5" w:rsidR="00583427" w:rsidRDefault="00521B47" w:rsidP="00583427">
      <w:pPr>
        <w:pStyle w:val="ListParagraph"/>
        <w:rPr>
          <w:sz w:val="22"/>
          <w:szCs w:val="22"/>
        </w:rPr>
      </w:pPr>
      <w:r w:rsidRPr="00583427">
        <w:rPr>
          <w:sz w:val="22"/>
          <w:szCs w:val="22"/>
        </w:rPr>
        <w:t>SK9 5AF</w:t>
      </w:r>
    </w:p>
    <w:p w14:paraId="074BE128" w14:textId="77777777" w:rsidR="00583427" w:rsidRDefault="00EF1006" w:rsidP="00583427">
      <w:pPr>
        <w:pStyle w:val="ListParagraph"/>
        <w:rPr>
          <w:sz w:val="22"/>
          <w:szCs w:val="22"/>
        </w:rPr>
      </w:pPr>
      <w:r w:rsidRPr="00583427">
        <w:rPr>
          <w:sz w:val="22"/>
          <w:szCs w:val="22"/>
        </w:rPr>
        <w:t xml:space="preserve">Email </w:t>
      </w:r>
    </w:p>
    <w:p w14:paraId="56506D42" w14:textId="57380C7E" w:rsidR="00583427" w:rsidRDefault="00EF1006" w:rsidP="00521B47">
      <w:pPr>
        <w:ind w:firstLine="720"/>
        <w:rPr>
          <w:sz w:val="22"/>
          <w:szCs w:val="22"/>
        </w:rPr>
      </w:pPr>
      <w:r w:rsidRPr="00521B47">
        <w:rPr>
          <w:sz w:val="22"/>
          <w:szCs w:val="22"/>
        </w:rPr>
        <w:t xml:space="preserve">Telephone </w:t>
      </w:r>
      <w:r w:rsidR="00521B47" w:rsidRPr="00521B47">
        <w:rPr>
          <w:sz w:val="22"/>
          <w:szCs w:val="22"/>
        </w:rPr>
        <w:t>0303 123 1113</w:t>
      </w:r>
    </w:p>
    <w:p w14:paraId="1C4420C2" w14:textId="7CA963ED" w:rsidR="00521B47" w:rsidRDefault="00521B47" w:rsidP="00521B47">
      <w:pPr>
        <w:ind w:firstLine="720"/>
        <w:rPr>
          <w:sz w:val="22"/>
          <w:szCs w:val="22"/>
        </w:rPr>
      </w:pPr>
    </w:p>
    <w:p w14:paraId="096B76CF" w14:textId="185CE6FE" w:rsidR="00521B47" w:rsidRPr="00521B47" w:rsidRDefault="00521B47" w:rsidP="00521B47">
      <w:pPr>
        <w:ind w:firstLine="720"/>
        <w:rPr>
          <w:b/>
          <w:bCs/>
          <w:sz w:val="22"/>
          <w:szCs w:val="22"/>
        </w:rPr>
      </w:pPr>
      <w:r w:rsidRPr="00521B47">
        <w:rPr>
          <w:b/>
          <w:bCs/>
          <w:sz w:val="22"/>
          <w:szCs w:val="22"/>
        </w:rPr>
        <w:t>Mr Simon Peter Thompson</w:t>
      </w:r>
    </w:p>
    <w:p w14:paraId="3F166215" w14:textId="09AF68BA" w:rsidR="00521B47" w:rsidRDefault="00521B47" w:rsidP="00521B47">
      <w:pPr>
        <w:ind w:firstLine="720"/>
        <w:rPr>
          <w:sz w:val="22"/>
          <w:szCs w:val="22"/>
        </w:rPr>
      </w:pPr>
      <w:r>
        <w:rPr>
          <w:sz w:val="22"/>
          <w:szCs w:val="22"/>
        </w:rPr>
        <w:t>12-13 Westbourne Terrace</w:t>
      </w:r>
    </w:p>
    <w:p w14:paraId="29515E6B" w14:textId="559B8B3B" w:rsidR="00521B47" w:rsidRDefault="00521B47" w:rsidP="00521B47">
      <w:pPr>
        <w:ind w:firstLine="720"/>
        <w:rPr>
          <w:sz w:val="22"/>
          <w:szCs w:val="22"/>
        </w:rPr>
      </w:pPr>
      <w:r>
        <w:rPr>
          <w:sz w:val="22"/>
          <w:szCs w:val="22"/>
        </w:rPr>
        <w:t>Shiney Row</w:t>
      </w:r>
    </w:p>
    <w:p w14:paraId="4B394733" w14:textId="2E1CC1F9" w:rsidR="00521B47" w:rsidRDefault="00521B47" w:rsidP="00521B47">
      <w:pPr>
        <w:ind w:firstLine="720"/>
        <w:rPr>
          <w:sz w:val="22"/>
          <w:szCs w:val="22"/>
        </w:rPr>
      </w:pPr>
      <w:r>
        <w:rPr>
          <w:sz w:val="22"/>
          <w:szCs w:val="22"/>
        </w:rPr>
        <w:t>DH4 4QT</w:t>
      </w:r>
    </w:p>
    <w:p w14:paraId="204A2F19" w14:textId="76ACB46C" w:rsidR="00521B47" w:rsidRPr="00521B47" w:rsidRDefault="00521B47" w:rsidP="00521B47">
      <w:pPr>
        <w:ind w:firstLine="720"/>
        <w:rPr>
          <w:sz w:val="22"/>
          <w:szCs w:val="22"/>
        </w:rPr>
      </w:pPr>
      <w:r>
        <w:rPr>
          <w:sz w:val="22"/>
          <w:szCs w:val="22"/>
        </w:rPr>
        <w:t>0191 3854000</w:t>
      </w:r>
    </w:p>
    <w:p w14:paraId="10F76FEA" w14:textId="77777777" w:rsidR="00521B47" w:rsidRDefault="00521B47" w:rsidP="00EF1006">
      <w:pPr>
        <w:rPr>
          <w:sz w:val="22"/>
          <w:szCs w:val="22"/>
        </w:rPr>
      </w:pPr>
    </w:p>
    <w:p w14:paraId="63FE53E1" w14:textId="77777777" w:rsidR="00521B47" w:rsidRDefault="00521B47" w:rsidP="00EF1006">
      <w:pPr>
        <w:rPr>
          <w:sz w:val="22"/>
          <w:szCs w:val="22"/>
        </w:rPr>
      </w:pPr>
    </w:p>
    <w:p w14:paraId="1A63F697" w14:textId="77777777" w:rsidR="00521B47" w:rsidRPr="00521B47" w:rsidRDefault="00EF1006" w:rsidP="00521B47">
      <w:pPr>
        <w:jc w:val="center"/>
        <w:rPr>
          <w:b/>
          <w:bCs/>
          <w:sz w:val="22"/>
          <w:szCs w:val="22"/>
        </w:rPr>
      </w:pPr>
      <w:r w:rsidRPr="00521B47">
        <w:rPr>
          <w:b/>
          <w:bCs/>
          <w:sz w:val="22"/>
          <w:szCs w:val="22"/>
        </w:rPr>
        <w:t>Online privacy statement</w:t>
      </w:r>
    </w:p>
    <w:p w14:paraId="412F83E4" w14:textId="7CBC198C" w:rsidR="00521B47" w:rsidRDefault="00EF1006" w:rsidP="00EF1006">
      <w:pPr>
        <w:rPr>
          <w:sz w:val="22"/>
          <w:szCs w:val="22"/>
        </w:rPr>
      </w:pPr>
      <w:r w:rsidRPr="00521B47">
        <w:rPr>
          <w:b/>
          <w:bCs/>
          <w:sz w:val="22"/>
          <w:szCs w:val="22"/>
        </w:rPr>
        <w:t>Personal data</w:t>
      </w:r>
      <w:r w:rsidRPr="00EF1006">
        <w:rPr>
          <w:sz w:val="22"/>
          <w:szCs w:val="22"/>
        </w:rPr>
        <w:t xml:space="preserve"> </w:t>
      </w:r>
    </w:p>
    <w:p w14:paraId="572D0D10" w14:textId="77777777" w:rsidR="00AC1A77" w:rsidRDefault="00AC1A77" w:rsidP="00EF1006">
      <w:pPr>
        <w:rPr>
          <w:sz w:val="22"/>
          <w:szCs w:val="22"/>
        </w:rPr>
      </w:pPr>
    </w:p>
    <w:p w14:paraId="72F1F6A5" w14:textId="77777777" w:rsidR="00521B47" w:rsidRDefault="00EF1006" w:rsidP="00EF1006">
      <w:pPr>
        <w:rPr>
          <w:sz w:val="22"/>
          <w:szCs w:val="22"/>
        </w:rPr>
      </w:pPr>
      <w:r w:rsidRPr="00EF1006">
        <w:rPr>
          <w:sz w:val="22"/>
          <w:szCs w:val="22"/>
        </w:rPr>
        <w:t xml:space="preserve">Under the EU's General Data Protection Regulation (GDPR) personal data is defined as: </w:t>
      </w:r>
    </w:p>
    <w:p w14:paraId="4AAA5F5D" w14:textId="2C9C1FFB" w:rsidR="00AC1A77" w:rsidRDefault="00EF1006" w:rsidP="00EF1006">
      <w:pPr>
        <w:rPr>
          <w:sz w:val="22"/>
          <w:szCs w:val="22"/>
        </w:rPr>
      </w:pPr>
      <w:r w:rsidRPr="00EF1006">
        <w:rPr>
          <w:sz w:val="22"/>
          <w:szCs w:val="22"/>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83A6D6" w14:textId="77777777" w:rsidR="00AC1A77" w:rsidRDefault="00AC1A77" w:rsidP="00EF1006">
      <w:pPr>
        <w:rPr>
          <w:sz w:val="22"/>
          <w:szCs w:val="22"/>
        </w:rPr>
      </w:pPr>
    </w:p>
    <w:p w14:paraId="1E044DAF" w14:textId="77777777" w:rsidR="00AC1A77" w:rsidRDefault="00AC1A77" w:rsidP="00EF1006">
      <w:pPr>
        <w:rPr>
          <w:b/>
          <w:bCs/>
          <w:sz w:val="22"/>
          <w:szCs w:val="22"/>
        </w:rPr>
      </w:pPr>
    </w:p>
    <w:p w14:paraId="71C544F1" w14:textId="77777777" w:rsidR="00AC1A77" w:rsidRDefault="00AC1A77" w:rsidP="00EF1006">
      <w:pPr>
        <w:rPr>
          <w:b/>
          <w:bCs/>
          <w:sz w:val="22"/>
          <w:szCs w:val="22"/>
        </w:rPr>
      </w:pPr>
    </w:p>
    <w:p w14:paraId="7B0FEA4A" w14:textId="2624EDD8" w:rsidR="00AC1A77" w:rsidRDefault="00EF1006" w:rsidP="00EF1006">
      <w:pPr>
        <w:rPr>
          <w:sz w:val="22"/>
          <w:szCs w:val="22"/>
        </w:rPr>
      </w:pPr>
      <w:r w:rsidRPr="00AC1A77">
        <w:rPr>
          <w:b/>
          <w:bCs/>
          <w:sz w:val="22"/>
          <w:szCs w:val="22"/>
        </w:rPr>
        <w:lastRenderedPageBreak/>
        <w:t>How we use your information</w:t>
      </w:r>
      <w:r w:rsidRPr="00EF1006">
        <w:rPr>
          <w:sz w:val="22"/>
          <w:szCs w:val="22"/>
        </w:rPr>
        <w:t xml:space="preserve"> </w:t>
      </w:r>
    </w:p>
    <w:p w14:paraId="7BA825B9" w14:textId="77777777" w:rsidR="00AC1A77" w:rsidRDefault="00AC1A77" w:rsidP="00EF1006">
      <w:pPr>
        <w:rPr>
          <w:sz w:val="22"/>
          <w:szCs w:val="22"/>
        </w:rPr>
      </w:pPr>
    </w:p>
    <w:p w14:paraId="78577703" w14:textId="36F744A3" w:rsidR="00AC1A77" w:rsidRDefault="00EF1006" w:rsidP="00EF1006">
      <w:pPr>
        <w:rPr>
          <w:sz w:val="22"/>
          <w:szCs w:val="22"/>
        </w:rPr>
      </w:pPr>
      <w:r w:rsidRPr="00EF1006">
        <w:rPr>
          <w:sz w:val="22"/>
          <w:szCs w:val="22"/>
        </w:rPr>
        <w:t xml:space="preserve">This privacy notice tells you how we, </w:t>
      </w:r>
      <w:r w:rsidR="00915A61">
        <w:rPr>
          <w:sz w:val="22"/>
          <w:szCs w:val="22"/>
        </w:rPr>
        <w:t>Thompson Brothers &amp; Sons</w:t>
      </w:r>
      <w:r w:rsidR="00915A61" w:rsidRPr="00EF1006">
        <w:rPr>
          <w:sz w:val="22"/>
          <w:szCs w:val="22"/>
        </w:rPr>
        <w:t xml:space="preserve"> </w:t>
      </w:r>
      <w:r w:rsidR="00915A61">
        <w:rPr>
          <w:sz w:val="22"/>
          <w:szCs w:val="22"/>
        </w:rPr>
        <w:t xml:space="preserve">Family </w:t>
      </w:r>
      <w:r w:rsidR="00915A61" w:rsidRPr="00EF1006">
        <w:rPr>
          <w:sz w:val="22"/>
          <w:szCs w:val="22"/>
        </w:rPr>
        <w:t xml:space="preserve">Funeral Directors </w:t>
      </w:r>
      <w:r w:rsidRPr="00EF1006">
        <w:rPr>
          <w:sz w:val="22"/>
          <w:szCs w:val="22"/>
        </w:rPr>
        <w:t xml:space="preserve">will collect and use your personal data for provision of services, cookies, complaints etc. </w:t>
      </w:r>
    </w:p>
    <w:p w14:paraId="481E1333" w14:textId="77777777" w:rsidR="00AC1A77" w:rsidRDefault="00AC1A77" w:rsidP="00EF1006">
      <w:pPr>
        <w:rPr>
          <w:sz w:val="22"/>
          <w:szCs w:val="22"/>
        </w:rPr>
      </w:pPr>
    </w:p>
    <w:p w14:paraId="59F12D15" w14:textId="77777777" w:rsidR="00AC1A77" w:rsidRPr="00AC1A77" w:rsidRDefault="00EF1006" w:rsidP="00EF1006">
      <w:pPr>
        <w:rPr>
          <w:b/>
          <w:bCs/>
          <w:sz w:val="22"/>
          <w:szCs w:val="22"/>
        </w:rPr>
      </w:pPr>
      <w:r w:rsidRPr="00AC1A77">
        <w:rPr>
          <w:b/>
          <w:bCs/>
          <w:sz w:val="22"/>
          <w:szCs w:val="22"/>
        </w:rPr>
        <w:t xml:space="preserve">Why does </w:t>
      </w:r>
      <w:r w:rsidR="00AC1A77" w:rsidRPr="00AC1A77">
        <w:rPr>
          <w:b/>
          <w:bCs/>
          <w:sz w:val="22"/>
          <w:szCs w:val="22"/>
        </w:rPr>
        <w:t xml:space="preserve">Thompson Brothers &amp; Sons Family Funeral Directors </w:t>
      </w:r>
      <w:r w:rsidRPr="00AC1A77">
        <w:rPr>
          <w:b/>
          <w:bCs/>
          <w:sz w:val="22"/>
          <w:szCs w:val="22"/>
        </w:rPr>
        <w:t xml:space="preserve">need to collect and store personal data? </w:t>
      </w:r>
    </w:p>
    <w:p w14:paraId="108E778F" w14:textId="77777777" w:rsidR="00AC1A77" w:rsidRDefault="00AC1A77" w:rsidP="00EF1006">
      <w:pPr>
        <w:rPr>
          <w:sz w:val="22"/>
          <w:szCs w:val="22"/>
        </w:rPr>
      </w:pPr>
    </w:p>
    <w:p w14:paraId="0194EB71" w14:textId="77777777" w:rsidR="00AC1A77" w:rsidRDefault="00EF1006" w:rsidP="00EF1006">
      <w:pPr>
        <w:rPr>
          <w:sz w:val="22"/>
          <w:szCs w:val="22"/>
        </w:rPr>
      </w:pPr>
      <w:r w:rsidRPr="00EF1006">
        <w:rPr>
          <w:sz w:val="22"/>
          <w:szCs w:val="22"/>
        </w:rPr>
        <w:t xml:space="preserve">In order for us to provide you with a funeral service we need to collect personal data for fulfilment of the contract and any related correspondence. In any event, we are committed to ensuring that the information we collect and use is appropriate for this purpose, and does not constitute an invasion of your privacy. </w:t>
      </w:r>
    </w:p>
    <w:p w14:paraId="5ECCB02E" w14:textId="77777777" w:rsidR="00AC1A77" w:rsidRDefault="00AC1A77" w:rsidP="00EF1006">
      <w:pPr>
        <w:rPr>
          <w:sz w:val="22"/>
          <w:szCs w:val="22"/>
        </w:rPr>
      </w:pPr>
    </w:p>
    <w:p w14:paraId="3FF0DD50" w14:textId="7225B220" w:rsidR="00AC1A77" w:rsidRDefault="00EF1006" w:rsidP="00EF1006">
      <w:pPr>
        <w:rPr>
          <w:sz w:val="22"/>
          <w:szCs w:val="22"/>
        </w:rPr>
      </w:pPr>
      <w:r w:rsidRPr="00EF1006">
        <w:rPr>
          <w:sz w:val="22"/>
          <w:szCs w:val="22"/>
        </w:rPr>
        <w:t xml:space="preserve">In terms of being contacted for marketing purposes </w:t>
      </w:r>
      <w:r w:rsidR="00915A61">
        <w:rPr>
          <w:sz w:val="22"/>
          <w:szCs w:val="22"/>
        </w:rPr>
        <w:t>Thompson Brothers &amp; Sons</w:t>
      </w:r>
      <w:r w:rsidR="00915A61" w:rsidRPr="00EF1006">
        <w:rPr>
          <w:sz w:val="22"/>
          <w:szCs w:val="22"/>
        </w:rPr>
        <w:t xml:space="preserve"> </w:t>
      </w:r>
      <w:r w:rsidR="00915A61">
        <w:rPr>
          <w:sz w:val="22"/>
          <w:szCs w:val="22"/>
        </w:rPr>
        <w:t xml:space="preserve">Family </w:t>
      </w:r>
      <w:r w:rsidR="00915A61" w:rsidRPr="00EF1006">
        <w:rPr>
          <w:sz w:val="22"/>
          <w:szCs w:val="22"/>
        </w:rPr>
        <w:t>Funeral Directors</w:t>
      </w:r>
      <w:r w:rsidRPr="00EF1006">
        <w:rPr>
          <w:sz w:val="22"/>
          <w:szCs w:val="22"/>
        </w:rPr>
        <w:t xml:space="preserve"> would contact you for separate consent. </w:t>
      </w:r>
    </w:p>
    <w:p w14:paraId="0C09408F" w14:textId="77777777" w:rsidR="00AC1A77" w:rsidRDefault="00AC1A77" w:rsidP="00EF1006">
      <w:pPr>
        <w:rPr>
          <w:sz w:val="22"/>
          <w:szCs w:val="22"/>
        </w:rPr>
      </w:pPr>
    </w:p>
    <w:p w14:paraId="12507D37" w14:textId="77777777" w:rsidR="00AC1A77" w:rsidRDefault="00EF1006" w:rsidP="00EF1006">
      <w:pPr>
        <w:rPr>
          <w:sz w:val="22"/>
          <w:szCs w:val="22"/>
        </w:rPr>
      </w:pPr>
      <w:r w:rsidRPr="00AC1A77">
        <w:rPr>
          <w:b/>
          <w:bCs/>
          <w:sz w:val="22"/>
          <w:szCs w:val="22"/>
        </w:rPr>
        <w:t>Will Organisation Name share my personal data with anyone else?</w:t>
      </w:r>
      <w:r w:rsidRPr="00EF1006">
        <w:rPr>
          <w:sz w:val="22"/>
          <w:szCs w:val="22"/>
        </w:rPr>
        <w:t xml:space="preserve"> </w:t>
      </w:r>
    </w:p>
    <w:p w14:paraId="211FE7F7" w14:textId="77777777" w:rsidR="00AC1A77" w:rsidRDefault="00AC1A77" w:rsidP="00EF1006">
      <w:pPr>
        <w:rPr>
          <w:sz w:val="22"/>
          <w:szCs w:val="22"/>
        </w:rPr>
      </w:pPr>
    </w:p>
    <w:p w14:paraId="0AB8F36E" w14:textId="7D5C721B" w:rsidR="00EF1006" w:rsidRPr="00EF1006" w:rsidRDefault="00EF1006" w:rsidP="00EF1006">
      <w:pPr>
        <w:rPr>
          <w:sz w:val="22"/>
          <w:szCs w:val="22"/>
        </w:rPr>
      </w:pPr>
      <w:r w:rsidRPr="00EF1006">
        <w:rPr>
          <w:sz w:val="22"/>
          <w:szCs w:val="22"/>
        </w:rPr>
        <w:t xml:space="preserve">We may pass your personal data on to third-party service providers connected to </w:t>
      </w:r>
      <w:r w:rsidR="00AC1A77" w:rsidRPr="00343A42">
        <w:rPr>
          <w:sz w:val="22"/>
          <w:szCs w:val="22"/>
        </w:rPr>
        <w:t xml:space="preserve">Thompson Brothers &amp; Sons Family Funeral Directors </w:t>
      </w:r>
      <w:r w:rsidRPr="00EF1006">
        <w:rPr>
          <w:sz w:val="22"/>
          <w:szCs w:val="22"/>
        </w:rPr>
        <w:t xml:space="preserve">in the course of dealing with you. Any third parties that we may share your data with are obliged to keep your details securely, and to use them only to fulfil the service they provide on behalf of </w:t>
      </w:r>
      <w:r w:rsidR="00AC1A77" w:rsidRPr="00343A42">
        <w:rPr>
          <w:sz w:val="22"/>
          <w:szCs w:val="22"/>
        </w:rPr>
        <w:t>Thompson Brothers &amp; Sons Family Funeral Directors</w:t>
      </w:r>
      <w:r w:rsidRPr="00EF1006">
        <w:rPr>
          <w:sz w:val="22"/>
          <w:szCs w:val="22"/>
        </w:rPr>
        <w:t xml:space="preserve"> When they no longer need your data to fulfil this service, they will dispose of the details in line with </w:t>
      </w:r>
      <w:r w:rsidR="00AC1A77" w:rsidRPr="00343A42">
        <w:rPr>
          <w:sz w:val="22"/>
          <w:szCs w:val="22"/>
        </w:rPr>
        <w:t>Thompson Brothers &amp; Sons Family Funeral Directors</w:t>
      </w:r>
      <w:r w:rsidRPr="00EF1006">
        <w:rPr>
          <w:sz w:val="22"/>
          <w:szCs w:val="22"/>
        </w:rPr>
        <w:t xml:space="preserve"> procedures. If we wish to pass your sensitive personal data onto a third party we will only do so once we have obtained your consent, unless we are legally required to do otherwise.</w:t>
      </w:r>
    </w:p>
    <w:p w14:paraId="745F6EB7" w14:textId="77777777" w:rsidR="00EF1006" w:rsidRPr="00EF1006" w:rsidRDefault="00EF1006" w:rsidP="00EF1006">
      <w:pPr>
        <w:rPr>
          <w:sz w:val="22"/>
          <w:szCs w:val="22"/>
        </w:rPr>
      </w:pPr>
      <w:r w:rsidRPr="00EF1006">
        <w:rPr>
          <w:sz w:val="22"/>
          <w:szCs w:val="22"/>
        </w:rPr>
        <w:t xml:space="preserve"> </w:t>
      </w:r>
    </w:p>
    <w:p w14:paraId="6CD99A15" w14:textId="77777777" w:rsidR="00AC1A77" w:rsidRDefault="00EF1006" w:rsidP="00EF1006">
      <w:pPr>
        <w:rPr>
          <w:sz w:val="22"/>
          <w:szCs w:val="22"/>
        </w:rPr>
      </w:pPr>
      <w:r w:rsidRPr="00AC1A77">
        <w:rPr>
          <w:b/>
          <w:bCs/>
          <w:sz w:val="22"/>
          <w:szCs w:val="22"/>
        </w:rPr>
        <w:t xml:space="preserve">How will </w:t>
      </w:r>
      <w:r w:rsidR="00AC1A77" w:rsidRPr="00AC1A77">
        <w:rPr>
          <w:b/>
          <w:bCs/>
          <w:sz w:val="22"/>
          <w:szCs w:val="22"/>
        </w:rPr>
        <w:t xml:space="preserve">Thompson Brothers &amp; Sons Family Funeral Directors </w:t>
      </w:r>
      <w:r w:rsidRPr="00AC1A77">
        <w:rPr>
          <w:b/>
          <w:bCs/>
          <w:sz w:val="22"/>
          <w:szCs w:val="22"/>
        </w:rPr>
        <w:t>use the personal data it collects about me?</w:t>
      </w:r>
      <w:r w:rsidRPr="00EF1006">
        <w:rPr>
          <w:sz w:val="22"/>
          <w:szCs w:val="22"/>
        </w:rPr>
        <w:t xml:space="preserve"> </w:t>
      </w:r>
    </w:p>
    <w:p w14:paraId="56737663" w14:textId="77777777" w:rsidR="00AC1A77" w:rsidRDefault="00AC1A77" w:rsidP="00EF1006">
      <w:pPr>
        <w:rPr>
          <w:sz w:val="22"/>
          <w:szCs w:val="22"/>
        </w:rPr>
      </w:pPr>
    </w:p>
    <w:p w14:paraId="5C149DC4" w14:textId="77777777" w:rsidR="00AC1A77" w:rsidRDefault="00AC1A77" w:rsidP="00EF1006">
      <w:pPr>
        <w:rPr>
          <w:sz w:val="22"/>
          <w:szCs w:val="22"/>
        </w:rPr>
      </w:pPr>
      <w:r w:rsidRPr="00343A42">
        <w:rPr>
          <w:sz w:val="22"/>
          <w:szCs w:val="22"/>
        </w:rPr>
        <w:t xml:space="preserve">Thompson Brothers &amp; Sons Family Funeral Directors </w:t>
      </w:r>
      <w:r w:rsidR="00EF1006" w:rsidRPr="00EF1006">
        <w:rPr>
          <w:sz w:val="22"/>
          <w:szCs w:val="22"/>
        </w:rPr>
        <w:t xml:space="preserve">will process (collect, store and use) the information you provide in a manner compatible with the EU's General Data Protection Regulation (GDPR). We will endeavour to keep your information accurate and up to date, and not keep it for longer than is necessary. </w:t>
      </w:r>
      <w:r w:rsidRPr="00343A42">
        <w:rPr>
          <w:sz w:val="22"/>
          <w:szCs w:val="22"/>
        </w:rPr>
        <w:t>Thompson Brothers &amp; Sons Family Funeral Directors</w:t>
      </w:r>
      <w:r w:rsidR="00EF1006" w:rsidRPr="00EF1006">
        <w:rPr>
          <w:sz w:val="22"/>
          <w:szCs w:val="22"/>
        </w:rPr>
        <w:t xml:space="preserve"> are required to retain information in accordance with the law, such as information needed for income tax and audit purposes. How long certain kinds of personal data should be kept may also be governed by specific business-sector requirements and agreed practices. Personal data may be held in addition to these periods depending on individual business needs.</w:t>
      </w:r>
    </w:p>
    <w:p w14:paraId="40B839AC" w14:textId="77777777" w:rsidR="00AC1A77" w:rsidRDefault="00AC1A77" w:rsidP="00EF1006">
      <w:pPr>
        <w:rPr>
          <w:sz w:val="22"/>
          <w:szCs w:val="22"/>
        </w:rPr>
      </w:pPr>
    </w:p>
    <w:p w14:paraId="78FBF37D" w14:textId="77777777" w:rsidR="00AC1A77" w:rsidRDefault="00EF1006" w:rsidP="00EF1006">
      <w:pPr>
        <w:rPr>
          <w:sz w:val="22"/>
          <w:szCs w:val="22"/>
        </w:rPr>
      </w:pPr>
      <w:r w:rsidRPr="00AC1A77">
        <w:rPr>
          <w:b/>
          <w:bCs/>
          <w:sz w:val="22"/>
          <w:szCs w:val="22"/>
        </w:rPr>
        <w:t xml:space="preserve">Under what circumstances will </w:t>
      </w:r>
      <w:r w:rsidR="00AC1A77" w:rsidRPr="00AC1A77">
        <w:rPr>
          <w:b/>
          <w:bCs/>
          <w:sz w:val="22"/>
          <w:szCs w:val="22"/>
        </w:rPr>
        <w:t>Thompson Brothers &amp; Sons Family Funeral Directors</w:t>
      </w:r>
      <w:r w:rsidRPr="00AC1A77">
        <w:rPr>
          <w:b/>
          <w:bCs/>
          <w:sz w:val="22"/>
          <w:szCs w:val="22"/>
        </w:rPr>
        <w:t xml:space="preserve"> contact me?</w:t>
      </w:r>
      <w:r w:rsidRPr="00EF1006">
        <w:rPr>
          <w:sz w:val="22"/>
          <w:szCs w:val="22"/>
        </w:rPr>
        <w:t xml:space="preserve"> </w:t>
      </w:r>
    </w:p>
    <w:p w14:paraId="36BB76CF" w14:textId="77777777" w:rsidR="00277B5A" w:rsidRDefault="00277B5A" w:rsidP="00EF1006">
      <w:pPr>
        <w:rPr>
          <w:sz w:val="22"/>
          <w:szCs w:val="22"/>
        </w:rPr>
      </w:pPr>
    </w:p>
    <w:p w14:paraId="10AC4001" w14:textId="77777777" w:rsidR="00277B5A" w:rsidRDefault="00EF1006" w:rsidP="00EF1006">
      <w:pPr>
        <w:rPr>
          <w:sz w:val="22"/>
          <w:szCs w:val="22"/>
        </w:rPr>
      </w:pPr>
      <w:r w:rsidRPr="00EF1006">
        <w:rPr>
          <w:sz w:val="22"/>
          <w:szCs w:val="22"/>
        </w:rPr>
        <w:lastRenderedPageBreak/>
        <w:t>Our aim is not to be intrusive, and we undertake not to ask irrelevant or unnecessary questions. Moreover, the information you provide will be subject to rigorous measures and procedures to minimise the risk of unauthorised access or disclosure.</w:t>
      </w:r>
    </w:p>
    <w:p w14:paraId="536FBB81" w14:textId="77777777" w:rsidR="00277B5A" w:rsidRDefault="00277B5A" w:rsidP="00EF1006">
      <w:pPr>
        <w:rPr>
          <w:sz w:val="22"/>
          <w:szCs w:val="22"/>
        </w:rPr>
      </w:pPr>
    </w:p>
    <w:p w14:paraId="43B71A11" w14:textId="77777777" w:rsidR="00277B5A" w:rsidRDefault="00EF1006" w:rsidP="00EF1006">
      <w:pPr>
        <w:rPr>
          <w:sz w:val="22"/>
          <w:szCs w:val="22"/>
        </w:rPr>
      </w:pPr>
      <w:r w:rsidRPr="00277B5A">
        <w:rPr>
          <w:b/>
          <w:bCs/>
          <w:sz w:val="22"/>
          <w:szCs w:val="22"/>
        </w:rPr>
        <w:t>Can I find out the personal data that the organisation holds about me?</w:t>
      </w:r>
      <w:r w:rsidRPr="00EF1006">
        <w:rPr>
          <w:sz w:val="22"/>
          <w:szCs w:val="22"/>
        </w:rPr>
        <w:t xml:space="preserve"> </w:t>
      </w:r>
    </w:p>
    <w:p w14:paraId="7A067455" w14:textId="77777777" w:rsidR="00277B5A" w:rsidRDefault="00277B5A" w:rsidP="00EF1006">
      <w:pPr>
        <w:rPr>
          <w:sz w:val="22"/>
          <w:szCs w:val="22"/>
        </w:rPr>
      </w:pPr>
    </w:p>
    <w:p w14:paraId="119E238A" w14:textId="77777777" w:rsidR="00277B5A" w:rsidRDefault="00277B5A" w:rsidP="00EF1006">
      <w:pPr>
        <w:rPr>
          <w:sz w:val="22"/>
          <w:szCs w:val="22"/>
        </w:rPr>
      </w:pPr>
      <w:r w:rsidRPr="00343A42">
        <w:rPr>
          <w:sz w:val="22"/>
          <w:szCs w:val="22"/>
        </w:rPr>
        <w:t>Thompson Brothers &amp; Sons Family Funeral Directors</w:t>
      </w:r>
      <w:r w:rsidR="00EF1006" w:rsidRPr="00EF1006">
        <w:rPr>
          <w:sz w:val="22"/>
          <w:szCs w:val="22"/>
        </w:rPr>
        <w:t xml:space="preserve"> at your request can confirm what information we hold about you and how it is processed. If </w:t>
      </w:r>
      <w:r w:rsidRPr="00343A42">
        <w:rPr>
          <w:sz w:val="22"/>
          <w:szCs w:val="22"/>
        </w:rPr>
        <w:t xml:space="preserve">Thompson Brothers &amp; Sons Family Funeral Directors </w:t>
      </w:r>
      <w:r w:rsidR="00EF1006" w:rsidRPr="00EF1006">
        <w:rPr>
          <w:sz w:val="22"/>
          <w:szCs w:val="22"/>
        </w:rPr>
        <w:t>do hold personal data about you, you can request the following information:</w:t>
      </w:r>
    </w:p>
    <w:p w14:paraId="3D90BB12" w14:textId="77777777" w:rsidR="00277B5A" w:rsidRDefault="00277B5A" w:rsidP="00277B5A">
      <w:pPr>
        <w:rPr>
          <w:sz w:val="22"/>
          <w:szCs w:val="22"/>
        </w:rPr>
      </w:pPr>
    </w:p>
    <w:p w14:paraId="46379C43" w14:textId="77777777" w:rsidR="00277B5A" w:rsidRDefault="00EF1006" w:rsidP="00277B5A">
      <w:pPr>
        <w:pStyle w:val="ListParagraph"/>
        <w:numPr>
          <w:ilvl w:val="0"/>
          <w:numId w:val="15"/>
        </w:numPr>
        <w:rPr>
          <w:sz w:val="22"/>
          <w:szCs w:val="22"/>
        </w:rPr>
      </w:pPr>
      <w:r w:rsidRPr="00277B5A">
        <w:rPr>
          <w:sz w:val="22"/>
          <w:szCs w:val="22"/>
        </w:rPr>
        <w:t xml:space="preserve">Identity and the contact details of the person or organisation that has determined how and why to process your data. In some cases, this will be a representative in the EU. </w:t>
      </w:r>
    </w:p>
    <w:p w14:paraId="08F726DA" w14:textId="4FC4BE75" w:rsidR="00277B5A" w:rsidRDefault="00EF1006" w:rsidP="00277B5A">
      <w:pPr>
        <w:pStyle w:val="ListParagraph"/>
        <w:numPr>
          <w:ilvl w:val="0"/>
          <w:numId w:val="15"/>
        </w:numPr>
        <w:rPr>
          <w:sz w:val="22"/>
          <w:szCs w:val="22"/>
        </w:rPr>
      </w:pPr>
      <w:r w:rsidRPr="00277B5A">
        <w:rPr>
          <w:sz w:val="22"/>
          <w:szCs w:val="22"/>
        </w:rPr>
        <w:t xml:space="preserve">Contact details of the data protection officer, where applicable. </w:t>
      </w:r>
    </w:p>
    <w:p w14:paraId="0FED4877" w14:textId="77777777" w:rsidR="00277B5A" w:rsidRDefault="00EF1006" w:rsidP="00277B5A">
      <w:pPr>
        <w:pStyle w:val="ListParagraph"/>
        <w:numPr>
          <w:ilvl w:val="0"/>
          <w:numId w:val="15"/>
        </w:numPr>
        <w:rPr>
          <w:sz w:val="22"/>
          <w:szCs w:val="22"/>
        </w:rPr>
      </w:pPr>
      <w:r w:rsidRPr="00277B5A">
        <w:rPr>
          <w:sz w:val="22"/>
          <w:szCs w:val="22"/>
        </w:rPr>
        <w:t xml:space="preserve">The purpose of the processing as well as the legal basis for processing. </w:t>
      </w:r>
    </w:p>
    <w:p w14:paraId="631697ED" w14:textId="6E53F363" w:rsidR="00277B5A" w:rsidRDefault="00EF1006" w:rsidP="00277B5A">
      <w:pPr>
        <w:pStyle w:val="ListParagraph"/>
        <w:numPr>
          <w:ilvl w:val="0"/>
          <w:numId w:val="15"/>
        </w:numPr>
        <w:rPr>
          <w:sz w:val="22"/>
          <w:szCs w:val="22"/>
        </w:rPr>
      </w:pPr>
      <w:r w:rsidRPr="00277B5A">
        <w:rPr>
          <w:sz w:val="22"/>
          <w:szCs w:val="22"/>
        </w:rPr>
        <w:t xml:space="preserve">If the processing is based on the legitimate interests of </w:t>
      </w:r>
      <w:r w:rsidR="003E724F">
        <w:rPr>
          <w:sz w:val="22"/>
          <w:szCs w:val="22"/>
        </w:rPr>
        <w:t>Thompson Brothers &amp; Sons</w:t>
      </w:r>
      <w:r w:rsidRPr="00277B5A">
        <w:rPr>
          <w:sz w:val="22"/>
          <w:szCs w:val="22"/>
        </w:rPr>
        <w:t xml:space="preserve"> Funeral Directors or a third party, information about those interests. </w:t>
      </w:r>
    </w:p>
    <w:p w14:paraId="10C64755" w14:textId="77777777" w:rsidR="00277B5A" w:rsidRDefault="00EF1006" w:rsidP="00277B5A">
      <w:pPr>
        <w:pStyle w:val="ListParagraph"/>
        <w:numPr>
          <w:ilvl w:val="0"/>
          <w:numId w:val="15"/>
        </w:numPr>
        <w:rPr>
          <w:sz w:val="22"/>
          <w:szCs w:val="22"/>
        </w:rPr>
      </w:pPr>
      <w:r w:rsidRPr="00277B5A">
        <w:rPr>
          <w:sz w:val="22"/>
          <w:szCs w:val="22"/>
        </w:rPr>
        <w:t>The categories of personal data col</w:t>
      </w:r>
      <w:r w:rsidRPr="00277B5A">
        <w:rPr>
          <w:rFonts w:hint="eastAsia"/>
          <w:sz w:val="22"/>
          <w:szCs w:val="22"/>
        </w:rPr>
        <w:t>lected, stored and processed.</w:t>
      </w:r>
    </w:p>
    <w:p w14:paraId="0431DC70" w14:textId="21AB50F0" w:rsidR="00277B5A" w:rsidRDefault="00EF1006" w:rsidP="00277B5A">
      <w:pPr>
        <w:pStyle w:val="ListParagraph"/>
        <w:numPr>
          <w:ilvl w:val="0"/>
          <w:numId w:val="15"/>
        </w:numPr>
        <w:rPr>
          <w:sz w:val="22"/>
          <w:szCs w:val="22"/>
        </w:rPr>
      </w:pPr>
      <w:r w:rsidRPr="00277B5A">
        <w:rPr>
          <w:rFonts w:hint="eastAsia"/>
          <w:sz w:val="22"/>
          <w:szCs w:val="22"/>
        </w:rPr>
        <w:t xml:space="preserve">Recipient(s) or categories of recipients that the data is/will be disclosed to. </w:t>
      </w:r>
    </w:p>
    <w:p w14:paraId="19CE1853" w14:textId="1287F0E9" w:rsidR="00277B5A" w:rsidRDefault="00EF1006" w:rsidP="00277B5A">
      <w:pPr>
        <w:pStyle w:val="ListParagraph"/>
        <w:numPr>
          <w:ilvl w:val="0"/>
          <w:numId w:val="15"/>
        </w:numPr>
        <w:rPr>
          <w:sz w:val="22"/>
          <w:szCs w:val="22"/>
        </w:rPr>
      </w:pPr>
      <w:r w:rsidRPr="00277B5A">
        <w:rPr>
          <w:rFonts w:hint="eastAsia"/>
          <w:sz w:val="22"/>
          <w:szCs w:val="22"/>
        </w:rPr>
        <w:t>How long the data will be stored.</w:t>
      </w:r>
    </w:p>
    <w:p w14:paraId="2ABFB6C7" w14:textId="77777777" w:rsidR="00277B5A" w:rsidRDefault="00EF1006" w:rsidP="00277B5A">
      <w:pPr>
        <w:pStyle w:val="ListParagraph"/>
        <w:numPr>
          <w:ilvl w:val="0"/>
          <w:numId w:val="15"/>
        </w:numPr>
        <w:rPr>
          <w:sz w:val="22"/>
          <w:szCs w:val="22"/>
        </w:rPr>
      </w:pPr>
      <w:r w:rsidRPr="00277B5A">
        <w:rPr>
          <w:rFonts w:hint="eastAsia"/>
          <w:sz w:val="22"/>
          <w:szCs w:val="22"/>
        </w:rPr>
        <w:t xml:space="preserve">Details of your rights to correct, erase, restrict or object to such processing. </w:t>
      </w:r>
    </w:p>
    <w:p w14:paraId="2E5E014F" w14:textId="49B5E71B" w:rsidR="00277B5A" w:rsidRDefault="00EF1006" w:rsidP="00277B5A">
      <w:pPr>
        <w:pStyle w:val="ListParagraph"/>
        <w:numPr>
          <w:ilvl w:val="0"/>
          <w:numId w:val="15"/>
        </w:numPr>
        <w:rPr>
          <w:sz w:val="22"/>
          <w:szCs w:val="22"/>
        </w:rPr>
      </w:pPr>
      <w:r w:rsidRPr="00277B5A">
        <w:rPr>
          <w:rFonts w:hint="eastAsia"/>
          <w:sz w:val="22"/>
          <w:szCs w:val="22"/>
        </w:rPr>
        <w:t>Information about your ri</w:t>
      </w:r>
      <w:r w:rsidRPr="00277B5A">
        <w:rPr>
          <w:sz w:val="22"/>
          <w:szCs w:val="22"/>
        </w:rPr>
        <w:t xml:space="preserve">ght to withdraw consent at any time. </w:t>
      </w:r>
    </w:p>
    <w:p w14:paraId="266FAABA" w14:textId="626FD9A3" w:rsidR="00277B5A" w:rsidRDefault="00EF1006" w:rsidP="00277B5A">
      <w:pPr>
        <w:pStyle w:val="ListParagraph"/>
        <w:numPr>
          <w:ilvl w:val="0"/>
          <w:numId w:val="15"/>
        </w:numPr>
        <w:rPr>
          <w:sz w:val="22"/>
          <w:szCs w:val="22"/>
        </w:rPr>
      </w:pPr>
      <w:r w:rsidRPr="00277B5A">
        <w:rPr>
          <w:sz w:val="22"/>
          <w:szCs w:val="22"/>
        </w:rPr>
        <w:t xml:space="preserve">How to lodge a complaint with the supervisory authority. </w:t>
      </w:r>
    </w:p>
    <w:p w14:paraId="75676106" w14:textId="77FD3274" w:rsidR="00277B5A" w:rsidRDefault="00EF1006" w:rsidP="00277B5A">
      <w:pPr>
        <w:pStyle w:val="ListParagraph"/>
        <w:numPr>
          <w:ilvl w:val="0"/>
          <w:numId w:val="15"/>
        </w:numPr>
        <w:rPr>
          <w:sz w:val="22"/>
          <w:szCs w:val="22"/>
        </w:rPr>
      </w:pPr>
      <w:r w:rsidRPr="00277B5A">
        <w:rPr>
          <w:sz w:val="22"/>
          <w:szCs w:val="22"/>
        </w:rPr>
        <w:t xml:space="preserve">Whether the provision of personal data is a statutory or contractual requirement, or a requirement necessary to enter into a contract, as well as whether you </w:t>
      </w:r>
      <w:r w:rsidRPr="00277B5A">
        <w:rPr>
          <w:rFonts w:hint="eastAsia"/>
          <w:sz w:val="22"/>
          <w:szCs w:val="22"/>
        </w:rPr>
        <w:t xml:space="preserve">are obliged to provide the personal data and the possible consequences of failing to provide such data. </w:t>
      </w:r>
    </w:p>
    <w:p w14:paraId="5F75F3F3" w14:textId="6A388A74" w:rsidR="00277B5A" w:rsidRDefault="00EF1006" w:rsidP="00277B5A">
      <w:pPr>
        <w:pStyle w:val="ListParagraph"/>
        <w:numPr>
          <w:ilvl w:val="0"/>
          <w:numId w:val="15"/>
        </w:numPr>
        <w:rPr>
          <w:sz w:val="22"/>
          <w:szCs w:val="22"/>
        </w:rPr>
      </w:pPr>
      <w:r w:rsidRPr="00277B5A">
        <w:rPr>
          <w:rFonts w:hint="eastAsia"/>
          <w:sz w:val="22"/>
          <w:szCs w:val="22"/>
        </w:rPr>
        <w:t xml:space="preserve">The source of personal data if it wasn't collected directly from you. </w:t>
      </w:r>
    </w:p>
    <w:p w14:paraId="61B1B9D4" w14:textId="4B1C9EF9" w:rsidR="00B37FF9" w:rsidRPr="00277B5A" w:rsidRDefault="00EF1006" w:rsidP="00277B5A">
      <w:pPr>
        <w:pStyle w:val="ListParagraph"/>
        <w:numPr>
          <w:ilvl w:val="0"/>
          <w:numId w:val="15"/>
        </w:numPr>
        <w:rPr>
          <w:sz w:val="22"/>
          <w:szCs w:val="22"/>
        </w:rPr>
      </w:pPr>
      <w:r w:rsidRPr="00277B5A">
        <w:rPr>
          <w:rFonts w:hint="eastAsia"/>
          <w:sz w:val="22"/>
          <w:szCs w:val="22"/>
        </w:rPr>
        <w:t>Any details and information of automated decision making, such as profiling, a</w:t>
      </w:r>
      <w:r w:rsidRPr="00277B5A">
        <w:rPr>
          <w:sz w:val="22"/>
          <w:szCs w:val="22"/>
        </w:rPr>
        <w:t>nd any meaningful information about the logic involved, as well as the significance and expected consequences of such processing.</w:t>
      </w:r>
      <w:r w:rsidR="00B37FF9" w:rsidRPr="00277B5A">
        <w:rPr>
          <w:sz w:val="22"/>
          <w:szCs w:val="22"/>
        </w:rPr>
        <w:tab/>
      </w:r>
      <w:r w:rsidR="00B37FF9" w:rsidRPr="00277B5A">
        <w:rPr>
          <w:sz w:val="22"/>
          <w:szCs w:val="22"/>
        </w:rPr>
        <w:tab/>
      </w:r>
    </w:p>
    <w:p w14:paraId="33383738" w14:textId="0EAB3776" w:rsidR="00182067" w:rsidRPr="00182067" w:rsidRDefault="00182067" w:rsidP="00182067">
      <w:pPr>
        <w:rPr>
          <w:sz w:val="22"/>
          <w:szCs w:val="22"/>
        </w:rPr>
      </w:pPr>
    </w:p>
    <w:p w14:paraId="597B74B8" w14:textId="7039A24A" w:rsidR="00182067" w:rsidRPr="00182067" w:rsidRDefault="00182067" w:rsidP="00182067">
      <w:pPr>
        <w:rPr>
          <w:sz w:val="22"/>
          <w:szCs w:val="22"/>
        </w:rPr>
      </w:pPr>
    </w:p>
    <w:p w14:paraId="176B9BFF" w14:textId="77777777" w:rsidR="00182067" w:rsidRPr="00182067" w:rsidRDefault="00182067" w:rsidP="00BF03C2">
      <w:pPr>
        <w:rPr>
          <w:sz w:val="22"/>
          <w:szCs w:val="22"/>
        </w:rPr>
      </w:pPr>
    </w:p>
    <w:sectPr w:rsidR="00182067" w:rsidRPr="00182067" w:rsidSect="00BF03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3939" w14:textId="77777777" w:rsidR="00CE39D9" w:rsidRDefault="00CE39D9" w:rsidP="003F2768">
      <w:r>
        <w:separator/>
      </w:r>
    </w:p>
  </w:endnote>
  <w:endnote w:type="continuationSeparator" w:id="0">
    <w:p w14:paraId="1CBB1984" w14:textId="77777777" w:rsidR="00CE39D9" w:rsidRDefault="00CE39D9" w:rsidP="003F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EAF4" w14:textId="77777777" w:rsidR="005D6331" w:rsidRDefault="005D6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7C3B" w14:textId="6C591DA2" w:rsidR="00B37FF9" w:rsidRPr="0060297E" w:rsidRDefault="00BD56A7" w:rsidP="00B37FF9">
    <w:pPr>
      <w:pStyle w:val="Footer"/>
      <w:jc w:val="center"/>
      <w:rPr>
        <w:rFonts w:ascii="Calibri" w:eastAsia="Calibri" w:hAnsi="Calibri"/>
      </w:rPr>
    </w:pPr>
    <w:r>
      <w:rPr>
        <w:rFonts w:ascii="Calibri" w:eastAsia="Calibri" w:hAnsi="Calibri"/>
        <w:b/>
        <w:bCs/>
        <w:noProof/>
      </w:rPr>
      <w:drawing>
        <wp:anchor distT="0" distB="0" distL="114300" distR="114300" simplePos="0" relativeHeight="251669504" behindDoc="1" locked="0" layoutInCell="1" allowOverlap="1" wp14:anchorId="75AC90AB" wp14:editId="04A2E879">
          <wp:simplePos x="0" y="0"/>
          <wp:positionH relativeFrom="column">
            <wp:posOffset>5280660</wp:posOffset>
          </wp:positionH>
          <wp:positionV relativeFrom="page">
            <wp:posOffset>9525000</wp:posOffset>
          </wp:positionV>
          <wp:extent cx="746760" cy="746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00B37FF9">
      <w:rPr>
        <w:rFonts w:ascii="Calibri" w:eastAsia="Calibri" w:hAnsi="Calibri"/>
        <w:noProof/>
      </w:rPr>
      <w:drawing>
        <wp:anchor distT="0" distB="0" distL="114300" distR="114300" simplePos="0" relativeHeight="251664384" behindDoc="1" locked="0" layoutInCell="1" allowOverlap="1" wp14:anchorId="2B7E11AB" wp14:editId="7BB05265">
          <wp:simplePos x="0" y="0"/>
          <wp:positionH relativeFrom="column">
            <wp:posOffset>-777241</wp:posOffset>
          </wp:positionH>
          <wp:positionV relativeFrom="page">
            <wp:posOffset>9326880</wp:posOffset>
          </wp:positionV>
          <wp:extent cx="1326185" cy="11633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326185" cy="1163320"/>
                  </a:xfrm>
                  <a:prstGeom prst="rect">
                    <a:avLst/>
                  </a:prstGeom>
                </pic:spPr>
              </pic:pic>
            </a:graphicData>
          </a:graphic>
          <wp14:sizeRelH relativeFrom="margin">
            <wp14:pctWidth>0</wp14:pctWidth>
          </wp14:sizeRelH>
          <wp14:sizeRelV relativeFrom="margin">
            <wp14:pctHeight>0</wp14:pctHeight>
          </wp14:sizeRelV>
        </wp:anchor>
      </w:drawing>
    </w:r>
  </w:p>
  <w:p w14:paraId="1645460E" w14:textId="3029B279" w:rsidR="00B37FF9" w:rsidRDefault="00B37FF9">
    <w:pPr>
      <w:pStyle w:val="Footer"/>
    </w:pPr>
    <w:r>
      <w:rPr>
        <w:rFonts w:ascii="Calibri" w:eastAsia="Calibri" w:hAnsi="Calibri"/>
        <w:noProof/>
      </w:rPr>
      <w:drawing>
        <wp:anchor distT="0" distB="0" distL="114300" distR="114300" simplePos="0" relativeHeight="251665408" behindDoc="0" locked="0" layoutInCell="1" allowOverlap="1" wp14:anchorId="113D6FFF" wp14:editId="545283FB">
          <wp:simplePos x="0" y="0"/>
          <wp:positionH relativeFrom="column">
            <wp:posOffset>2240280</wp:posOffset>
          </wp:positionH>
          <wp:positionV relativeFrom="page">
            <wp:posOffset>9776460</wp:posOffset>
          </wp:positionV>
          <wp:extent cx="1250950" cy="4216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1250950" cy="421640"/>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CC31" w14:textId="77777777" w:rsidR="005D6331" w:rsidRDefault="005D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E4EB" w14:textId="77777777" w:rsidR="00CE39D9" w:rsidRDefault="00CE39D9" w:rsidP="003F2768">
      <w:r>
        <w:separator/>
      </w:r>
    </w:p>
  </w:footnote>
  <w:footnote w:type="continuationSeparator" w:id="0">
    <w:p w14:paraId="237B6B4B" w14:textId="77777777" w:rsidR="00CE39D9" w:rsidRDefault="00CE39D9" w:rsidP="003F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985E" w14:textId="35D8C1AF" w:rsidR="003F2768" w:rsidRDefault="00000000">
    <w:pPr>
      <w:pStyle w:val="Header"/>
    </w:pPr>
    <w:r>
      <w:rPr>
        <w:noProof/>
      </w:rPr>
      <w:pict w14:anchorId="578B2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486297" o:spid="_x0000_s1029" type="#_x0000_t75" style="position:absolute;margin-left:0;margin-top:0;width:451.25pt;height:425.05pt;z-index:-251649024;mso-position-horizontal:center;mso-position-horizontal-relative:margin;mso-position-vertical:center;mso-position-vertical-relative:margin" o:allowincell="f">
          <v:imagedata r:id="rId1" o:title="new 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EC1F" w14:textId="117CA7CE" w:rsidR="00B37FF9" w:rsidRPr="00B37FF9" w:rsidRDefault="00000000" w:rsidP="00B37FF9">
    <w:pPr>
      <w:tabs>
        <w:tab w:val="center" w:pos="4513"/>
        <w:tab w:val="right" w:pos="9026"/>
      </w:tabs>
      <w:jc w:val="center"/>
      <w:rPr>
        <w:rFonts w:eastAsia="Calibri"/>
      </w:rPr>
    </w:pPr>
    <w:r>
      <w:rPr>
        <w:rFonts w:eastAsia="Calibri"/>
        <w:noProof/>
      </w:rPr>
      <w:pict w14:anchorId="763E3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486298" o:spid="_x0000_s1030" type="#_x0000_t75" style="position:absolute;left:0;text-align:left;margin-left:0;margin-top:0;width:451.25pt;height:425.05pt;z-index:-251648000;mso-position-horizontal:center;mso-position-horizontal-relative:margin;mso-position-vertical:center;mso-position-vertical-relative:margin" o:allowincell="f">
          <v:imagedata r:id="rId1" o:title="new logo 1" gain="19661f" blacklevel="22938f"/>
          <w10:wrap anchorx="margin" anchory="margin"/>
        </v:shape>
      </w:pict>
    </w:r>
    <w:r w:rsidR="00B37FF9" w:rsidRPr="00B37FF9">
      <w:rPr>
        <w:rFonts w:eastAsia="Calibri"/>
        <w:noProof/>
      </w:rPr>
      <w:drawing>
        <wp:anchor distT="0" distB="0" distL="114300" distR="114300" simplePos="0" relativeHeight="251662336" behindDoc="1" locked="0" layoutInCell="1" allowOverlap="1" wp14:anchorId="5A9443F9" wp14:editId="05008891">
          <wp:simplePos x="0" y="0"/>
          <wp:positionH relativeFrom="column">
            <wp:posOffset>-472440</wp:posOffset>
          </wp:positionH>
          <wp:positionV relativeFrom="paragraph">
            <wp:posOffset>60325</wp:posOffset>
          </wp:positionV>
          <wp:extent cx="1134110" cy="1089660"/>
          <wp:effectExtent l="152400" t="152400" r="370840" b="358140"/>
          <wp:wrapThrough wrapText="bothSides">
            <wp:wrapPolygon edited="0">
              <wp:start x="1451" y="-3021"/>
              <wp:lineTo x="-2903" y="-2266"/>
              <wp:lineTo x="-2903" y="23035"/>
              <wp:lineTo x="3628" y="28322"/>
              <wp:lineTo x="21769" y="28322"/>
              <wp:lineTo x="22132" y="27566"/>
              <wp:lineTo x="27937" y="22280"/>
              <wp:lineTo x="28300" y="3776"/>
              <wp:lineTo x="23946" y="-1888"/>
              <wp:lineTo x="23583" y="-3021"/>
              <wp:lineTo x="1451" y="-302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34110" cy="10896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37FF9" w:rsidRPr="00B37FF9">
      <w:rPr>
        <w:rFonts w:eastAsia="Calibri"/>
        <w:sz w:val="52"/>
        <w:szCs w:val="52"/>
        <w:u w:val="single"/>
      </w:rPr>
      <w:t>Thompson Brothers &amp; Sons Family Funeral Directors Ltd</w:t>
    </w:r>
    <w:bookmarkStart w:id="3" w:name="_Hlk72488754"/>
  </w:p>
  <w:p w14:paraId="5F240C1E" w14:textId="77777777" w:rsidR="00B37FF9" w:rsidRPr="00B37FF9" w:rsidRDefault="00B37FF9" w:rsidP="00B37FF9">
    <w:pPr>
      <w:tabs>
        <w:tab w:val="center" w:pos="4513"/>
        <w:tab w:val="right" w:pos="9026"/>
      </w:tabs>
      <w:spacing w:line="276" w:lineRule="auto"/>
      <w:jc w:val="center"/>
    </w:pPr>
    <w:bookmarkStart w:id="4" w:name="_Hlk107230258"/>
    <w:r w:rsidRPr="00B37FF9">
      <w:t>12-13 Westbourne Terrace, Shiney Row, DH4 4QT</w:t>
    </w:r>
    <w:bookmarkEnd w:id="3"/>
    <w:r w:rsidRPr="00B37FF9">
      <w:t>.</w:t>
    </w:r>
    <w:bookmarkEnd w:id="4"/>
    <w:r w:rsidRPr="00B37FF9">
      <w:t xml:space="preserve"> Tel: 0191 385 4000</w:t>
    </w:r>
  </w:p>
  <w:p w14:paraId="04F1D735" w14:textId="77777777" w:rsidR="00B37FF9" w:rsidRPr="00B37FF9" w:rsidRDefault="00B37FF9" w:rsidP="00B37FF9">
    <w:pPr>
      <w:tabs>
        <w:tab w:val="center" w:pos="4513"/>
        <w:tab w:val="right" w:pos="9026"/>
      </w:tabs>
      <w:spacing w:line="276" w:lineRule="auto"/>
      <w:jc w:val="center"/>
      <w:rPr>
        <w:sz w:val="28"/>
        <w:szCs w:val="28"/>
        <w:u w:val="single"/>
      </w:rPr>
    </w:pPr>
    <w:r w:rsidRPr="00B37FF9">
      <w:t>www.thompsonbrothersfunerals.co.uk</w:t>
    </w:r>
  </w:p>
  <w:p w14:paraId="4CD9CCD7" w14:textId="77777777" w:rsidR="00B37FF9" w:rsidRPr="00B37FF9" w:rsidRDefault="00B37FF9" w:rsidP="00B37FF9">
    <w:pPr>
      <w:tabs>
        <w:tab w:val="center" w:pos="4513"/>
        <w:tab w:val="right" w:pos="9026"/>
      </w:tabs>
      <w:spacing w:line="276" w:lineRule="auto"/>
      <w:jc w:val="center"/>
      <w:rPr>
        <w:u w:val="single"/>
      </w:rPr>
    </w:pPr>
    <w:r w:rsidRPr="00B37FF9">
      <w:rPr>
        <w:u w:val="single"/>
      </w:rPr>
      <w:t>Directors: Mr Jamie Craig Thompson &amp; Mr Simon Peter Thompson</w:t>
    </w:r>
  </w:p>
  <w:p w14:paraId="41FFEBC1" w14:textId="5B8CB05E" w:rsidR="003F2768" w:rsidRDefault="003F2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833C" w14:textId="2214F77F" w:rsidR="003F2768" w:rsidRDefault="00000000">
    <w:pPr>
      <w:pStyle w:val="Header"/>
    </w:pPr>
    <w:r>
      <w:rPr>
        <w:noProof/>
      </w:rPr>
      <w:pict w14:anchorId="19679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486296" o:spid="_x0000_s1028" type="#_x0000_t75" style="position:absolute;margin-left:0;margin-top:0;width:451.25pt;height:425.05pt;z-index:-251650048;mso-position-horizontal:center;mso-position-horizontal-relative:margin;mso-position-vertical:center;mso-position-vertical-relative:margin" o:allowincell="f">
          <v:imagedata r:id="rId1" o:title="new 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A21"/>
    <w:multiLevelType w:val="hybridMultilevel"/>
    <w:tmpl w:val="A3CAFE1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E3F3008"/>
    <w:multiLevelType w:val="hybridMultilevel"/>
    <w:tmpl w:val="A23A3CA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52A101C"/>
    <w:multiLevelType w:val="hybridMultilevel"/>
    <w:tmpl w:val="68BA2DD4"/>
    <w:lvl w:ilvl="0" w:tplc="C2C82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43830"/>
    <w:multiLevelType w:val="hybridMultilevel"/>
    <w:tmpl w:val="A9F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86335"/>
    <w:multiLevelType w:val="hybridMultilevel"/>
    <w:tmpl w:val="6E845E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0841287"/>
    <w:multiLevelType w:val="hybridMultilevel"/>
    <w:tmpl w:val="CFB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F327C"/>
    <w:multiLevelType w:val="hybridMultilevel"/>
    <w:tmpl w:val="1E585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5B719FF"/>
    <w:multiLevelType w:val="hybridMultilevel"/>
    <w:tmpl w:val="0650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F52BE"/>
    <w:multiLevelType w:val="hybridMultilevel"/>
    <w:tmpl w:val="2C808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3CB7E7F"/>
    <w:multiLevelType w:val="hybridMultilevel"/>
    <w:tmpl w:val="3B7E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F3772"/>
    <w:multiLevelType w:val="multilevel"/>
    <w:tmpl w:val="20FA867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3703A99"/>
    <w:multiLevelType w:val="hybridMultilevel"/>
    <w:tmpl w:val="9788A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2EA79C2"/>
    <w:multiLevelType w:val="hybridMultilevel"/>
    <w:tmpl w:val="B4BACA6C"/>
    <w:lvl w:ilvl="0" w:tplc="C2C82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0B2DCA"/>
    <w:multiLevelType w:val="hybridMultilevel"/>
    <w:tmpl w:val="D16A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A0393"/>
    <w:multiLevelType w:val="hybridMultilevel"/>
    <w:tmpl w:val="9E36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3262">
    <w:abstractNumId w:val="8"/>
  </w:num>
  <w:num w:numId="2" w16cid:durableId="907955897">
    <w:abstractNumId w:val="2"/>
  </w:num>
  <w:num w:numId="3" w16cid:durableId="1385594079">
    <w:abstractNumId w:val="9"/>
  </w:num>
  <w:num w:numId="4" w16cid:durableId="1313873650">
    <w:abstractNumId w:val="12"/>
  </w:num>
  <w:num w:numId="5" w16cid:durableId="1416517459">
    <w:abstractNumId w:val="10"/>
  </w:num>
  <w:num w:numId="6" w16cid:durableId="1142844015">
    <w:abstractNumId w:val="14"/>
  </w:num>
  <w:num w:numId="7" w16cid:durableId="1408266050">
    <w:abstractNumId w:val="0"/>
  </w:num>
  <w:num w:numId="8" w16cid:durableId="1074931805">
    <w:abstractNumId w:val="6"/>
  </w:num>
  <w:num w:numId="9" w16cid:durableId="1318459593">
    <w:abstractNumId w:val="1"/>
  </w:num>
  <w:num w:numId="10" w16cid:durableId="97876814">
    <w:abstractNumId w:val="7"/>
  </w:num>
  <w:num w:numId="11" w16cid:durableId="631441143">
    <w:abstractNumId w:val="11"/>
  </w:num>
  <w:num w:numId="12" w16cid:durableId="210656162">
    <w:abstractNumId w:val="4"/>
  </w:num>
  <w:num w:numId="13" w16cid:durableId="479733359">
    <w:abstractNumId w:val="5"/>
  </w:num>
  <w:num w:numId="14" w16cid:durableId="2057045222">
    <w:abstractNumId w:val="3"/>
  </w:num>
  <w:num w:numId="15" w16cid:durableId="17395970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68"/>
    <w:rsid w:val="00182067"/>
    <w:rsid w:val="00277B5A"/>
    <w:rsid w:val="00343A42"/>
    <w:rsid w:val="003563D5"/>
    <w:rsid w:val="003743B0"/>
    <w:rsid w:val="003E724F"/>
    <w:rsid w:val="003F2768"/>
    <w:rsid w:val="00492E53"/>
    <w:rsid w:val="004A375B"/>
    <w:rsid w:val="004B2A86"/>
    <w:rsid w:val="00521B47"/>
    <w:rsid w:val="00561C91"/>
    <w:rsid w:val="00583427"/>
    <w:rsid w:val="005D345C"/>
    <w:rsid w:val="005D6331"/>
    <w:rsid w:val="00656728"/>
    <w:rsid w:val="0077349B"/>
    <w:rsid w:val="008619BC"/>
    <w:rsid w:val="008C65E9"/>
    <w:rsid w:val="008C74C4"/>
    <w:rsid w:val="009043D9"/>
    <w:rsid w:val="009064E2"/>
    <w:rsid w:val="00914D44"/>
    <w:rsid w:val="00915A61"/>
    <w:rsid w:val="00A206DE"/>
    <w:rsid w:val="00AA4C4B"/>
    <w:rsid w:val="00AA55EE"/>
    <w:rsid w:val="00AC1A77"/>
    <w:rsid w:val="00B37FF9"/>
    <w:rsid w:val="00B943DA"/>
    <w:rsid w:val="00BD56A7"/>
    <w:rsid w:val="00BF03C2"/>
    <w:rsid w:val="00BF53A5"/>
    <w:rsid w:val="00C75531"/>
    <w:rsid w:val="00C86F2B"/>
    <w:rsid w:val="00C977DA"/>
    <w:rsid w:val="00CE39D9"/>
    <w:rsid w:val="00D525BA"/>
    <w:rsid w:val="00E81E3F"/>
    <w:rsid w:val="00EF1006"/>
    <w:rsid w:val="00F31CB8"/>
    <w:rsid w:val="00F6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9BDC6"/>
  <w15:chartTrackingRefBased/>
  <w15:docId w15:val="{1F595CD1-B322-44C7-9B1D-F260B7E5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F9"/>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7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F2768"/>
  </w:style>
  <w:style w:type="paragraph" w:styleId="Footer">
    <w:name w:val="footer"/>
    <w:basedOn w:val="Normal"/>
    <w:link w:val="FooterChar"/>
    <w:uiPriority w:val="99"/>
    <w:unhideWhenUsed/>
    <w:rsid w:val="003F27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F2768"/>
  </w:style>
  <w:style w:type="paragraph" w:styleId="ListParagraph">
    <w:name w:val="List Paragraph"/>
    <w:basedOn w:val="Normal"/>
    <w:uiPriority w:val="34"/>
    <w:qFormat/>
    <w:rsid w:val="00914D44"/>
    <w:pPr>
      <w:ind w:left="720"/>
      <w:contextualSpacing/>
    </w:pPr>
  </w:style>
  <w:style w:type="table" w:styleId="TableGrid">
    <w:name w:val="Table Grid"/>
    <w:basedOn w:val="TableNormal"/>
    <w:uiPriority w:val="39"/>
    <w:rsid w:val="004A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2FB5-CD96-4D51-B6F6-DA3FA12B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Thompson</dc:creator>
  <cp:keywords/>
  <dc:description/>
  <cp:lastModifiedBy>Rachel Thompson</cp:lastModifiedBy>
  <cp:revision>12</cp:revision>
  <cp:lastPrinted>2022-06-28T11:11:00Z</cp:lastPrinted>
  <dcterms:created xsi:type="dcterms:W3CDTF">2022-06-27T12:44:00Z</dcterms:created>
  <dcterms:modified xsi:type="dcterms:W3CDTF">2022-07-26T11:35:00Z</dcterms:modified>
</cp:coreProperties>
</file>