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C25D" w14:textId="62EB7AC8" w:rsidR="00374DBA" w:rsidRPr="00D81E18" w:rsidRDefault="00374DBA" w:rsidP="0044355C">
      <w:pPr>
        <w:pStyle w:val="Textbody"/>
        <w:ind w:left="284" w:hanging="284"/>
        <w:jc w:val="both"/>
        <w:rPr>
          <w:rFonts w:ascii="Arial Narrow" w:hAnsi="Arial Narrow"/>
          <w:b/>
          <w:sz w:val="14"/>
          <w:szCs w:val="14"/>
          <w:u w:val="single"/>
        </w:rPr>
      </w:pPr>
      <w:r w:rsidRPr="00D81E18">
        <w:rPr>
          <w:rFonts w:ascii="Arial Narrow" w:hAnsi="Arial Narrow"/>
          <w:b/>
          <w:sz w:val="14"/>
          <w:szCs w:val="14"/>
          <w:u w:val="single"/>
        </w:rPr>
        <w:t xml:space="preserve">TERMS OF BUSINESS – SUPPLY OF </w:t>
      </w:r>
      <w:r w:rsidR="00A73059" w:rsidRPr="00D81E18">
        <w:rPr>
          <w:rFonts w:ascii="Arial Narrow" w:hAnsi="Arial Narrow"/>
          <w:b/>
          <w:sz w:val="14"/>
          <w:szCs w:val="14"/>
          <w:u w:val="single"/>
        </w:rPr>
        <w:t>TEMPORARY WORKER</w:t>
      </w:r>
      <w:r w:rsidRPr="00D81E18">
        <w:rPr>
          <w:rFonts w:ascii="Arial Narrow" w:hAnsi="Arial Narrow"/>
          <w:b/>
          <w:sz w:val="14"/>
          <w:szCs w:val="14"/>
          <w:u w:val="single"/>
        </w:rPr>
        <w:t>S</w:t>
      </w:r>
    </w:p>
    <w:p w14:paraId="35BA463F" w14:textId="61F3C998"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1.</w:t>
      </w:r>
      <w:r w:rsidRPr="00D81E18">
        <w:rPr>
          <w:rFonts w:ascii="Arial Narrow" w:hAnsi="Arial Narrow"/>
          <w:b/>
          <w:sz w:val="14"/>
          <w:szCs w:val="14"/>
        </w:rPr>
        <w:tab/>
        <w:t>DEFINITIONS</w:t>
      </w:r>
    </w:p>
    <w:p w14:paraId="4625BE45" w14:textId="20F5A299"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1.1</w:t>
      </w:r>
      <w:r w:rsidRPr="00D81E18">
        <w:rPr>
          <w:rFonts w:ascii="Arial Narrow" w:hAnsi="Arial Narrow"/>
          <w:sz w:val="14"/>
          <w:szCs w:val="14"/>
        </w:rPr>
        <w:tab/>
        <w:t>In these Terms of Business (“Terms”), the following definitions apply:</w:t>
      </w:r>
    </w:p>
    <w:p w14:paraId="31013FAC" w14:textId="5EC3F53D" w:rsidR="00374DBA" w:rsidRPr="00D81E18" w:rsidRDefault="00374DBA" w:rsidP="00D81E18">
      <w:pPr>
        <w:pStyle w:val="Textbody"/>
        <w:ind w:left="426"/>
        <w:jc w:val="both"/>
        <w:rPr>
          <w:rFonts w:ascii="Arial Narrow" w:hAnsi="Arial Narrow"/>
          <w:sz w:val="14"/>
          <w:szCs w:val="14"/>
        </w:rPr>
      </w:pPr>
      <w:r w:rsidRPr="00D81E18">
        <w:rPr>
          <w:rFonts w:ascii="Arial Narrow" w:hAnsi="Arial Narrow"/>
          <w:sz w:val="14"/>
          <w:szCs w:val="14"/>
        </w:rPr>
        <w:t xml:space="preserve">“Agency Worker” means </w:t>
      </w:r>
      <w:r w:rsidR="00A73059" w:rsidRPr="00D81E18">
        <w:rPr>
          <w:rFonts w:ascii="Arial Narrow" w:hAnsi="Arial Narrow"/>
          <w:sz w:val="14"/>
          <w:szCs w:val="14"/>
        </w:rPr>
        <w:t>a Temporary Worker</w:t>
      </w:r>
      <w:r w:rsidRPr="00D81E18">
        <w:rPr>
          <w:rFonts w:ascii="Arial Narrow" w:hAnsi="Arial Narrow"/>
          <w:sz w:val="14"/>
          <w:szCs w:val="14"/>
        </w:rPr>
        <w:t xml:space="preserve"> who is an agency worker within the meaning of the AWR</w:t>
      </w:r>
      <w:r w:rsidR="005813B8" w:rsidRPr="00D81E18">
        <w:rPr>
          <w:rFonts w:ascii="Arial Narrow" w:hAnsi="Arial Narrow"/>
          <w:sz w:val="14"/>
          <w:szCs w:val="14"/>
        </w:rPr>
        <w:t xml:space="preserve"> and</w:t>
      </w:r>
      <w:r w:rsidR="004E4757" w:rsidRPr="00D81E18">
        <w:rPr>
          <w:rFonts w:ascii="Arial Narrow" w:hAnsi="Arial Narrow"/>
          <w:sz w:val="14"/>
          <w:szCs w:val="14"/>
        </w:rPr>
        <w:t xml:space="preserve"> who is employed by an Intermediary under a contract of service</w:t>
      </w:r>
      <w:r w:rsidR="0083012B" w:rsidRPr="00D81E18">
        <w:rPr>
          <w:rFonts w:ascii="Arial Narrow" w:hAnsi="Arial Narrow"/>
          <w:sz w:val="14"/>
          <w:szCs w:val="14"/>
        </w:rPr>
        <w:t>;</w:t>
      </w:r>
    </w:p>
    <w:p w14:paraId="024948F3" w14:textId="12A88BA4" w:rsidR="0044355C" w:rsidRPr="00D81E18" w:rsidRDefault="0044355C" w:rsidP="00D81E18">
      <w:pPr>
        <w:pStyle w:val="Standard"/>
        <w:spacing w:after="120"/>
        <w:ind w:left="426"/>
        <w:jc w:val="both"/>
        <w:rPr>
          <w:rFonts w:ascii="Arial Narrow" w:hAnsi="Arial Narrow" w:cs="Times New Roman"/>
          <w:sz w:val="14"/>
          <w:szCs w:val="14"/>
        </w:rPr>
      </w:pPr>
      <w:r w:rsidRPr="00D81E18">
        <w:rPr>
          <w:rFonts w:ascii="Arial Narrow" w:hAnsi="Arial Narrow" w:cs="Times New Roman"/>
          <w:sz w:val="14"/>
          <w:szCs w:val="14"/>
        </w:rPr>
        <w:t xml:space="preserve">“Appointment” means the engagement, employment or use of the </w:t>
      </w:r>
      <w:r w:rsidR="00A73059" w:rsidRPr="00D81E18">
        <w:rPr>
          <w:rFonts w:ascii="Arial Narrow" w:hAnsi="Arial Narrow" w:cs="Times New Roman"/>
          <w:sz w:val="14"/>
          <w:szCs w:val="14"/>
        </w:rPr>
        <w:t>Temporary Worker</w:t>
      </w:r>
      <w:r w:rsidRPr="00D81E18">
        <w:rPr>
          <w:rFonts w:ascii="Arial Narrow" w:hAnsi="Arial Narrow" w:cs="Times New Roman"/>
          <w:sz w:val="14"/>
          <w:szCs w:val="14"/>
        </w:rPr>
        <w:t xml:space="preserve"> by the Client (or any third party to whom the Applicant has been introduced by the Client) on any basis whatsoever and whether directly or indirectly. Appoint, Appoints and Appointed shall be construed accordingly;</w:t>
      </w:r>
    </w:p>
    <w:p w14:paraId="0F2C5C0E" w14:textId="62A58EEC" w:rsidR="0044355C" w:rsidRPr="00D81E18" w:rsidRDefault="0044355C" w:rsidP="00D81E18">
      <w:pPr>
        <w:pStyle w:val="Textbody"/>
        <w:ind w:left="426"/>
        <w:jc w:val="both"/>
        <w:rPr>
          <w:rFonts w:ascii="Arial Narrow" w:hAnsi="Arial Narrow"/>
          <w:sz w:val="14"/>
          <w:szCs w:val="14"/>
        </w:rPr>
      </w:pPr>
      <w:r w:rsidRPr="00D81E18">
        <w:rPr>
          <w:rFonts w:ascii="Arial Narrow" w:hAnsi="Arial Narrow"/>
          <w:sz w:val="14"/>
          <w:szCs w:val="14"/>
        </w:rPr>
        <w:t xml:space="preserve">“Assignment” means the temporary position </w:t>
      </w:r>
      <w:r w:rsidR="004E4757" w:rsidRPr="00D81E18">
        <w:rPr>
          <w:rFonts w:ascii="Arial Narrow" w:hAnsi="Arial Narrow"/>
          <w:sz w:val="14"/>
          <w:szCs w:val="14"/>
        </w:rPr>
        <w:t>or role which the Temporary Worker carries out for the Client</w:t>
      </w:r>
      <w:r w:rsidRPr="00D81E18">
        <w:rPr>
          <w:rFonts w:ascii="Arial Narrow" w:hAnsi="Arial Narrow"/>
          <w:sz w:val="14"/>
          <w:szCs w:val="14"/>
        </w:rPr>
        <w:t>;</w:t>
      </w:r>
    </w:p>
    <w:p w14:paraId="6A08B982" w14:textId="0E295F3C" w:rsidR="0044355C" w:rsidRPr="00D81E18" w:rsidRDefault="0044355C" w:rsidP="00D81E18">
      <w:pPr>
        <w:pStyle w:val="Textbody"/>
        <w:ind w:left="426"/>
        <w:jc w:val="both"/>
        <w:rPr>
          <w:rFonts w:ascii="Arial Narrow" w:hAnsi="Arial Narrow"/>
          <w:sz w:val="14"/>
          <w:szCs w:val="14"/>
        </w:rPr>
      </w:pPr>
      <w:r w:rsidRPr="00D81E18">
        <w:rPr>
          <w:rFonts w:ascii="Arial Narrow" w:hAnsi="Arial Narrow"/>
          <w:sz w:val="14"/>
          <w:szCs w:val="14"/>
        </w:rPr>
        <w:t xml:space="preserve">“Assignment Schedule” means the document confirming details of the Assignment which is issued to the Client by </w:t>
      </w:r>
      <w:r w:rsidR="00063E36">
        <w:rPr>
          <w:rFonts w:ascii="Arial Narrow" w:hAnsi="Arial Narrow"/>
          <w:sz w:val="14"/>
          <w:szCs w:val="14"/>
        </w:rPr>
        <w:t>BSR Health</w:t>
      </w:r>
      <w:r w:rsidRPr="00D81E18">
        <w:rPr>
          <w:rFonts w:ascii="Arial Narrow" w:hAnsi="Arial Narrow"/>
          <w:sz w:val="14"/>
          <w:szCs w:val="14"/>
        </w:rPr>
        <w:t>;</w:t>
      </w:r>
    </w:p>
    <w:p w14:paraId="6A44804F" w14:textId="62A38E52" w:rsidR="0044355C" w:rsidRPr="00D81E18" w:rsidRDefault="0044355C" w:rsidP="00D81E18">
      <w:pPr>
        <w:pStyle w:val="Textbody"/>
        <w:ind w:left="426"/>
        <w:jc w:val="both"/>
        <w:rPr>
          <w:rFonts w:ascii="Arial Narrow" w:hAnsi="Arial Narrow"/>
          <w:sz w:val="14"/>
          <w:szCs w:val="14"/>
        </w:rPr>
      </w:pPr>
      <w:r w:rsidRPr="00D81E18">
        <w:rPr>
          <w:rFonts w:ascii="Arial Narrow" w:hAnsi="Arial Narrow"/>
          <w:sz w:val="14"/>
          <w:szCs w:val="14"/>
        </w:rPr>
        <w:t>“AWR” means the Agency Workers Regulations 2010;</w:t>
      </w:r>
    </w:p>
    <w:p w14:paraId="37EBE847" w14:textId="7CAE4C7C" w:rsidR="00374DBA" w:rsidRPr="00D81E18" w:rsidRDefault="00374DBA" w:rsidP="00D81E18">
      <w:pPr>
        <w:pStyle w:val="Textbody"/>
        <w:ind w:left="426"/>
        <w:jc w:val="both"/>
        <w:rPr>
          <w:rFonts w:ascii="Arial Narrow" w:hAnsi="Arial Narrow"/>
          <w:sz w:val="14"/>
          <w:szCs w:val="14"/>
        </w:rPr>
      </w:pPr>
      <w:r w:rsidRPr="00D81E18">
        <w:rPr>
          <w:rFonts w:ascii="Arial Narrow" w:hAnsi="Arial Narrow"/>
          <w:sz w:val="14"/>
          <w:szCs w:val="14"/>
        </w:rPr>
        <w:t xml:space="preserve">“Charges” means the charges of </w:t>
      </w:r>
      <w:r w:rsidR="00063E36">
        <w:rPr>
          <w:rFonts w:ascii="Arial Narrow" w:hAnsi="Arial Narrow"/>
          <w:sz w:val="14"/>
          <w:szCs w:val="14"/>
        </w:rPr>
        <w:t>BSR Health</w:t>
      </w:r>
      <w:r w:rsidRPr="00D81E18">
        <w:rPr>
          <w:rFonts w:ascii="Arial Narrow" w:hAnsi="Arial Narrow"/>
          <w:sz w:val="14"/>
          <w:szCs w:val="14"/>
        </w:rPr>
        <w:t xml:space="preserve"> for the supply of the </w:t>
      </w:r>
      <w:r w:rsidR="00A73059" w:rsidRPr="00D81E18">
        <w:rPr>
          <w:rFonts w:ascii="Arial Narrow" w:hAnsi="Arial Narrow"/>
          <w:sz w:val="14"/>
          <w:szCs w:val="14"/>
        </w:rPr>
        <w:t>Temporary Worker</w:t>
      </w:r>
      <w:r w:rsidRPr="00D81E18">
        <w:rPr>
          <w:rFonts w:ascii="Arial Narrow" w:hAnsi="Arial Narrow"/>
          <w:sz w:val="14"/>
          <w:szCs w:val="14"/>
        </w:rPr>
        <w:t xml:space="preserve"> including the </w:t>
      </w:r>
      <w:r w:rsidR="00A73059" w:rsidRPr="00D81E18">
        <w:rPr>
          <w:rFonts w:ascii="Arial Narrow" w:hAnsi="Arial Narrow"/>
          <w:sz w:val="14"/>
          <w:szCs w:val="14"/>
        </w:rPr>
        <w:t>Temporary Worker</w:t>
      </w:r>
      <w:r w:rsidRPr="00D81E18">
        <w:rPr>
          <w:rFonts w:ascii="Arial Narrow" w:hAnsi="Arial Narrow"/>
          <w:sz w:val="14"/>
          <w:szCs w:val="14"/>
        </w:rPr>
        <w:t xml:space="preserve">’s hourly rate, </w:t>
      </w:r>
      <w:r w:rsidR="00063E36">
        <w:rPr>
          <w:rFonts w:ascii="Arial Narrow" w:hAnsi="Arial Narrow"/>
          <w:sz w:val="14"/>
          <w:szCs w:val="14"/>
        </w:rPr>
        <w:t>BSR Health</w:t>
      </w:r>
      <w:r w:rsidRPr="00D81E18">
        <w:rPr>
          <w:rFonts w:ascii="Arial Narrow" w:hAnsi="Arial Narrow"/>
          <w:sz w:val="14"/>
          <w:szCs w:val="14"/>
        </w:rPr>
        <w:t>’</w:t>
      </w:r>
      <w:r w:rsidR="000440BD" w:rsidRPr="00D81E18">
        <w:rPr>
          <w:rFonts w:ascii="Arial Narrow" w:hAnsi="Arial Narrow"/>
          <w:sz w:val="14"/>
          <w:szCs w:val="14"/>
        </w:rPr>
        <w:t>s</w:t>
      </w:r>
      <w:r w:rsidRPr="00D81E18">
        <w:rPr>
          <w:rFonts w:ascii="Arial Narrow" w:hAnsi="Arial Narrow"/>
          <w:sz w:val="14"/>
          <w:szCs w:val="14"/>
        </w:rPr>
        <w:t xml:space="preserve"> </w:t>
      </w:r>
      <w:r w:rsidR="00260E33" w:rsidRPr="00D81E18">
        <w:rPr>
          <w:rFonts w:ascii="Arial Narrow" w:hAnsi="Arial Narrow"/>
          <w:sz w:val="14"/>
          <w:szCs w:val="14"/>
        </w:rPr>
        <w:t>margin</w:t>
      </w:r>
      <w:r w:rsidRPr="00D81E18">
        <w:rPr>
          <w:rFonts w:ascii="Arial Narrow" w:hAnsi="Arial Narrow"/>
          <w:sz w:val="14"/>
          <w:szCs w:val="14"/>
        </w:rPr>
        <w:t xml:space="preserve"> and, in respect of an Agency Worker, any Employer’s National Insurance contributions, pension contributions, holiday pay and additional monies due pursuant to the AWR;</w:t>
      </w:r>
    </w:p>
    <w:p w14:paraId="703ABDD6" w14:textId="6C165C68" w:rsidR="00374DBA" w:rsidRPr="00D81E18" w:rsidRDefault="00374DBA" w:rsidP="00D81E18">
      <w:pPr>
        <w:pStyle w:val="Textbody"/>
        <w:ind w:left="426"/>
        <w:jc w:val="both"/>
        <w:rPr>
          <w:rFonts w:ascii="Arial Narrow" w:hAnsi="Arial Narrow"/>
          <w:sz w:val="14"/>
          <w:szCs w:val="14"/>
        </w:rPr>
      </w:pPr>
      <w:r w:rsidRPr="00D81E18">
        <w:rPr>
          <w:rFonts w:ascii="Arial Narrow" w:hAnsi="Arial Narrow"/>
          <w:sz w:val="14"/>
          <w:szCs w:val="14"/>
        </w:rPr>
        <w:t xml:space="preserve">“Client” means the </w:t>
      </w:r>
      <w:r w:rsidR="000954AA" w:rsidRPr="00D81E18">
        <w:rPr>
          <w:rFonts w:ascii="Arial Narrow" w:hAnsi="Arial Narrow"/>
          <w:sz w:val="14"/>
          <w:szCs w:val="14"/>
        </w:rPr>
        <w:t>business</w:t>
      </w:r>
      <w:r w:rsidRPr="00D81E18">
        <w:rPr>
          <w:rFonts w:ascii="Arial Narrow" w:hAnsi="Arial Narrow"/>
          <w:sz w:val="14"/>
          <w:szCs w:val="14"/>
        </w:rPr>
        <w:t xml:space="preserve"> to </w:t>
      </w:r>
      <w:r w:rsidR="000954AA" w:rsidRPr="00D81E18">
        <w:rPr>
          <w:rFonts w:ascii="Arial Narrow" w:hAnsi="Arial Narrow"/>
          <w:sz w:val="14"/>
          <w:szCs w:val="14"/>
        </w:rPr>
        <w:t>which</w:t>
      </w:r>
      <w:r w:rsidRPr="00D81E18">
        <w:rPr>
          <w:rFonts w:ascii="Arial Narrow" w:hAnsi="Arial Narrow"/>
          <w:sz w:val="14"/>
          <w:szCs w:val="14"/>
        </w:rPr>
        <w:t xml:space="preserve"> the </w:t>
      </w:r>
      <w:r w:rsidR="00A73059" w:rsidRPr="00D81E18">
        <w:rPr>
          <w:rFonts w:ascii="Arial Narrow" w:hAnsi="Arial Narrow"/>
          <w:sz w:val="14"/>
          <w:szCs w:val="14"/>
        </w:rPr>
        <w:t>Temporary Worker</w:t>
      </w:r>
      <w:r w:rsidRPr="00D81E18">
        <w:rPr>
          <w:rFonts w:ascii="Arial Narrow" w:hAnsi="Arial Narrow"/>
          <w:sz w:val="14"/>
          <w:szCs w:val="14"/>
        </w:rPr>
        <w:t xml:space="preserve"> is Introduced </w:t>
      </w:r>
      <w:r w:rsidR="000954AA" w:rsidRPr="00D81E18">
        <w:rPr>
          <w:rFonts w:ascii="Arial Narrow" w:hAnsi="Arial Narrow"/>
          <w:sz w:val="14"/>
          <w:szCs w:val="14"/>
        </w:rPr>
        <w:t xml:space="preserve">or supplied </w:t>
      </w:r>
      <w:r w:rsidRPr="00D81E18">
        <w:rPr>
          <w:rFonts w:ascii="Arial Narrow" w:hAnsi="Arial Narrow"/>
          <w:sz w:val="14"/>
          <w:szCs w:val="14"/>
        </w:rPr>
        <w:t xml:space="preserve">by </w:t>
      </w:r>
      <w:r w:rsidR="00063E36">
        <w:rPr>
          <w:rFonts w:ascii="Arial Narrow" w:hAnsi="Arial Narrow"/>
          <w:sz w:val="14"/>
          <w:szCs w:val="14"/>
        </w:rPr>
        <w:t>BSR Health</w:t>
      </w:r>
      <w:r w:rsidRPr="00D81E18">
        <w:rPr>
          <w:rFonts w:ascii="Arial Narrow" w:hAnsi="Arial Narrow"/>
          <w:sz w:val="14"/>
          <w:szCs w:val="14"/>
        </w:rPr>
        <w:t xml:space="preserve"> and, where relevant, includes (i) any holding company or subsidiary of the Client (as defined in Section 1159 of the Companies Act 2006) or any associated company of the Client (as defined in Section 416 of the Income and Corporation Taxes Act 1988 (“ICTA”)</w:t>
      </w:r>
      <w:r w:rsidR="000954AA" w:rsidRPr="00D81E18">
        <w:rPr>
          <w:rFonts w:ascii="Arial Narrow" w:hAnsi="Arial Narrow"/>
          <w:sz w:val="14"/>
          <w:szCs w:val="14"/>
        </w:rPr>
        <w:t>;</w:t>
      </w:r>
    </w:p>
    <w:p w14:paraId="1891B6FA" w14:textId="766D10BA" w:rsidR="00374DBA" w:rsidRPr="00D81E18" w:rsidRDefault="00374DBA" w:rsidP="00D81E18">
      <w:pPr>
        <w:pStyle w:val="Textbody"/>
        <w:ind w:left="426"/>
        <w:jc w:val="both"/>
        <w:rPr>
          <w:rFonts w:ascii="Arial Narrow" w:hAnsi="Arial Narrow"/>
          <w:sz w:val="14"/>
          <w:szCs w:val="14"/>
        </w:rPr>
      </w:pPr>
      <w:r w:rsidRPr="00D81E18">
        <w:rPr>
          <w:rFonts w:ascii="Arial Narrow" w:hAnsi="Arial Narrow"/>
          <w:sz w:val="14"/>
          <w:szCs w:val="14"/>
        </w:rPr>
        <w:t>“Conduct Regulations” means the Conduct of Employment Agencies and Employment Businesses Regulations 2003;</w:t>
      </w:r>
    </w:p>
    <w:p w14:paraId="5E7867EB" w14:textId="33F6ABD9" w:rsidR="00A57B08" w:rsidRPr="00D81E18" w:rsidRDefault="00A57B08" w:rsidP="00D81E18">
      <w:pPr>
        <w:pStyle w:val="Textbody"/>
        <w:ind w:left="426"/>
        <w:jc w:val="both"/>
        <w:rPr>
          <w:rFonts w:ascii="Arial Narrow" w:hAnsi="Arial Narrow"/>
          <w:sz w:val="14"/>
          <w:szCs w:val="14"/>
        </w:rPr>
      </w:pPr>
      <w:r w:rsidRPr="00D81E18">
        <w:rPr>
          <w:rFonts w:ascii="Arial Narrow" w:hAnsi="Arial Narrow"/>
          <w:sz w:val="14"/>
          <w:szCs w:val="14"/>
        </w:rPr>
        <w:t xml:space="preserve">“Consultancy” means a limited company, engaged by </w:t>
      </w:r>
      <w:r w:rsidR="00063E36">
        <w:rPr>
          <w:rFonts w:ascii="Arial Narrow" w:hAnsi="Arial Narrow"/>
          <w:sz w:val="14"/>
          <w:szCs w:val="14"/>
        </w:rPr>
        <w:t>BSR Health</w:t>
      </w:r>
      <w:r w:rsidRPr="00D81E18">
        <w:rPr>
          <w:rFonts w:ascii="Arial Narrow" w:hAnsi="Arial Narrow"/>
          <w:sz w:val="14"/>
          <w:szCs w:val="14"/>
        </w:rPr>
        <w:t xml:space="preserve"> </w:t>
      </w:r>
      <w:r w:rsidR="00FA46E1" w:rsidRPr="00D81E18">
        <w:rPr>
          <w:rFonts w:ascii="Arial Narrow" w:hAnsi="Arial Narrow"/>
          <w:sz w:val="14"/>
          <w:szCs w:val="14"/>
        </w:rPr>
        <w:t xml:space="preserve">under a contract for services </w:t>
      </w:r>
      <w:r w:rsidRPr="00D81E18">
        <w:rPr>
          <w:rFonts w:ascii="Arial Narrow" w:hAnsi="Arial Narrow"/>
          <w:sz w:val="14"/>
          <w:szCs w:val="14"/>
        </w:rPr>
        <w:t xml:space="preserve">to provide </w:t>
      </w:r>
      <w:r w:rsidR="00FA46E1" w:rsidRPr="00D81E18">
        <w:rPr>
          <w:rFonts w:ascii="Arial Narrow" w:hAnsi="Arial Narrow"/>
          <w:sz w:val="14"/>
          <w:szCs w:val="14"/>
        </w:rPr>
        <w:t xml:space="preserve">the </w:t>
      </w:r>
      <w:r w:rsidRPr="00D81E18">
        <w:rPr>
          <w:rFonts w:ascii="Arial Narrow" w:hAnsi="Arial Narrow"/>
          <w:sz w:val="14"/>
          <w:szCs w:val="14"/>
        </w:rPr>
        <w:t>Services to the Client</w:t>
      </w:r>
      <w:r w:rsidR="003835AF" w:rsidRPr="00D81E18">
        <w:rPr>
          <w:rFonts w:ascii="Arial Narrow" w:hAnsi="Arial Narrow"/>
          <w:sz w:val="14"/>
          <w:szCs w:val="14"/>
        </w:rPr>
        <w:t xml:space="preserve"> and through which the Services will be provided by a </w:t>
      </w:r>
      <w:r w:rsidR="004E4757" w:rsidRPr="00D81E18">
        <w:rPr>
          <w:rFonts w:ascii="Arial Narrow" w:hAnsi="Arial Narrow"/>
          <w:sz w:val="14"/>
          <w:szCs w:val="14"/>
        </w:rPr>
        <w:t>director, employee or subcontractor</w:t>
      </w:r>
      <w:r w:rsidRPr="00D81E18">
        <w:rPr>
          <w:rFonts w:ascii="Arial Narrow" w:hAnsi="Arial Narrow"/>
          <w:sz w:val="14"/>
          <w:szCs w:val="14"/>
        </w:rPr>
        <w:t>;</w:t>
      </w:r>
    </w:p>
    <w:p w14:paraId="7764605A" w14:textId="1E17221F" w:rsidR="00B53634" w:rsidRPr="00D81E18" w:rsidRDefault="00E56799" w:rsidP="00B53634">
      <w:pPr>
        <w:pStyle w:val="Textbody"/>
        <w:ind w:left="426" w:hanging="426"/>
        <w:jc w:val="both"/>
        <w:rPr>
          <w:rFonts w:ascii="Arial Narrow" w:hAnsi="Arial Narrow"/>
          <w:sz w:val="14"/>
          <w:szCs w:val="14"/>
        </w:rPr>
      </w:pPr>
      <w:r w:rsidRPr="00D81E18">
        <w:rPr>
          <w:rFonts w:ascii="Arial Narrow" w:hAnsi="Arial Narrow"/>
          <w:sz w:val="14"/>
          <w:szCs w:val="14"/>
        </w:rPr>
        <w:tab/>
      </w:r>
      <w:r w:rsidR="00B53634" w:rsidRPr="00D81E18">
        <w:rPr>
          <w:rFonts w:ascii="Arial Narrow" w:hAnsi="Arial Narrow"/>
          <w:sz w:val="14"/>
          <w:szCs w:val="14"/>
        </w:rPr>
        <w:t>“Data” means personal data and special/sensitive personal data within the meaning of the Data Protection Legislation;</w:t>
      </w:r>
    </w:p>
    <w:p w14:paraId="7AB5F309" w14:textId="057A487C" w:rsidR="00B53634" w:rsidRPr="00D81E18" w:rsidRDefault="00B53634" w:rsidP="00D81E18">
      <w:pPr>
        <w:pStyle w:val="Textbody"/>
        <w:ind w:left="426"/>
        <w:jc w:val="both"/>
        <w:rPr>
          <w:rFonts w:ascii="Arial Narrow" w:hAnsi="Arial Narrow"/>
          <w:sz w:val="14"/>
          <w:szCs w:val="14"/>
        </w:rPr>
      </w:pPr>
      <w:r w:rsidRPr="00D81E18">
        <w:rPr>
          <w:rFonts w:ascii="Arial Narrow" w:hAnsi="Arial Narrow"/>
          <w:sz w:val="14"/>
          <w:szCs w:val="14"/>
        </w:rPr>
        <w:t xml:space="preserve">“Data Protection Legislation” means (i) the General Data Protection Regulation ((EU) 2016/679) and any national implementing laws, regulations and secondary legislation, as amended or updated from time to time, in the UK and then (ii) any successor legislation to the GDPR or the Data Protection Act 1998; </w:t>
      </w:r>
    </w:p>
    <w:p w14:paraId="5E1CFD68" w14:textId="305FE2DD" w:rsidR="00A95054" w:rsidRPr="00D81E18" w:rsidRDefault="00A95054" w:rsidP="00D81E18">
      <w:pPr>
        <w:pStyle w:val="Textbody"/>
        <w:ind w:left="426"/>
        <w:jc w:val="both"/>
        <w:rPr>
          <w:rFonts w:ascii="Arial Narrow" w:hAnsi="Arial Narrow"/>
          <w:sz w:val="14"/>
          <w:szCs w:val="14"/>
        </w:rPr>
      </w:pPr>
      <w:r w:rsidRPr="00D81E18">
        <w:rPr>
          <w:rFonts w:ascii="Arial Narrow" w:hAnsi="Arial Narrow"/>
          <w:sz w:val="14"/>
          <w:szCs w:val="14"/>
        </w:rPr>
        <w:t xml:space="preserve">“Extended Hire Period” means an additional period of </w:t>
      </w:r>
      <w:r w:rsidR="005813B8" w:rsidRPr="00D81E18">
        <w:rPr>
          <w:rFonts w:ascii="Arial Narrow" w:hAnsi="Arial Narrow"/>
          <w:sz w:val="14"/>
          <w:szCs w:val="14"/>
        </w:rPr>
        <w:t>20</w:t>
      </w:r>
      <w:r w:rsidRPr="00D81E18">
        <w:rPr>
          <w:rFonts w:ascii="Arial Narrow" w:hAnsi="Arial Narrow"/>
          <w:sz w:val="14"/>
          <w:szCs w:val="14"/>
        </w:rPr>
        <w:t xml:space="preserve"> weeks for which the Client wishes the </w:t>
      </w:r>
      <w:r w:rsidR="00A73059" w:rsidRPr="00D81E18">
        <w:rPr>
          <w:rFonts w:ascii="Arial Narrow" w:hAnsi="Arial Narrow"/>
          <w:sz w:val="14"/>
          <w:szCs w:val="14"/>
        </w:rPr>
        <w:t>Temporary Worker</w:t>
      </w:r>
      <w:r w:rsidRPr="00D81E18">
        <w:rPr>
          <w:rFonts w:ascii="Arial Narrow" w:hAnsi="Arial Narrow"/>
          <w:sz w:val="14"/>
          <w:szCs w:val="14"/>
        </w:rPr>
        <w:t xml:space="preserve"> to be supplied for beyond the duration of the original Assignment or series of Assignments;</w:t>
      </w:r>
    </w:p>
    <w:p w14:paraId="6EBED6A0" w14:textId="0295BCE6" w:rsidR="000A1F5F" w:rsidRPr="00D81E18" w:rsidRDefault="000A1F5F" w:rsidP="00D81E18">
      <w:pPr>
        <w:pStyle w:val="Standard"/>
        <w:spacing w:after="120"/>
        <w:ind w:left="426"/>
        <w:jc w:val="both"/>
        <w:rPr>
          <w:rFonts w:ascii="Arial Narrow" w:hAnsi="Arial Narrow" w:cs="Times New Roman"/>
          <w:sz w:val="14"/>
          <w:szCs w:val="14"/>
        </w:rPr>
      </w:pPr>
      <w:r w:rsidRPr="00D81E18">
        <w:rPr>
          <w:rFonts w:ascii="Arial Narrow" w:hAnsi="Arial Narrow" w:cs="Times New Roman"/>
          <w:sz w:val="14"/>
          <w:szCs w:val="14"/>
        </w:rPr>
        <w:t>“</w:t>
      </w:r>
      <w:r w:rsidR="00063E36">
        <w:rPr>
          <w:rFonts w:ascii="Arial Narrow" w:hAnsi="Arial Narrow" w:cs="Times New Roman"/>
          <w:sz w:val="14"/>
          <w:szCs w:val="14"/>
        </w:rPr>
        <w:t>BSR Health</w:t>
      </w:r>
      <w:r w:rsidRPr="00D81E18">
        <w:rPr>
          <w:rFonts w:ascii="Arial Narrow" w:hAnsi="Arial Narrow" w:cs="Times New Roman"/>
          <w:sz w:val="14"/>
          <w:szCs w:val="14"/>
        </w:rPr>
        <w:t xml:space="preserve">” means </w:t>
      </w:r>
      <w:r w:rsidR="00063E36">
        <w:rPr>
          <w:rFonts w:ascii="Arial Narrow" w:hAnsi="Arial Narrow" w:cs="Times New Roman"/>
          <w:sz w:val="14"/>
          <w:szCs w:val="14"/>
        </w:rPr>
        <w:t>BSR Health Recruitment</w:t>
      </w:r>
      <w:r w:rsidRPr="00D81E18">
        <w:rPr>
          <w:rFonts w:ascii="Arial Narrow" w:hAnsi="Arial Narrow" w:cs="Times New Roman"/>
          <w:sz w:val="14"/>
          <w:szCs w:val="14"/>
        </w:rPr>
        <w:t xml:space="preserve"> Limited, a company incorporated in England and Wales under company number</w:t>
      </w:r>
      <w:r w:rsidR="000F6B50">
        <w:rPr>
          <w:rFonts w:ascii="Arial Narrow" w:hAnsi="Arial Narrow" w:cs="Times New Roman"/>
          <w:sz w:val="14"/>
          <w:szCs w:val="14"/>
        </w:rPr>
        <w:t xml:space="preserve"> 13419645</w:t>
      </w:r>
      <w:r w:rsidRPr="00D81E18">
        <w:rPr>
          <w:rFonts w:ascii="Arial Narrow" w:hAnsi="Arial Narrow" w:cs="Times New Roman"/>
          <w:sz w:val="14"/>
          <w:szCs w:val="14"/>
        </w:rPr>
        <w:t xml:space="preserve"> whose registered office is at 29 Carlton Crescent, Southampton SO15 2EW;</w:t>
      </w:r>
    </w:p>
    <w:p w14:paraId="037C323B" w14:textId="1546A694" w:rsidR="004E4757" w:rsidRPr="00D81E18" w:rsidRDefault="004E4757" w:rsidP="00D81E18">
      <w:pPr>
        <w:pStyle w:val="Standard"/>
        <w:spacing w:after="120"/>
        <w:ind w:left="426"/>
        <w:jc w:val="both"/>
        <w:rPr>
          <w:rFonts w:ascii="Arial Narrow" w:hAnsi="Arial Narrow" w:cs="Times New Roman"/>
          <w:sz w:val="14"/>
          <w:szCs w:val="14"/>
        </w:rPr>
      </w:pPr>
      <w:r w:rsidRPr="00D81E18">
        <w:rPr>
          <w:rFonts w:ascii="Arial Narrow" w:hAnsi="Arial Narrow" w:cs="Times New Roman"/>
          <w:sz w:val="14"/>
          <w:szCs w:val="14"/>
        </w:rPr>
        <w:t xml:space="preserve">“Intermediary” means a </w:t>
      </w:r>
      <w:r w:rsidR="00341EA7" w:rsidRPr="00D81E18">
        <w:rPr>
          <w:rFonts w:ascii="Arial Narrow" w:hAnsi="Arial Narrow" w:cs="Times New Roman"/>
          <w:sz w:val="14"/>
          <w:szCs w:val="14"/>
        </w:rPr>
        <w:t>third-party</w:t>
      </w:r>
      <w:r w:rsidRPr="00D81E18">
        <w:rPr>
          <w:rFonts w:ascii="Arial Narrow" w:hAnsi="Arial Narrow" w:cs="Times New Roman"/>
          <w:sz w:val="14"/>
          <w:szCs w:val="14"/>
        </w:rPr>
        <w:t xml:space="preserve"> company which is engaged by </w:t>
      </w:r>
      <w:r w:rsidR="00063E36">
        <w:rPr>
          <w:rFonts w:ascii="Arial Narrow" w:hAnsi="Arial Narrow" w:cs="Times New Roman"/>
          <w:sz w:val="14"/>
          <w:szCs w:val="14"/>
        </w:rPr>
        <w:t>BSR Health</w:t>
      </w:r>
      <w:r w:rsidRPr="00D81E18">
        <w:rPr>
          <w:rFonts w:ascii="Arial Narrow" w:hAnsi="Arial Narrow" w:cs="Times New Roman"/>
          <w:sz w:val="14"/>
          <w:szCs w:val="14"/>
        </w:rPr>
        <w:t xml:space="preserve"> to supply an Agency Worker for an Assignment;</w:t>
      </w:r>
    </w:p>
    <w:p w14:paraId="36404645" w14:textId="5A313A93" w:rsidR="005813B8" w:rsidRPr="00D81E18" w:rsidRDefault="00E56799" w:rsidP="00D81E18">
      <w:pPr>
        <w:pStyle w:val="Standard"/>
        <w:tabs>
          <w:tab w:val="left" w:pos="2520"/>
        </w:tabs>
        <w:spacing w:after="120"/>
        <w:ind w:left="426" w:hanging="426"/>
        <w:jc w:val="both"/>
        <w:rPr>
          <w:rFonts w:ascii="Arial Narrow" w:hAnsi="Arial Narrow" w:cs="Times New Roman"/>
          <w:sz w:val="14"/>
          <w:szCs w:val="14"/>
        </w:rPr>
      </w:pPr>
      <w:r w:rsidRPr="00D81E18">
        <w:rPr>
          <w:rFonts w:ascii="Arial Narrow" w:hAnsi="Arial Narrow" w:cs="Times New Roman"/>
          <w:sz w:val="14"/>
          <w:szCs w:val="14"/>
        </w:rPr>
        <w:tab/>
      </w:r>
      <w:r w:rsidR="005813B8" w:rsidRPr="00D81E18">
        <w:rPr>
          <w:rFonts w:ascii="Arial Narrow" w:hAnsi="Arial Narrow" w:cs="Times New Roman"/>
          <w:sz w:val="14"/>
          <w:szCs w:val="14"/>
        </w:rPr>
        <w:t xml:space="preserve">“Introduction” means (i) the provision by </w:t>
      </w:r>
      <w:r w:rsidR="00063E36">
        <w:rPr>
          <w:rFonts w:ascii="Arial Narrow" w:hAnsi="Arial Narrow" w:cs="Times New Roman"/>
          <w:sz w:val="14"/>
          <w:szCs w:val="14"/>
        </w:rPr>
        <w:t>BSR Health</w:t>
      </w:r>
      <w:r w:rsidR="005813B8" w:rsidRPr="00D81E18">
        <w:rPr>
          <w:rFonts w:ascii="Arial Narrow" w:hAnsi="Arial Narrow" w:cs="Times New Roman"/>
          <w:sz w:val="14"/>
          <w:szCs w:val="14"/>
        </w:rPr>
        <w:t xml:space="preserve"> to the Client of any information which expressly or impliedly identifies </w:t>
      </w:r>
      <w:r w:rsidR="00A73059" w:rsidRPr="00D81E18">
        <w:rPr>
          <w:rFonts w:ascii="Arial Narrow" w:hAnsi="Arial Narrow" w:cs="Times New Roman"/>
          <w:sz w:val="14"/>
          <w:szCs w:val="14"/>
        </w:rPr>
        <w:t>a Temporary Worker</w:t>
      </w:r>
      <w:r w:rsidR="005813B8" w:rsidRPr="00D81E18">
        <w:rPr>
          <w:rFonts w:ascii="Arial Narrow" w:hAnsi="Arial Narrow" w:cs="Times New Roman"/>
          <w:sz w:val="14"/>
          <w:szCs w:val="14"/>
        </w:rPr>
        <w:t xml:space="preserve"> with a view to arranging an Appointment (ii) the arrangement of an interview or meeting between the Client and </w:t>
      </w:r>
      <w:r w:rsidR="00A73059" w:rsidRPr="00D81E18">
        <w:rPr>
          <w:rFonts w:ascii="Arial Narrow" w:hAnsi="Arial Narrow" w:cs="Times New Roman"/>
          <w:sz w:val="14"/>
          <w:szCs w:val="14"/>
        </w:rPr>
        <w:t>a Temporary Worker</w:t>
      </w:r>
      <w:r w:rsidR="005813B8" w:rsidRPr="00D81E18">
        <w:rPr>
          <w:rFonts w:ascii="Arial Narrow" w:hAnsi="Arial Narrow" w:cs="Times New Roman"/>
          <w:sz w:val="14"/>
          <w:szCs w:val="14"/>
        </w:rPr>
        <w:t>, whether in person or by telephone</w:t>
      </w:r>
      <w:r w:rsidR="004E4757" w:rsidRPr="00D81E18">
        <w:rPr>
          <w:rFonts w:ascii="Arial Narrow" w:hAnsi="Arial Narrow" w:cs="Times New Roman"/>
          <w:sz w:val="14"/>
          <w:szCs w:val="14"/>
        </w:rPr>
        <w:t xml:space="preserve">, </w:t>
      </w:r>
      <w:r w:rsidR="005813B8" w:rsidRPr="00D81E18">
        <w:rPr>
          <w:rFonts w:ascii="Arial Narrow" w:hAnsi="Arial Narrow" w:cs="Times New Roman"/>
          <w:sz w:val="14"/>
          <w:szCs w:val="14"/>
        </w:rPr>
        <w:t xml:space="preserve"> web-conference</w:t>
      </w:r>
      <w:r w:rsidR="004E4757" w:rsidRPr="00D81E18">
        <w:rPr>
          <w:rFonts w:ascii="Arial Narrow" w:hAnsi="Arial Narrow" w:cs="Times New Roman"/>
          <w:sz w:val="14"/>
          <w:szCs w:val="14"/>
        </w:rPr>
        <w:t xml:space="preserve"> or any other means and (iii) the supply of a Temporary Worker to the Client</w:t>
      </w:r>
      <w:r w:rsidR="005813B8" w:rsidRPr="00D81E18">
        <w:rPr>
          <w:rFonts w:ascii="Arial Narrow" w:hAnsi="Arial Narrow" w:cs="Times New Roman"/>
          <w:sz w:val="14"/>
          <w:szCs w:val="14"/>
        </w:rPr>
        <w:t>; Introduce, Introduces and Introduced shall be construed accordingly;</w:t>
      </w:r>
    </w:p>
    <w:p w14:paraId="072DA783" w14:textId="419FBCD6" w:rsidR="00374DBA" w:rsidRPr="00D81E18" w:rsidRDefault="00374DBA" w:rsidP="00D81E18">
      <w:pPr>
        <w:pStyle w:val="Textbody"/>
        <w:ind w:left="426"/>
        <w:jc w:val="both"/>
        <w:rPr>
          <w:rFonts w:ascii="Arial Narrow" w:hAnsi="Arial Narrow"/>
          <w:sz w:val="14"/>
          <w:szCs w:val="14"/>
        </w:rPr>
      </w:pPr>
      <w:r w:rsidRPr="00D81E18">
        <w:rPr>
          <w:rFonts w:ascii="Arial Narrow" w:hAnsi="Arial Narrow"/>
          <w:sz w:val="14"/>
          <w:szCs w:val="14"/>
        </w:rPr>
        <w:t>“Relevant Period” means</w:t>
      </w:r>
      <w:r w:rsidR="004E4757" w:rsidRPr="00D81E18">
        <w:rPr>
          <w:rFonts w:ascii="Arial Narrow" w:hAnsi="Arial Narrow"/>
          <w:sz w:val="14"/>
          <w:szCs w:val="14"/>
        </w:rPr>
        <w:t xml:space="preserve"> the later of (i) the period of 8 weeks commencing on the day after the Temporary Worker last worked for the Client during an Assignment or (ii) the period of 14 weeks commencing on the first day on which the Temporary Worker worked for the Client during an Assignment but, in determining the first day on which the Temporary Worker worked for the Client, a prior Assignment shall be disregarded where more than 42 days have passed between Assignments;</w:t>
      </w:r>
    </w:p>
    <w:p w14:paraId="27EAF260" w14:textId="1C490C21" w:rsidR="000954AA" w:rsidRPr="00D81E18" w:rsidRDefault="000954AA" w:rsidP="00D81E18">
      <w:pPr>
        <w:pStyle w:val="Textbody"/>
        <w:ind w:left="426"/>
        <w:jc w:val="both"/>
        <w:rPr>
          <w:rFonts w:ascii="Arial Narrow" w:hAnsi="Arial Narrow"/>
          <w:sz w:val="14"/>
          <w:szCs w:val="14"/>
        </w:rPr>
      </w:pPr>
      <w:r w:rsidRPr="00D81E18">
        <w:rPr>
          <w:rFonts w:ascii="Arial Narrow" w:hAnsi="Arial Narrow"/>
          <w:sz w:val="14"/>
          <w:szCs w:val="14"/>
        </w:rPr>
        <w:t xml:space="preserve">“Restricted Period” means whichever period ends the latest of (i) six months from the end of the Assignment or (ii) twelve months from the most recent Introduction of the </w:t>
      </w:r>
      <w:r w:rsidR="00A73059" w:rsidRPr="00D81E18">
        <w:rPr>
          <w:rFonts w:ascii="Arial Narrow" w:hAnsi="Arial Narrow"/>
          <w:sz w:val="14"/>
          <w:szCs w:val="14"/>
        </w:rPr>
        <w:t>Temporary Worker</w:t>
      </w:r>
      <w:r w:rsidRPr="00D81E18">
        <w:rPr>
          <w:rFonts w:ascii="Arial Narrow" w:hAnsi="Arial Narrow"/>
          <w:sz w:val="14"/>
          <w:szCs w:val="14"/>
        </w:rPr>
        <w:t xml:space="preserve"> to the Client;</w:t>
      </w:r>
    </w:p>
    <w:p w14:paraId="4C1D92FD" w14:textId="02F9D760" w:rsidR="005813B8" w:rsidRPr="00D81E18" w:rsidRDefault="00E56799" w:rsidP="00D81E18">
      <w:pPr>
        <w:pStyle w:val="Standard"/>
        <w:tabs>
          <w:tab w:val="left" w:pos="2520"/>
        </w:tabs>
        <w:spacing w:after="120"/>
        <w:ind w:left="426" w:hanging="426"/>
        <w:jc w:val="both"/>
        <w:rPr>
          <w:rFonts w:ascii="Arial Narrow" w:hAnsi="Arial Narrow" w:cs="Times New Roman"/>
          <w:sz w:val="14"/>
          <w:szCs w:val="14"/>
        </w:rPr>
      </w:pPr>
      <w:r w:rsidRPr="00D81E18">
        <w:rPr>
          <w:rFonts w:ascii="Arial Narrow" w:hAnsi="Arial Narrow" w:cs="Times New Roman"/>
          <w:bCs/>
          <w:color w:val="000000"/>
          <w:sz w:val="14"/>
          <w:szCs w:val="14"/>
        </w:rPr>
        <w:tab/>
      </w:r>
      <w:r w:rsidR="005813B8" w:rsidRPr="00D81E18">
        <w:rPr>
          <w:rFonts w:ascii="Arial Narrow" w:hAnsi="Arial Narrow" w:cs="Times New Roman"/>
          <w:bCs/>
          <w:color w:val="000000"/>
          <w:sz w:val="14"/>
          <w:szCs w:val="14"/>
        </w:rPr>
        <w:t xml:space="preserve">“Remuneration” </w:t>
      </w:r>
      <w:r w:rsidR="005813B8" w:rsidRPr="00D81E18">
        <w:rPr>
          <w:rFonts w:ascii="Arial Narrow" w:hAnsi="Arial Narrow" w:cs="Times New Roman"/>
          <w:color w:val="000000"/>
          <w:sz w:val="14"/>
          <w:szCs w:val="14"/>
        </w:rPr>
        <w:t xml:space="preserve">means (i) the gross </w:t>
      </w:r>
      <w:r w:rsidR="004E4757" w:rsidRPr="00D81E18">
        <w:rPr>
          <w:rFonts w:ascii="Arial Narrow" w:hAnsi="Arial Narrow" w:cs="Times New Roman"/>
          <w:color w:val="000000"/>
          <w:sz w:val="14"/>
          <w:szCs w:val="14"/>
        </w:rPr>
        <w:t xml:space="preserve">annualised </w:t>
      </w:r>
      <w:r w:rsidR="005813B8" w:rsidRPr="00D81E18">
        <w:rPr>
          <w:rFonts w:ascii="Arial Narrow" w:hAnsi="Arial Narrow" w:cs="Times New Roman"/>
          <w:color w:val="000000"/>
          <w:sz w:val="14"/>
          <w:szCs w:val="14"/>
        </w:rPr>
        <w:t>remuneration package payable to the Temporary</w:t>
      </w:r>
      <w:r w:rsidR="004E4757" w:rsidRPr="00D81E18">
        <w:rPr>
          <w:rFonts w:ascii="Arial Narrow" w:hAnsi="Arial Narrow" w:cs="Times New Roman"/>
          <w:color w:val="000000"/>
          <w:sz w:val="14"/>
          <w:szCs w:val="14"/>
        </w:rPr>
        <w:t xml:space="preserve"> Worker</w:t>
      </w:r>
      <w:r w:rsidR="005813B8" w:rsidRPr="00D81E18">
        <w:rPr>
          <w:rFonts w:ascii="Arial Narrow" w:hAnsi="Arial Narrow" w:cs="Times New Roman"/>
          <w:color w:val="000000"/>
          <w:sz w:val="14"/>
          <w:szCs w:val="14"/>
        </w:rPr>
        <w:t xml:space="preserve"> by the Client including, without limitation, basic salary, guaranteed and estimated bonuses and commission, allowances and all other taxable and non-taxable emoluments. £5,000 shall be added in respect of any company vehicle provided to the </w:t>
      </w:r>
      <w:r w:rsidR="00A73059" w:rsidRPr="00D81E18">
        <w:rPr>
          <w:rFonts w:ascii="Arial Narrow" w:hAnsi="Arial Narrow" w:cs="Times New Roman"/>
          <w:color w:val="000000"/>
          <w:sz w:val="14"/>
          <w:szCs w:val="14"/>
        </w:rPr>
        <w:t>Temporary Worker</w:t>
      </w:r>
      <w:r w:rsidR="005813B8" w:rsidRPr="00D81E18">
        <w:rPr>
          <w:rFonts w:ascii="Arial Narrow" w:hAnsi="Arial Narrow" w:cs="Times New Roman"/>
          <w:color w:val="000000"/>
          <w:sz w:val="14"/>
          <w:szCs w:val="14"/>
        </w:rPr>
        <w:t xml:space="preserve"> or (ii) if the </w:t>
      </w:r>
      <w:r w:rsidR="00A73059" w:rsidRPr="00D81E18">
        <w:rPr>
          <w:rFonts w:ascii="Arial Narrow" w:hAnsi="Arial Narrow" w:cs="Times New Roman"/>
          <w:color w:val="000000"/>
          <w:sz w:val="14"/>
          <w:szCs w:val="14"/>
        </w:rPr>
        <w:t>Temporary Worker</w:t>
      </w:r>
      <w:r w:rsidR="005813B8" w:rsidRPr="00D81E18">
        <w:rPr>
          <w:rFonts w:ascii="Arial Narrow" w:hAnsi="Arial Narrow" w:cs="Times New Roman"/>
          <w:color w:val="000000"/>
          <w:sz w:val="14"/>
          <w:szCs w:val="14"/>
        </w:rPr>
        <w:t xml:space="preserve"> is Appointed on a self-employed basis or via a personal services company or any other corporate entity, the total estimated annual charges payable to the </w:t>
      </w:r>
      <w:r w:rsidR="00A73059" w:rsidRPr="00D81E18">
        <w:rPr>
          <w:rFonts w:ascii="Arial Narrow" w:hAnsi="Arial Narrow" w:cs="Times New Roman"/>
          <w:color w:val="000000"/>
          <w:sz w:val="14"/>
          <w:szCs w:val="14"/>
        </w:rPr>
        <w:t>Temporary Worker</w:t>
      </w:r>
      <w:r w:rsidR="000954AA" w:rsidRPr="00D81E18">
        <w:rPr>
          <w:rFonts w:ascii="Arial Narrow" w:hAnsi="Arial Narrow" w:cs="Times New Roman"/>
          <w:color w:val="000000"/>
          <w:sz w:val="14"/>
          <w:szCs w:val="14"/>
        </w:rPr>
        <w:t xml:space="preserve"> by the Client;</w:t>
      </w:r>
    </w:p>
    <w:p w14:paraId="307E75A5" w14:textId="4C750074" w:rsidR="00374DBA" w:rsidRPr="00D81E18" w:rsidRDefault="00374DBA" w:rsidP="00D81E18">
      <w:pPr>
        <w:pStyle w:val="Textbody"/>
        <w:ind w:left="426"/>
        <w:jc w:val="both"/>
        <w:rPr>
          <w:rFonts w:ascii="Arial Narrow" w:hAnsi="Arial Narrow"/>
          <w:sz w:val="14"/>
          <w:szCs w:val="14"/>
        </w:rPr>
      </w:pPr>
      <w:r w:rsidRPr="00D81E18">
        <w:rPr>
          <w:rFonts w:ascii="Arial Narrow" w:hAnsi="Arial Narrow"/>
          <w:sz w:val="14"/>
          <w:szCs w:val="14"/>
        </w:rPr>
        <w:t xml:space="preserve">“Services” means the work to be carried out by the </w:t>
      </w:r>
      <w:r w:rsidR="00A73059" w:rsidRPr="00D81E18">
        <w:rPr>
          <w:rFonts w:ascii="Arial Narrow" w:hAnsi="Arial Narrow"/>
          <w:sz w:val="14"/>
          <w:szCs w:val="14"/>
        </w:rPr>
        <w:t>Temporary Worker</w:t>
      </w:r>
      <w:r w:rsidRPr="00D81E18">
        <w:rPr>
          <w:rFonts w:ascii="Arial Narrow" w:hAnsi="Arial Narrow"/>
          <w:sz w:val="14"/>
          <w:szCs w:val="14"/>
        </w:rPr>
        <w:t xml:space="preserve"> during the course of the Assignment;</w:t>
      </w:r>
      <w:r w:rsidR="000954AA" w:rsidRPr="00D81E18">
        <w:rPr>
          <w:rFonts w:ascii="Arial Narrow" w:hAnsi="Arial Narrow"/>
          <w:sz w:val="14"/>
          <w:szCs w:val="14"/>
        </w:rPr>
        <w:t xml:space="preserve"> and</w:t>
      </w:r>
    </w:p>
    <w:p w14:paraId="04B89185" w14:textId="152A05F8" w:rsidR="00A73059" w:rsidRPr="00D81E18" w:rsidRDefault="00A73059" w:rsidP="00D81E18">
      <w:pPr>
        <w:pStyle w:val="Textbody"/>
        <w:ind w:left="426"/>
        <w:jc w:val="both"/>
        <w:rPr>
          <w:rFonts w:ascii="Arial Narrow" w:hAnsi="Arial Narrow"/>
          <w:sz w:val="14"/>
          <w:szCs w:val="14"/>
        </w:rPr>
      </w:pPr>
      <w:r w:rsidRPr="00D81E18">
        <w:rPr>
          <w:rFonts w:ascii="Arial Narrow" w:hAnsi="Arial Narrow"/>
          <w:sz w:val="14"/>
          <w:szCs w:val="14"/>
        </w:rPr>
        <w:t xml:space="preserve">“Temporary Worker” means the person, firm or corporate body (including an umbrella company) Introduced or supplied to the Client by </w:t>
      </w:r>
      <w:r w:rsidR="00063E36">
        <w:rPr>
          <w:rFonts w:ascii="Arial Narrow" w:hAnsi="Arial Narrow"/>
          <w:sz w:val="14"/>
          <w:szCs w:val="14"/>
        </w:rPr>
        <w:t>BSR Health</w:t>
      </w:r>
      <w:r w:rsidRPr="00D81E18">
        <w:rPr>
          <w:rFonts w:ascii="Arial Narrow" w:hAnsi="Arial Narrow"/>
          <w:sz w:val="14"/>
          <w:szCs w:val="14"/>
        </w:rPr>
        <w:t xml:space="preserve"> and, save where otherwise indicated, includes a Consultancy </w:t>
      </w:r>
      <w:r w:rsidR="004E4757" w:rsidRPr="00D81E18">
        <w:rPr>
          <w:rFonts w:ascii="Arial Narrow" w:hAnsi="Arial Narrow"/>
          <w:sz w:val="14"/>
          <w:szCs w:val="14"/>
        </w:rPr>
        <w:t xml:space="preserve">and an </w:t>
      </w:r>
      <w:r w:rsidRPr="00D81E18">
        <w:rPr>
          <w:rFonts w:ascii="Arial Narrow" w:hAnsi="Arial Narrow"/>
          <w:sz w:val="14"/>
          <w:szCs w:val="14"/>
        </w:rPr>
        <w:t xml:space="preserve">Agency Worker; </w:t>
      </w:r>
      <w:r w:rsidR="004E4757" w:rsidRPr="00D81E18">
        <w:rPr>
          <w:rFonts w:ascii="Arial Narrow" w:hAnsi="Arial Narrow"/>
          <w:sz w:val="14"/>
          <w:szCs w:val="14"/>
        </w:rPr>
        <w:t>and</w:t>
      </w:r>
    </w:p>
    <w:p w14:paraId="44E99E5D" w14:textId="21557783" w:rsidR="00374DBA" w:rsidRPr="00D81E18" w:rsidRDefault="00374DBA" w:rsidP="00D81E18">
      <w:pPr>
        <w:pStyle w:val="Textbody"/>
        <w:ind w:left="426"/>
        <w:jc w:val="both"/>
        <w:rPr>
          <w:rFonts w:ascii="Arial Narrow" w:hAnsi="Arial Narrow"/>
          <w:sz w:val="14"/>
          <w:szCs w:val="14"/>
        </w:rPr>
      </w:pPr>
      <w:r w:rsidRPr="00D81E18">
        <w:rPr>
          <w:rFonts w:ascii="Arial Narrow" w:hAnsi="Arial Narrow"/>
          <w:sz w:val="14"/>
          <w:szCs w:val="14"/>
        </w:rPr>
        <w:t>“Transfer Fee” means the fee payable</w:t>
      </w:r>
      <w:r w:rsidR="004E4757" w:rsidRPr="00D81E18">
        <w:rPr>
          <w:rFonts w:ascii="Arial Narrow" w:hAnsi="Arial Narrow"/>
          <w:sz w:val="14"/>
          <w:szCs w:val="14"/>
        </w:rPr>
        <w:t xml:space="preserve"> by the Client</w:t>
      </w:r>
      <w:r w:rsidRPr="00D81E18">
        <w:rPr>
          <w:rFonts w:ascii="Arial Narrow" w:hAnsi="Arial Narrow"/>
          <w:sz w:val="14"/>
          <w:szCs w:val="14"/>
        </w:rPr>
        <w:t xml:space="preserve"> pursuant to clause 8.1</w:t>
      </w:r>
      <w:r w:rsidR="004E4757" w:rsidRPr="00D81E18">
        <w:rPr>
          <w:rFonts w:ascii="Arial Narrow" w:hAnsi="Arial Narrow"/>
          <w:sz w:val="14"/>
          <w:szCs w:val="14"/>
        </w:rPr>
        <w:t>.</w:t>
      </w:r>
    </w:p>
    <w:p w14:paraId="516D3B9D" w14:textId="634303EC"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1.2</w:t>
      </w:r>
      <w:r w:rsidRPr="00D81E18">
        <w:rPr>
          <w:rFonts w:ascii="Arial Narrow" w:hAnsi="Arial Narrow"/>
          <w:sz w:val="14"/>
          <w:szCs w:val="14"/>
        </w:rPr>
        <w:tab/>
        <w:t>Unless the context requires otherwise, references to the singular include the plural.</w:t>
      </w:r>
    </w:p>
    <w:p w14:paraId="6694CA1A" w14:textId="4CE3E9B3"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1.3</w:t>
      </w:r>
      <w:r w:rsidRPr="00D81E18">
        <w:rPr>
          <w:rFonts w:ascii="Arial Narrow" w:hAnsi="Arial Narrow"/>
          <w:sz w:val="14"/>
          <w:szCs w:val="14"/>
        </w:rPr>
        <w:tab/>
        <w:t>A person includes a natural person, firm, corporate or unincorporated body (whether or not having a separate legal personality).</w:t>
      </w:r>
    </w:p>
    <w:p w14:paraId="751A4001" w14:textId="48E8113D"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1.4</w:t>
      </w:r>
      <w:r w:rsidRPr="00D81E18">
        <w:rPr>
          <w:rFonts w:ascii="Arial Narrow" w:hAnsi="Arial Narrow"/>
          <w:sz w:val="14"/>
          <w:szCs w:val="14"/>
        </w:rPr>
        <w:tab/>
        <w:t xml:space="preserve">Any phrase introduced by the words including, include, in particular or any similar expression, shall be construed as illustrative and shall not limit the sense of the words preceding those </w:t>
      </w:r>
      <w:r w:rsidR="004E4757" w:rsidRPr="00D81E18">
        <w:rPr>
          <w:rFonts w:ascii="Arial Narrow" w:hAnsi="Arial Narrow"/>
          <w:sz w:val="14"/>
          <w:szCs w:val="14"/>
        </w:rPr>
        <w:t>words</w:t>
      </w:r>
      <w:r w:rsidRPr="00D81E18">
        <w:rPr>
          <w:rFonts w:ascii="Arial Narrow" w:hAnsi="Arial Narrow"/>
          <w:sz w:val="14"/>
          <w:szCs w:val="14"/>
        </w:rPr>
        <w:t>.</w:t>
      </w:r>
    </w:p>
    <w:p w14:paraId="0B164A2C" w14:textId="78C2622F"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1.5</w:t>
      </w:r>
      <w:r w:rsidRPr="00D81E18">
        <w:rPr>
          <w:rFonts w:ascii="Arial Narrow" w:hAnsi="Arial Narrow"/>
          <w:sz w:val="14"/>
          <w:szCs w:val="14"/>
        </w:rPr>
        <w:tab/>
        <w:t xml:space="preserve">A reference to a statute or statutory provision is reference to such statute or statutory provision as amended or re-enacted. </w:t>
      </w:r>
    </w:p>
    <w:p w14:paraId="71282B5C" w14:textId="362F82E6"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1.6</w:t>
      </w:r>
      <w:r w:rsidRPr="00D81E18">
        <w:rPr>
          <w:rFonts w:ascii="Arial Narrow" w:hAnsi="Arial Narrow"/>
          <w:sz w:val="14"/>
          <w:szCs w:val="14"/>
        </w:rPr>
        <w:tab/>
        <w:t>The headings in these Terms are for convenience only and do not affect their interpretation.</w:t>
      </w:r>
    </w:p>
    <w:p w14:paraId="3009F760" w14:textId="4AE73329" w:rsidR="00E56799" w:rsidRPr="00D81E18" w:rsidRDefault="00374DBA" w:rsidP="00D81E18">
      <w:pPr>
        <w:pStyle w:val="Textbody"/>
        <w:ind w:left="426" w:hanging="426"/>
        <w:jc w:val="both"/>
        <w:rPr>
          <w:rFonts w:ascii="Arial Narrow" w:hAnsi="Arial Narrow"/>
          <w:sz w:val="14"/>
          <w:szCs w:val="14"/>
        </w:rPr>
      </w:pPr>
      <w:r w:rsidRPr="00D81E18">
        <w:rPr>
          <w:rFonts w:ascii="Arial Narrow" w:hAnsi="Arial Narrow"/>
          <w:b/>
          <w:sz w:val="14"/>
          <w:szCs w:val="14"/>
        </w:rPr>
        <w:t>2.</w:t>
      </w:r>
      <w:r w:rsidRPr="00D81E18">
        <w:rPr>
          <w:rFonts w:ascii="Arial Narrow" w:hAnsi="Arial Narrow"/>
          <w:b/>
          <w:sz w:val="14"/>
          <w:szCs w:val="14"/>
        </w:rPr>
        <w:tab/>
        <w:t>THE CONTRAC</w:t>
      </w:r>
      <w:r w:rsidR="00E56799" w:rsidRPr="00D81E18">
        <w:rPr>
          <w:rFonts w:ascii="Arial Narrow" w:hAnsi="Arial Narrow"/>
          <w:b/>
          <w:sz w:val="14"/>
          <w:szCs w:val="14"/>
        </w:rPr>
        <w:t>T</w:t>
      </w:r>
    </w:p>
    <w:p w14:paraId="5C5709FC" w14:textId="45D339A3" w:rsidR="00E56799" w:rsidRPr="00D81E18" w:rsidRDefault="00E56799" w:rsidP="00D81E18">
      <w:pPr>
        <w:pStyle w:val="Textbody"/>
        <w:ind w:left="426" w:hanging="426"/>
        <w:jc w:val="both"/>
        <w:rPr>
          <w:rFonts w:ascii="Arial Narrow" w:hAnsi="Arial Narrow"/>
          <w:sz w:val="14"/>
          <w:szCs w:val="14"/>
        </w:rPr>
      </w:pPr>
      <w:r w:rsidRPr="00D81E18">
        <w:rPr>
          <w:rFonts w:ascii="Arial Narrow" w:hAnsi="Arial Narrow"/>
          <w:sz w:val="14"/>
          <w:szCs w:val="14"/>
        </w:rPr>
        <w:t>2.1.</w:t>
      </w:r>
      <w:r w:rsidRPr="00D81E18">
        <w:rPr>
          <w:rFonts w:ascii="Arial Narrow" w:hAnsi="Arial Narrow"/>
          <w:sz w:val="14"/>
          <w:szCs w:val="14"/>
        </w:rPr>
        <w:tab/>
        <w:t xml:space="preserve">These Terms, together with the Assignment Schedule, comprise the entire agreement between </w:t>
      </w:r>
      <w:r w:rsidR="00063E36">
        <w:rPr>
          <w:rFonts w:ascii="Arial Narrow" w:hAnsi="Arial Narrow"/>
          <w:sz w:val="14"/>
          <w:szCs w:val="14"/>
        </w:rPr>
        <w:t>BSR Health</w:t>
      </w:r>
      <w:r w:rsidRPr="00D81E18">
        <w:rPr>
          <w:rFonts w:ascii="Arial Narrow" w:hAnsi="Arial Narrow"/>
          <w:sz w:val="14"/>
          <w:szCs w:val="14"/>
        </w:rPr>
        <w:t xml:space="preserve"> and the Client for the supply of a Temporary Worker to the Client to the exclusion of any alternative terms which are proposed by the Client. In the event of any conflict or inconsistency between the documents, the Assignment Schedule shall take priority.</w:t>
      </w:r>
    </w:p>
    <w:p w14:paraId="2F476EB8" w14:textId="77BECB3B" w:rsidR="00E56799" w:rsidRPr="00D81E18" w:rsidRDefault="00E56799" w:rsidP="00D81E18">
      <w:pPr>
        <w:pStyle w:val="Textbody"/>
        <w:ind w:left="426" w:hanging="426"/>
        <w:jc w:val="both"/>
        <w:rPr>
          <w:rFonts w:ascii="Arial Narrow" w:hAnsi="Arial Narrow"/>
          <w:sz w:val="14"/>
          <w:szCs w:val="14"/>
        </w:rPr>
      </w:pPr>
      <w:r w:rsidRPr="00D81E18">
        <w:rPr>
          <w:rFonts w:ascii="Arial Narrow" w:hAnsi="Arial Narrow"/>
          <w:sz w:val="14"/>
          <w:szCs w:val="14"/>
        </w:rPr>
        <w:t>2.2.</w:t>
      </w:r>
      <w:r w:rsidRPr="00D81E18">
        <w:rPr>
          <w:rFonts w:ascii="Arial Narrow" w:hAnsi="Arial Narrow"/>
          <w:sz w:val="14"/>
          <w:szCs w:val="14"/>
        </w:rPr>
        <w:tab/>
        <w:t xml:space="preserve">These Terms shall be deemed to have been accepted by the Client upon signing them or otherwise expressly indicating their acceptance in writing, instructing </w:t>
      </w:r>
      <w:r w:rsidR="00063E36">
        <w:rPr>
          <w:rFonts w:ascii="Arial Narrow" w:hAnsi="Arial Narrow"/>
          <w:sz w:val="14"/>
          <w:szCs w:val="14"/>
        </w:rPr>
        <w:t>BSR Health</w:t>
      </w:r>
      <w:r w:rsidRPr="00D81E18">
        <w:rPr>
          <w:rFonts w:ascii="Arial Narrow" w:hAnsi="Arial Narrow"/>
          <w:sz w:val="14"/>
          <w:szCs w:val="14"/>
        </w:rPr>
        <w:t xml:space="preserve"> to supply a Temporary Worker or Appointing the Temporary Worker, whichever occurs first. </w:t>
      </w:r>
    </w:p>
    <w:p w14:paraId="634126BD" w14:textId="140AEC1E" w:rsidR="00E56799" w:rsidRPr="00D81E18" w:rsidRDefault="005813B8" w:rsidP="00D81E18">
      <w:pPr>
        <w:pStyle w:val="Textbody"/>
        <w:ind w:left="426" w:hanging="426"/>
        <w:jc w:val="both"/>
        <w:rPr>
          <w:rFonts w:ascii="Arial Narrow" w:hAnsi="Arial Narrow"/>
          <w:sz w:val="14"/>
          <w:szCs w:val="14"/>
        </w:rPr>
      </w:pPr>
      <w:r w:rsidRPr="00D81E18">
        <w:rPr>
          <w:rFonts w:ascii="Arial Narrow" w:hAnsi="Arial Narrow"/>
          <w:sz w:val="14"/>
          <w:szCs w:val="14"/>
        </w:rPr>
        <w:t>2.3</w:t>
      </w:r>
      <w:r w:rsidRPr="00D81E18">
        <w:rPr>
          <w:rFonts w:ascii="Arial Narrow" w:hAnsi="Arial Narrow"/>
          <w:sz w:val="14"/>
          <w:szCs w:val="14"/>
        </w:rPr>
        <w:tab/>
        <w:t xml:space="preserve">The Client shall not rely on any statement, promise or representation made or given by or on behalf of </w:t>
      </w:r>
      <w:r w:rsidR="00063E36">
        <w:rPr>
          <w:rFonts w:ascii="Arial Narrow" w:hAnsi="Arial Narrow"/>
          <w:sz w:val="14"/>
          <w:szCs w:val="14"/>
        </w:rPr>
        <w:t>BSR Health</w:t>
      </w:r>
      <w:r w:rsidRPr="00D81E18">
        <w:rPr>
          <w:rFonts w:ascii="Arial Narrow" w:hAnsi="Arial Narrow"/>
          <w:sz w:val="14"/>
          <w:szCs w:val="14"/>
        </w:rPr>
        <w:t xml:space="preserve"> which is not set out in these Terms.</w:t>
      </w:r>
    </w:p>
    <w:p w14:paraId="49212B7C" w14:textId="5E566D64" w:rsidR="00374DBA" w:rsidRPr="00D81E18" w:rsidRDefault="00E56799" w:rsidP="00D81E18">
      <w:pPr>
        <w:pStyle w:val="Textbody"/>
        <w:ind w:left="426" w:hanging="426"/>
        <w:jc w:val="both"/>
        <w:rPr>
          <w:rFonts w:ascii="Arial Narrow" w:hAnsi="Arial Narrow"/>
          <w:sz w:val="14"/>
          <w:szCs w:val="14"/>
        </w:rPr>
      </w:pPr>
      <w:r w:rsidRPr="00D81E18">
        <w:rPr>
          <w:rFonts w:ascii="Arial Narrow" w:hAnsi="Arial Narrow"/>
          <w:sz w:val="14"/>
          <w:szCs w:val="14"/>
        </w:rPr>
        <w:t>2.4</w:t>
      </w:r>
      <w:r w:rsidRPr="00D81E18">
        <w:rPr>
          <w:rFonts w:ascii="Arial Narrow" w:hAnsi="Arial Narrow"/>
          <w:sz w:val="14"/>
          <w:szCs w:val="14"/>
        </w:rPr>
        <w:tab/>
      </w:r>
      <w:r w:rsidR="00D9207B" w:rsidRPr="00D81E18">
        <w:rPr>
          <w:rFonts w:ascii="Arial Narrow" w:hAnsi="Arial Narrow" w:cs="Times New Roman"/>
          <w:sz w:val="14"/>
          <w:szCs w:val="14"/>
        </w:rPr>
        <w:t xml:space="preserve">No variation or alteration to these Terms shall be valid unless the details of such variation are agreed between </w:t>
      </w:r>
      <w:r w:rsidR="00063E36">
        <w:rPr>
          <w:rFonts w:ascii="Arial Narrow" w:hAnsi="Arial Narrow" w:cs="Times New Roman"/>
          <w:sz w:val="14"/>
          <w:szCs w:val="14"/>
        </w:rPr>
        <w:t>BSR Health</w:t>
      </w:r>
      <w:r w:rsidR="00D9207B" w:rsidRPr="00D81E18">
        <w:rPr>
          <w:rFonts w:ascii="Arial Narrow" w:hAnsi="Arial Narrow" w:cs="Times New Roman"/>
          <w:sz w:val="14"/>
          <w:szCs w:val="14"/>
        </w:rPr>
        <w:t xml:space="preserve"> (acting by its Managing Director) and the Client and are set out in writing and a copy of the varied terms is given to the Client stating the date on or after which such varied terms shall apply.</w:t>
      </w:r>
    </w:p>
    <w:p w14:paraId="188E0DC7" w14:textId="4B4E1604"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2.</w:t>
      </w:r>
      <w:r w:rsidR="00E56799" w:rsidRPr="00D81E18">
        <w:rPr>
          <w:rFonts w:ascii="Arial Narrow" w:hAnsi="Arial Narrow"/>
          <w:sz w:val="14"/>
          <w:szCs w:val="14"/>
        </w:rPr>
        <w:t>5</w:t>
      </w:r>
      <w:r w:rsidRPr="00D81E18">
        <w:rPr>
          <w:rFonts w:ascii="Arial Narrow" w:hAnsi="Arial Narrow"/>
          <w:sz w:val="14"/>
          <w:szCs w:val="14"/>
        </w:rPr>
        <w:tab/>
      </w:r>
      <w:r w:rsidR="00260E33" w:rsidRPr="00D81E18">
        <w:rPr>
          <w:rFonts w:ascii="Arial Narrow" w:hAnsi="Arial Narrow"/>
          <w:sz w:val="14"/>
          <w:szCs w:val="14"/>
        </w:rPr>
        <w:t xml:space="preserve">For the purposes of the Conduct Regulations, </w:t>
      </w:r>
      <w:r w:rsidR="00063E36">
        <w:rPr>
          <w:rFonts w:ascii="Arial Narrow" w:hAnsi="Arial Narrow"/>
          <w:sz w:val="14"/>
          <w:szCs w:val="14"/>
        </w:rPr>
        <w:t>BSR Health</w:t>
      </w:r>
      <w:r w:rsidRPr="00D81E18">
        <w:rPr>
          <w:rFonts w:ascii="Arial Narrow" w:hAnsi="Arial Narrow"/>
          <w:sz w:val="14"/>
          <w:szCs w:val="14"/>
        </w:rPr>
        <w:t xml:space="preserve"> shall act as an employment business</w:t>
      </w:r>
      <w:r w:rsidR="00260E33" w:rsidRPr="00D81E18">
        <w:rPr>
          <w:rFonts w:ascii="Arial Narrow" w:hAnsi="Arial Narrow"/>
          <w:sz w:val="14"/>
          <w:szCs w:val="14"/>
        </w:rPr>
        <w:t xml:space="preserve"> </w:t>
      </w:r>
      <w:r w:rsidRPr="00D81E18">
        <w:rPr>
          <w:rFonts w:ascii="Arial Narrow" w:hAnsi="Arial Narrow"/>
          <w:sz w:val="14"/>
          <w:szCs w:val="14"/>
        </w:rPr>
        <w:t xml:space="preserve">when Introducing or supplying </w:t>
      </w:r>
      <w:r w:rsidR="00A73059" w:rsidRPr="00D81E18">
        <w:rPr>
          <w:rFonts w:ascii="Arial Narrow" w:hAnsi="Arial Narrow"/>
          <w:sz w:val="14"/>
          <w:szCs w:val="14"/>
        </w:rPr>
        <w:t>a Temporary Worker</w:t>
      </w:r>
      <w:r w:rsidRPr="00D81E18">
        <w:rPr>
          <w:rFonts w:ascii="Arial Narrow" w:hAnsi="Arial Narrow"/>
          <w:sz w:val="14"/>
          <w:szCs w:val="14"/>
        </w:rPr>
        <w:t xml:space="preserve"> to the Client.</w:t>
      </w:r>
    </w:p>
    <w:p w14:paraId="1CB33F4C" w14:textId="20FE6060"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2.</w:t>
      </w:r>
      <w:r w:rsidR="00E56799" w:rsidRPr="00D81E18">
        <w:rPr>
          <w:rFonts w:ascii="Arial Narrow" w:hAnsi="Arial Narrow"/>
          <w:sz w:val="14"/>
          <w:szCs w:val="14"/>
        </w:rPr>
        <w:t>6</w:t>
      </w:r>
      <w:r w:rsidRPr="00D81E18">
        <w:rPr>
          <w:rFonts w:ascii="Arial Narrow" w:hAnsi="Arial Narrow"/>
          <w:sz w:val="14"/>
          <w:szCs w:val="14"/>
        </w:rPr>
        <w:tab/>
        <w:t xml:space="preserve">Unless </w:t>
      </w:r>
      <w:r w:rsidR="00063E36">
        <w:rPr>
          <w:rFonts w:ascii="Arial Narrow" w:hAnsi="Arial Narrow"/>
          <w:sz w:val="14"/>
          <w:szCs w:val="14"/>
        </w:rPr>
        <w:t>BSR Health</w:t>
      </w:r>
      <w:r w:rsidRPr="00D81E18">
        <w:rPr>
          <w:rFonts w:ascii="Arial Narrow" w:hAnsi="Arial Narrow"/>
          <w:sz w:val="14"/>
          <w:szCs w:val="14"/>
        </w:rPr>
        <w:t xml:space="preserve"> notifies the Client that </w:t>
      </w:r>
      <w:r w:rsidR="00A73059" w:rsidRPr="00D81E18">
        <w:rPr>
          <w:rFonts w:ascii="Arial Narrow" w:hAnsi="Arial Narrow"/>
          <w:sz w:val="14"/>
          <w:szCs w:val="14"/>
        </w:rPr>
        <w:t>a Temporary Worker</w:t>
      </w:r>
      <w:r w:rsidRPr="00D81E18">
        <w:rPr>
          <w:rFonts w:ascii="Arial Narrow" w:hAnsi="Arial Narrow"/>
          <w:sz w:val="14"/>
          <w:szCs w:val="14"/>
        </w:rPr>
        <w:t xml:space="preserve"> has opted-out of the Conduct Regulations, the Conduct Regulations shall apply to any Assignment carried out by </w:t>
      </w:r>
      <w:r w:rsidR="00A73059" w:rsidRPr="00D81E18">
        <w:rPr>
          <w:rFonts w:ascii="Arial Narrow" w:hAnsi="Arial Narrow"/>
          <w:sz w:val="14"/>
          <w:szCs w:val="14"/>
        </w:rPr>
        <w:t>a Temporary Worker</w:t>
      </w:r>
      <w:r w:rsidRPr="00D81E18">
        <w:rPr>
          <w:rFonts w:ascii="Arial Narrow" w:hAnsi="Arial Narrow"/>
          <w:sz w:val="14"/>
          <w:szCs w:val="14"/>
        </w:rPr>
        <w:t>.</w:t>
      </w:r>
    </w:p>
    <w:p w14:paraId="238FFC56" w14:textId="1DEBE320" w:rsidR="00374DBA" w:rsidRPr="00D81E18" w:rsidRDefault="00260E33" w:rsidP="00D81E18">
      <w:pPr>
        <w:pStyle w:val="Textbody"/>
        <w:ind w:left="426" w:hanging="426"/>
        <w:jc w:val="both"/>
        <w:rPr>
          <w:rFonts w:ascii="Arial Narrow" w:hAnsi="Arial Narrow"/>
          <w:b/>
          <w:sz w:val="14"/>
          <w:szCs w:val="14"/>
        </w:rPr>
      </w:pPr>
      <w:r w:rsidRPr="00D81E18">
        <w:rPr>
          <w:rFonts w:ascii="Arial Narrow" w:hAnsi="Arial Narrow"/>
          <w:b/>
          <w:sz w:val="14"/>
          <w:szCs w:val="14"/>
        </w:rPr>
        <w:t>3.</w:t>
      </w:r>
      <w:r w:rsidRPr="00D81E18">
        <w:rPr>
          <w:rFonts w:ascii="Arial Narrow" w:hAnsi="Arial Narrow"/>
          <w:b/>
          <w:sz w:val="14"/>
          <w:szCs w:val="14"/>
        </w:rPr>
        <w:tab/>
      </w:r>
      <w:r w:rsidR="00374DBA" w:rsidRPr="00D81E18">
        <w:rPr>
          <w:rFonts w:ascii="Arial Narrow" w:hAnsi="Arial Narrow"/>
          <w:b/>
          <w:sz w:val="14"/>
          <w:szCs w:val="14"/>
        </w:rPr>
        <w:t>CLIENT OBLIGATIONS</w:t>
      </w:r>
    </w:p>
    <w:p w14:paraId="65D02BC8" w14:textId="4E6CC541" w:rsidR="00374DBA" w:rsidRPr="00D81E18" w:rsidRDefault="00260E33" w:rsidP="00D81E18">
      <w:pPr>
        <w:pStyle w:val="Textbody"/>
        <w:ind w:left="426" w:hanging="426"/>
        <w:jc w:val="both"/>
        <w:rPr>
          <w:rFonts w:ascii="Arial Narrow" w:hAnsi="Arial Narrow"/>
          <w:sz w:val="14"/>
          <w:szCs w:val="14"/>
        </w:rPr>
      </w:pPr>
      <w:r w:rsidRPr="00D81E18">
        <w:rPr>
          <w:rFonts w:ascii="Arial Narrow" w:hAnsi="Arial Narrow"/>
          <w:sz w:val="14"/>
          <w:szCs w:val="14"/>
        </w:rPr>
        <w:t>3.1</w:t>
      </w:r>
      <w:r w:rsidRPr="00D81E18">
        <w:rPr>
          <w:rFonts w:ascii="Arial Narrow" w:hAnsi="Arial Narrow"/>
          <w:sz w:val="14"/>
          <w:szCs w:val="14"/>
        </w:rPr>
        <w:tab/>
      </w:r>
      <w:r w:rsidR="00374DBA" w:rsidRPr="00D81E18">
        <w:rPr>
          <w:rFonts w:ascii="Arial Narrow" w:hAnsi="Arial Narrow"/>
          <w:sz w:val="14"/>
          <w:szCs w:val="14"/>
        </w:rPr>
        <w:t xml:space="preserve">Where the Conduct Regulations apply to an Assignment, the Client shall provide to </w:t>
      </w:r>
      <w:r w:rsidR="00063E36">
        <w:rPr>
          <w:rFonts w:ascii="Arial Narrow" w:hAnsi="Arial Narrow"/>
          <w:sz w:val="14"/>
          <w:szCs w:val="14"/>
        </w:rPr>
        <w:t>BSR Health</w:t>
      </w:r>
      <w:r w:rsidR="00374DBA" w:rsidRPr="00D81E18">
        <w:rPr>
          <w:rFonts w:ascii="Arial Narrow" w:hAnsi="Arial Narrow"/>
          <w:sz w:val="14"/>
          <w:szCs w:val="14"/>
        </w:rPr>
        <w:t xml:space="preserve"> all such information regarding the Assignment </w:t>
      </w:r>
      <w:r w:rsidRPr="00D81E18">
        <w:rPr>
          <w:rFonts w:ascii="Arial Narrow" w:hAnsi="Arial Narrow"/>
          <w:sz w:val="14"/>
          <w:szCs w:val="14"/>
        </w:rPr>
        <w:t>as</w:t>
      </w:r>
      <w:r w:rsidR="00374DBA" w:rsidRPr="00D81E18">
        <w:rPr>
          <w:rFonts w:ascii="Arial Narrow" w:hAnsi="Arial Narrow"/>
          <w:sz w:val="14"/>
          <w:szCs w:val="14"/>
        </w:rPr>
        <w:t xml:space="preserve"> is specified in Regulation 18 of the Conduct Regulations.</w:t>
      </w:r>
    </w:p>
    <w:p w14:paraId="7E2C8EDD" w14:textId="74A9FCC4"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3.2</w:t>
      </w:r>
      <w:r w:rsidRPr="00D81E18">
        <w:rPr>
          <w:rFonts w:ascii="Arial Narrow" w:hAnsi="Arial Narrow"/>
          <w:sz w:val="14"/>
          <w:szCs w:val="14"/>
        </w:rPr>
        <w:tab/>
        <w:t xml:space="preserve">The Client will assist </w:t>
      </w:r>
      <w:r w:rsidR="00063E36">
        <w:rPr>
          <w:rFonts w:ascii="Arial Narrow" w:hAnsi="Arial Narrow"/>
          <w:sz w:val="14"/>
          <w:szCs w:val="14"/>
        </w:rPr>
        <w:t>BSR Health</w:t>
      </w:r>
      <w:r w:rsidRPr="00D81E18">
        <w:rPr>
          <w:rFonts w:ascii="Arial Narrow" w:hAnsi="Arial Narrow"/>
          <w:sz w:val="14"/>
          <w:szCs w:val="14"/>
        </w:rPr>
        <w:t xml:space="preserve"> in complying with </w:t>
      </w:r>
      <w:r w:rsidR="00063E36">
        <w:rPr>
          <w:rFonts w:ascii="Arial Narrow" w:hAnsi="Arial Narrow"/>
          <w:sz w:val="14"/>
          <w:szCs w:val="14"/>
        </w:rPr>
        <w:t>BSR Health</w:t>
      </w:r>
      <w:r w:rsidRPr="00D81E18">
        <w:rPr>
          <w:rFonts w:ascii="Arial Narrow" w:hAnsi="Arial Narrow"/>
          <w:sz w:val="14"/>
          <w:szCs w:val="14"/>
        </w:rPr>
        <w:t>’</w:t>
      </w:r>
      <w:r w:rsidR="00A73059" w:rsidRPr="00D81E18">
        <w:rPr>
          <w:rFonts w:ascii="Arial Narrow" w:hAnsi="Arial Narrow"/>
          <w:sz w:val="14"/>
          <w:szCs w:val="14"/>
        </w:rPr>
        <w:t>s</w:t>
      </w:r>
      <w:r w:rsidRPr="00D81E18">
        <w:rPr>
          <w:rFonts w:ascii="Arial Narrow" w:hAnsi="Arial Narrow"/>
          <w:sz w:val="14"/>
          <w:szCs w:val="14"/>
        </w:rPr>
        <w:t xml:space="preserve"> duties under the Working Time Regulations 1998 (as amended) by supplying any relevant information about the Assignment requested by </w:t>
      </w:r>
      <w:r w:rsidR="00063E36">
        <w:rPr>
          <w:rFonts w:ascii="Arial Narrow" w:hAnsi="Arial Narrow"/>
          <w:sz w:val="14"/>
          <w:szCs w:val="14"/>
        </w:rPr>
        <w:t>BSR Health</w:t>
      </w:r>
      <w:r w:rsidRPr="00D81E18">
        <w:rPr>
          <w:rFonts w:ascii="Arial Narrow" w:hAnsi="Arial Narrow"/>
          <w:sz w:val="14"/>
          <w:szCs w:val="14"/>
        </w:rPr>
        <w:t xml:space="preserve"> and the Client will not do anything to cause </w:t>
      </w:r>
      <w:r w:rsidR="00063E36">
        <w:rPr>
          <w:rFonts w:ascii="Arial Narrow" w:hAnsi="Arial Narrow"/>
          <w:sz w:val="14"/>
          <w:szCs w:val="14"/>
        </w:rPr>
        <w:t>BSR Health</w:t>
      </w:r>
      <w:r w:rsidRPr="00D81E18">
        <w:rPr>
          <w:rFonts w:ascii="Arial Narrow" w:hAnsi="Arial Narrow"/>
          <w:sz w:val="14"/>
          <w:szCs w:val="14"/>
        </w:rPr>
        <w:t xml:space="preserve"> to be in breach of its obligations under these Regulations. </w:t>
      </w:r>
    </w:p>
    <w:p w14:paraId="0E71B41E" w14:textId="5EDEC058"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3.3</w:t>
      </w:r>
      <w:r w:rsidRPr="00D81E18">
        <w:rPr>
          <w:rFonts w:ascii="Arial Narrow" w:hAnsi="Arial Narrow"/>
          <w:sz w:val="14"/>
          <w:szCs w:val="14"/>
        </w:rPr>
        <w:tab/>
        <w:t xml:space="preserve">The Client will comply and will assist </w:t>
      </w:r>
      <w:r w:rsidR="00063E36">
        <w:rPr>
          <w:rFonts w:ascii="Arial Narrow" w:hAnsi="Arial Narrow"/>
          <w:sz w:val="14"/>
          <w:szCs w:val="14"/>
        </w:rPr>
        <w:t>BSR Health</w:t>
      </w:r>
      <w:r w:rsidRPr="00D81E18">
        <w:rPr>
          <w:rFonts w:ascii="Arial Narrow" w:hAnsi="Arial Narrow"/>
          <w:sz w:val="14"/>
          <w:szCs w:val="14"/>
        </w:rPr>
        <w:t xml:space="preserve"> with complying with its obligations under the AWR by, without limitation:</w:t>
      </w:r>
    </w:p>
    <w:p w14:paraId="3B1791E1" w14:textId="0C084B88" w:rsidR="00374DBA" w:rsidRPr="00D81E18" w:rsidRDefault="00374DBA" w:rsidP="00D81E18">
      <w:pPr>
        <w:pStyle w:val="Textbody"/>
        <w:ind w:left="851" w:hanging="425"/>
        <w:jc w:val="both"/>
        <w:rPr>
          <w:rFonts w:ascii="Arial Narrow" w:hAnsi="Arial Narrow"/>
          <w:sz w:val="14"/>
          <w:szCs w:val="14"/>
        </w:rPr>
      </w:pPr>
      <w:r w:rsidRPr="00D81E18">
        <w:rPr>
          <w:rFonts w:ascii="Arial Narrow" w:hAnsi="Arial Narrow"/>
          <w:sz w:val="14"/>
          <w:szCs w:val="14"/>
        </w:rPr>
        <w:t>3.3.1</w:t>
      </w:r>
      <w:r w:rsidRPr="00D81E18">
        <w:rPr>
          <w:rFonts w:ascii="Arial Narrow" w:hAnsi="Arial Narrow"/>
          <w:sz w:val="14"/>
          <w:szCs w:val="14"/>
        </w:rPr>
        <w:tab/>
        <w:t>providing the Agency Worker with access to collective facilities and amenities and information about permanent employment opportunities with the Client;</w:t>
      </w:r>
    </w:p>
    <w:p w14:paraId="12443A4F" w14:textId="06B2014A" w:rsidR="00374DBA" w:rsidRPr="00D81E18" w:rsidRDefault="00374DBA" w:rsidP="00D81E18">
      <w:pPr>
        <w:pStyle w:val="Textbody"/>
        <w:ind w:left="851" w:hanging="425"/>
        <w:jc w:val="both"/>
        <w:rPr>
          <w:rFonts w:ascii="Arial Narrow" w:hAnsi="Arial Narrow"/>
          <w:sz w:val="14"/>
          <w:szCs w:val="14"/>
        </w:rPr>
      </w:pPr>
      <w:r w:rsidRPr="00D81E18">
        <w:rPr>
          <w:rFonts w:ascii="Arial Narrow" w:hAnsi="Arial Narrow"/>
          <w:sz w:val="14"/>
          <w:szCs w:val="14"/>
        </w:rPr>
        <w:t>3.3.2</w:t>
      </w:r>
      <w:r w:rsidRPr="00D81E18">
        <w:rPr>
          <w:rFonts w:ascii="Arial Narrow" w:hAnsi="Arial Narrow"/>
          <w:sz w:val="14"/>
          <w:szCs w:val="14"/>
        </w:rPr>
        <w:tab/>
        <w:t xml:space="preserve">providing information to </w:t>
      </w:r>
      <w:r w:rsidR="00063E36">
        <w:rPr>
          <w:rFonts w:ascii="Arial Narrow" w:hAnsi="Arial Narrow"/>
          <w:sz w:val="14"/>
          <w:szCs w:val="14"/>
        </w:rPr>
        <w:t>BSR Health</w:t>
      </w:r>
      <w:r w:rsidRPr="00D81E18">
        <w:rPr>
          <w:rFonts w:ascii="Arial Narrow" w:hAnsi="Arial Narrow"/>
          <w:sz w:val="14"/>
          <w:szCs w:val="14"/>
        </w:rPr>
        <w:t xml:space="preserve"> about any previous assignment for which the Agency Worker has been supplied by any other employment business;</w:t>
      </w:r>
    </w:p>
    <w:p w14:paraId="5E7DACCF" w14:textId="68DEAAF8" w:rsidR="00374DBA" w:rsidRPr="00D81E18" w:rsidRDefault="00374DBA" w:rsidP="00D81E18">
      <w:pPr>
        <w:pStyle w:val="Textbody"/>
        <w:ind w:left="851" w:hanging="425"/>
        <w:jc w:val="both"/>
        <w:rPr>
          <w:rFonts w:ascii="Arial Narrow" w:hAnsi="Arial Narrow"/>
          <w:sz w:val="14"/>
          <w:szCs w:val="14"/>
        </w:rPr>
      </w:pPr>
      <w:r w:rsidRPr="00D81E18">
        <w:rPr>
          <w:rFonts w:ascii="Arial Narrow" w:hAnsi="Arial Narrow"/>
          <w:sz w:val="14"/>
          <w:szCs w:val="14"/>
        </w:rPr>
        <w:t>3.3.3</w:t>
      </w:r>
      <w:r w:rsidRPr="00D81E18">
        <w:rPr>
          <w:rFonts w:ascii="Arial Narrow" w:hAnsi="Arial Narrow"/>
          <w:sz w:val="14"/>
          <w:szCs w:val="14"/>
        </w:rPr>
        <w:tab/>
        <w:t>where relevant, providing written details of the relevant terms and conditions which apply to any actual or hypothetical comparator to the Agency Worker together with any amendments to such terms and conditions where appropriate;</w:t>
      </w:r>
    </w:p>
    <w:p w14:paraId="4C4B48DB" w14:textId="6A151221" w:rsidR="00E56799" w:rsidRPr="00D81E18" w:rsidRDefault="00374DBA" w:rsidP="00D81E18">
      <w:pPr>
        <w:pStyle w:val="Textbody"/>
        <w:ind w:left="851" w:hanging="425"/>
        <w:jc w:val="both"/>
        <w:rPr>
          <w:rFonts w:ascii="Arial Narrow" w:hAnsi="Arial Narrow"/>
          <w:sz w:val="14"/>
          <w:szCs w:val="14"/>
        </w:rPr>
      </w:pPr>
      <w:r w:rsidRPr="00D81E18">
        <w:rPr>
          <w:rFonts w:ascii="Arial Narrow" w:hAnsi="Arial Narrow"/>
          <w:sz w:val="14"/>
          <w:szCs w:val="14"/>
        </w:rPr>
        <w:t>3.3.4</w:t>
      </w:r>
      <w:r w:rsidRPr="00D81E18">
        <w:rPr>
          <w:rFonts w:ascii="Arial Narrow" w:hAnsi="Arial Narrow"/>
          <w:sz w:val="14"/>
          <w:szCs w:val="14"/>
        </w:rPr>
        <w:tab/>
        <w:t xml:space="preserve">co-operating with </w:t>
      </w:r>
      <w:r w:rsidR="00063E36">
        <w:rPr>
          <w:rFonts w:ascii="Arial Narrow" w:hAnsi="Arial Narrow"/>
          <w:sz w:val="14"/>
          <w:szCs w:val="14"/>
        </w:rPr>
        <w:t>BSR Health</w:t>
      </w:r>
      <w:r w:rsidRPr="00D81E18">
        <w:rPr>
          <w:rFonts w:ascii="Arial Narrow" w:hAnsi="Arial Narrow"/>
          <w:sz w:val="14"/>
          <w:szCs w:val="14"/>
        </w:rPr>
        <w:t xml:space="preserve"> in responding to or assisting </w:t>
      </w:r>
      <w:r w:rsidR="00063E36">
        <w:rPr>
          <w:rFonts w:ascii="Arial Narrow" w:hAnsi="Arial Narrow"/>
          <w:sz w:val="14"/>
          <w:szCs w:val="14"/>
        </w:rPr>
        <w:t>BSR Health</w:t>
      </w:r>
      <w:r w:rsidRPr="00D81E18">
        <w:rPr>
          <w:rFonts w:ascii="Arial Narrow" w:hAnsi="Arial Narrow"/>
          <w:sz w:val="14"/>
          <w:szCs w:val="14"/>
        </w:rPr>
        <w:t xml:space="preserve"> with responding to any query or complaint made under the AWR in a timely manner;</w:t>
      </w:r>
    </w:p>
    <w:p w14:paraId="3964D432" w14:textId="19590EF9" w:rsidR="00E56799" w:rsidRPr="00D81E18" w:rsidRDefault="00E56799" w:rsidP="00D81E18">
      <w:pPr>
        <w:pStyle w:val="Textbody"/>
        <w:ind w:left="851" w:hanging="425"/>
        <w:jc w:val="both"/>
        <w:rPr>
          <w:rFonts w:ascii="Arial Narrow" w:hAnsi="Arial Narrow"/>
          <w:sz w:val="14"/>
          <w:szCs w:val="14"/>
        </w:rPr>
      </w:pPr>
      <w:r w:rsidRPr="00D81E18">
        <w:rPr>
          <w:rFonts w:ascii="Arial Narrow" w:hAnsi="Arial Narrow"/>
          <w:sz w:val="14"/>
          <w:szCs w:val="14"/>
        </w:rPr>
        <w:t>3.3.5</w:t>
      </w:r>
      <w:r w:rsidRPr="00D81E18">
        <w:rPr>
          <w:rFonts w:ascii="Arial Narrow" w:hAnsi="Arial Narrow"/>
          <w:sz w:val="14"/>
          <w:szCs w:val="14"/>
        </w:rPr>
        <w:tab/>
        <w:t xml:space="preserve">permitting a pregnant Agency Worker to attend ante-natal appointments, with pay, during working time after the 12-week qualifying period; </w:t>
      </w:r>
    </w:p>
    <w:p w14:paraId="165B5F50" w14:textId="4A5D5EA2" w:rsidR="00374DBA" w:rsidRPr="00D81E18" w:rsidRDefault="00E56799" w:rsidP="00D81E18">
      <w:pPr>
        <w:pStyle w:val="Textbody"/>
        <w:ind w:left="851" w:hanging="425"/>
        <w:jc w:val="both"/>
        <w:rPr>
          <w:rFonts w:ascii="Arial Narrow" w:hAnsi="Arial Narrow"/>
          <w:sz w:val="14"/>
          <w:szCs w:val="14"/>
        </w:rPr>
      </w:pPr>
      <w:r w:rsidRPr="00D81E18">
        <w:rPr>
          <w:rFonts w:ascii="Arial Narrow" w:hAnsi="Arial Narrow"/>
          <w:sz w:val="14"/>
          <w:szCs w:val="14"/>
        </w:rPr>
        <w:t>3.3.6</w:t>
      </w:r>
      <w:r w:rsidRPr="00D81E18">
        <w:rPr>
          <w:rFonts w:ascii="Arial Narrow" w:hAnsi="Arial Narrow"/>
          <w:sz w:val="14"/>
          <w:szCs w:val="14"/>
        </w:rPr>
        <w:tab/>
        <w:t>carrying out a risk assessment in respect of any pregnant Agency Worker and making such adjustments to the Assignment as are necessary to protect the Agency Worker’s health and wellbeing or, where necessary, identifying a suitable alternative Assignment within the Client’s organisation for the Agency Worker to perform; and</w:t>
      </w:r>
      <w:r w:rsidR="00374DBA" w:rsidRPr="00D81E18">
        <w:rPr>
          <w:rFonts w:ascii="Arial Narrow" w:hAnsi="Arial Narrow"/>
          <w:sz w:val="14"/>
          <w:szCs w:val="14"/>
        </w:rPr>
        <w:t xml:space="preserve"> </w:t>
      </w:r>
    </w:p>
    <w:p w14:paraId="4A6438EF" w14:textId="2C4A8E25" w:rsidR="00374DBA" w:rsidRPr="00D81E18" w:rsidRDefault="00374DBA" w:rsidP="00D81E18">
      <w:pPr>
        <w:pStyle w:val="Textbody"/>
        <w:ind w:left="851" w:hanging="425"/>
        <w:jc w:val="both"/>
        <w:rPr>
          <w:rFonts w:ascii="Arial Narrow" w:hAnsi="Arial Narrow"/>
          <w:sz w:val="14"/>
          <w:szCs w:val="14"/>
        </w:rPr>
      </w:pPr>
      <w:r w:rsidRPr="00D81E18">
        <w:rPr>
          <w:rFonts w:ascii="Arial Narrow" w:hAnsi="Arial Narrow"/>
          <w:sz w:val="14"/>
          <w:szCs w:val="14"/>
        </w:rPr>
        <w:t>3.3.</w:t>
      </w:r>
      <w:r w:rsidR="00E56799" w:rsidRPr="00D81E18">
        <w:rPr>
          <w:rFonts w:ascii="Arial Narrow" w:hAnsi="Arial Narrow"/>
          <w:sz w:val="14"/>
          <w:szCs w:val="14"/>
        </w:rPr>
        <w:t>7</w:t>
      </w:r>
      <w:r w:rsidRPr="00D81E18">
        <w:rPr>
          <w:rFonts w:ascii="Arial Narrow" w:hAnsi="Arial Narrow"/>
          <w:sz w:val="14"/>
          <w:szCs w:val="14"/>
        </w:rPr>
        <w:tab/>
        <w:t>after the 12 week qualifying period under the AWR, paying a proportional increase in the hourly charges for the Agency Worker where necessary, together with any other emoluments to which the Agency Worker is entitled.</w:t>
      </w:r>
    </w:p>
    <w:p w14:paraId="0A9548FE" w14:textId="53C0DD04" w:rsidR="00E56799"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3.</w:t>
      </w:r>
      <w:r w:rsidR="00E56799" w:rsidRPr="00D81E18">
        <w:rPr>
          <w:rFonts w:ascii="Arial Narrow" w:hAnsi="Arial Narrow"/>
          <w:sz w:val="14"/>
          <w:szCs w:val="14"/>
        </w:rPr>
        <w:t>4</w:t>
      </w:r>
      <w:r w:rsidRPr="00D81E18">
        <w:rPr>
          <w:rFonts w:ascii="Arial Narrow" w:hAnsi="Arial Narrow"/>
          <w:sz w:val="14"/>
          <w:szCs w:val="14"/>
        </w:rPr>
        <w:tab/>
        <w:t xml:space="preserve">The Client shall advise </w:t>
      </w:r>
      <w:r w:rsidR="00063E36">
        <w:rPr>
          <w:rFonts w:ascii="Arial Narrow" w:hAnsi="Arial Narrow"/>
          <w:sz w:val="14"/>
          <w:szCs w:val="14"/>
        </w:rPr>
        <w:t>BSR Health</w:t>
      </w:r>
      <w:r w:rsidRPr="00D81E18">
        <w:rPr>
          <w:rFonts w:ascii="Arial Narrow" w:hAnsi="Arial Narrow"/>
          <w:sz w:val="14"/>
          <w:szCs w:val="14"/>
        </w:rPr>
        <w:t xml:space="preserve"> of any special health and safety matters about which </w:t>
      </w:r>
      <w:r w:rsidR="00063E36">
        <w:rPr>
          <w:rFonts w:ascii="Arial Narrow" w:hAnsi="Arial Narrow"/>
          <w:sz w:val="14"/>
          <w:szCs w:val="14"/>
        </w:rPr>
        <w:t>BSR Health</w:t>
      </w:r>
      <w:r w:rsidRPr="00D81E18">
        <w:rPr>
          <w:rFonts w:ascii="Arial Narrow" w:hAnsi="Arial Narrow"/>
          <w:sz w:val="14"/>
          <w:szCs w:val="14"/>
        </w:rPr>
        <w:t xml:space="preserve"> is required to inform the </w:t>
      </w:r>
      <w:r w:rsidR="00A73059" w:rsidRPr="00D81E18">
        <w:rPr>
          <w:rFonts w:ascii="Arial Narrow" w:hAnsi="Arial Narrow"/>
          <w:sz w:val="14"/>
          <w:szCs w:val="14"/>
        </w:rPr>
        <w:t>Temporary Worker</w:t>
      </w:r>
      <w:r w:rsidRPr="00D81E18">
        <w:rPr>
          <w:rFonts w:ascii="Arial Narrow" w:hAnsi="Arial Narrow"/>
          <w:sz w:val="14"/>
          <w:szCs w:val="14"/>
        </w:rPr>
        <w:t xml:space="preserve"> and about any requirements imposed by law or by any professional body, which must be satisfied if the </w:t>
      </w:r>
      <w:r w:rsidR="00A73059" w:rsidRPr="00D81E18">
        <w:rPr>
          <w:rFonts w:ascii="Arial Narrow" w:hAnsi="Arial Narrow"/>
          <w:sz w:val="14"/>
          <w:szCs w:val="14"/>
        </w:rPr>
        <w:t>Temporary Worker</w:t>
      </w:r>
      <w:r w:rsidRPr="00D81E18">
        <w:rPr>
          <w:rFonts w:ascii="Arial Narrow" w:hAnsi="Arial Narrow"/>
          <w:sz w:val="14"/>
          <w:szCs w:val="14"/>
        </w:rPr>
        <w:t xml:space="preserve"> is to fill the Assignment. </w:t>
      </w:r>
    </w:p>
    <w:p w14:paraId="6251AE5A" w14:textId="64421AB2" w:rsidR="00374DBA" w:rsidRPr="00D81E18" w:rsidRDefault="00E56799" w:rsidP="00D81E18">
      <w:pPr>
        <w:pStyle w:val="Textbody"/>
        <w:ind w:left="426" w:hanging="426"/>
        <w:jc w:val="both"/>
        <w:rPr>
          <w:rFonts w:ascii="Arial Narrow" w:hAnsi="Arial Narrow"/>
          <w:sz w:val="14"/>
          <w:szCs w:val="14"/>
        </w:rPr>
      </w:pPr>
      <w:r w:rsidRPr="00D81E18">
        <w:rPr>
          <w:rFonts w:ascii="Arial Narrow" w:hAnsi="Arial Narrow"/>
          <w:sz w:val="14"/>
          <w:szCs w:val="14"/>
        </w:rPr>
        <w:t>3.5</w:t>
      </w:r>
      <w:r w:rsidRPr="00D81E18">
        <w:rPr>
          <w:rFonts w:ascii="Arial Narrow" w:hAnsi="Arial Narrow"/>
          <w:sz w:val="14"/>
          <w:szCs w:val="14"/>
        </w:rPr>
        <w:tab/>
      </w:r>
      <w:r w:rsidR="00374DBA" w:rsidRPr="00D81E18">
        <w:rPr>
          <w:rFonts w:ascii="Arial Narrow" w:hAnsi="Arial Narrow"/>
          <w:sz w:val="14"/>
          <w:szCs w:val="14"/>
        </w:rPr>
        <w:t>The Client will also comply in all respects with all statutory provisions as are in force from time to time including, without limitation, the Health and Safety at Work Act 1974, the Management of Health and Safety at Work Regulations 1999 and all other relevant by-laws, codes of practice and legal requirements.</w:t>
      </w:r>
    </w:p>
    <w:p w14:paraId="417ACDCD" w14:textId="793E3CE9" w:rsidR="008A4108" w:rsidRPr="00D81E18" w:rsidRDefault="00110DFD" w:rsidP="00D81E18">
      <w:pPr>
        <w:pStyle w:val="Textbody"/>
        <w:ind w:left="426" w:hanging="426"/>
        <w:jc w:val="both"/>
        <w:rPr>
          <w:rFonts w:ascii="Arial Narrow" w:hAnsi="Arial Narrow"/>
          <w:sz w:val="14"/>
          <w:szCs w:val="14"/>
        </w:rPr>
      </w:pPr>
      <w:r w:rsidRPr="00D81E18">
        <w:rPr>
          <w:rFonts w:ascii="Arial Narrow" w:hAnsi="Arial Narrow"/>
          <w:sz w:val="14"/>
          <w:szCs w:val="14"/>
        </w:rPr>
        <w:t>3.6</w:t>
      </w:r>
      <w:r w:rsidR="008A4108" w:rsidRPr="00D81E18">
        <w:rPr>
          <w:rFonts w:ascii="Arial Narrow" w:hAnsi="Arial Narrow"/>
          <w:sz w:val="14"/>
          <w:szCs w:val="14"/>
        </w:rPr>
        <w:tab/>
        <w:t xml:space="preserve">If the </w:t>
      </w:r>
      <w:r w:rsidR="00A73059" w:rsidRPr="00D81E18">
        <w:rPr>
          <w:rFonts w:ascii="Arial Narrow" w:hAnsi="Arial Narrow"/>
          <w:sz w:val="14"/>
          <w:szCs w:val="14"/>
        </w:rPr>
        <w:t>Temporary Worker</w:t>
      </w:r>
      <w:r w:rsidR="008A4108" w:rsidRPr="00D81E18">
        <w:rPr>
          <w:rFonts w:ascii="Arial Narrow" w:hAnsi="Arial Narrow"/>
          <w:sz w:val="14"/>
          <w:szCs w:val="14"/>
        </w:rPr>
        <w:t xml:space="preserve"> is injured while on Assignment, the Client shall keep a record of such injury and, where appropriate, shall notify the HSE under RIDDOR. In either case, the Client shall provide copies of any </w:t>
      </w:r>
      <w:r w:rsidR="003F4074" w:rsidRPr="00D81E18">
        <w:rPr>
          <w:rFonts w:ascii="Arial Narrow" w:hAnsi="Arial Narrow"/>
          <w:sz w:val="14"/>
          <w:szCs w:val="14"/>
        </w:rPr>
        <w:t>relevant documents</w:t>
      </w:r>
      <w:r w:rsidR="008A4108" w:rsidRPr="00D81E18">
        <w:rPr>
          <w:rFonts w:ascii="Arial Narrow" w:hAnsi="Arial Narrow"/>
          <w:sz w:val="14"/>
          <w:szCs w:val="14"/>
        </w:rPr>
        <w:t xml:space="preserve"> relating to such injury to </w:t>
      </w:r>
      <w:r w:rsidR="00063E36">
        <w:rPr>
          <w:rFonts w:ascii="Arial Narrow" w:hAnsi="Arial Narrow"/>
          <w:sz w:val="14"/>
          <w:szCs w:val="14"/>
        </w:rPr>
        <w:t>BSR Health</w:t>
      </w:r>
      <w:r w:rsidR="008A4108" w:rsidRPr="00D81E18">
        <w:rPr>
          <w:rFonts w:ascii="Arial Narrow" w:hAnsi="Arial Narrow"/>
          <w:sz w:val="14"/>
          <w:szCs w:val="14"/>
        </w:rPr>
        <w:t>.</w:t>
      </w:r>
    </w:p>
    <w:p w14:paraId="729A9BE5" w14:textId="00DC3030"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3.</w:t>
      </w:r>
      <w:r w:rsidR="00110DFD" w:rsidRPr="00D81E18">
        <w:rPr>
          <w:rFonts w:ascii="Arial Narrow" w:hAnsi="Arial Narrow"/>
          <w:sz w:val="14"/>
          <w:szCs w:val="14"/>
        </w:rPr>
        <w:t>7</w:t>
      </w:r>
      <w:r w:rsidRPr="00D81E18">
        <w:rPr>
          <w:rFonts w:ascii="Arial Narrow" w:hAnsi="Arial Narrow"/>
          <w:sz w:val="14"/>
          <w:szCs w:val="14"/>
        </w:rPr>
        <w:tab/>
      </w:r>
      <w:r w:rsidR="00117139" w:rsidRPr="00D81E18">
        <w:rPr>
          <w:rFonts w:ascii="Arial Narrow" w:hAnsi="Arial Narrow" w:cs="Calibri Light"/>
          <w:sz w:val="14"/>
          <w:szCs w:val="14"/>
        </w:rPr>
        <w:t xml:space="preserve">Unless otherwise agreed by </w:t>
      </w:r>
      <w:r w:rsidR="00063E36">
        <w:rPr>
          <w:rFonts w:ascii="Arial Narrow" w:hAnsi="Arial Narrow" w:cs="Calibri Light"/>
          <w:sz w:val="14"/>
          <w:szCs w:val="14"/>
        </w:rPr>
        <w:t>BSR Health</w:t>
      </w:r>
      <w:r w:rsidR="00117139" w:rsidRPr="00D81E18">
        <w:rPr>
          <w:rFonts w:ascii="Arial Narrow" w:hAnsi="Arial Narrow" w:cs="Calibri Light"/>
          <w:sz w:val="14"/>
          <w:szCs w:val="14"/>
        </w:rPr>
        <w:t xml:space="preserve"> in writing, the Client must ensure that the Temporary Worker is covered by either the Client’s insurance policies or the Temporary Worker’s own insurance policies for the duration of the Assignment</w:t>
      </w:r>
      <w:r w:rsidRPr="00D81E18">
        <w:rPr>
          <w:rFonts w:ascii="Arial Narrow" w:hAnsi="Arial Narrow"/>
          <w:sz w:val="14"/>
          <w:szCs w:val="14"/>
        </w:rPr>
        <w:t>.</w:t>
      </w:r>
    </w:p>
    <w:p w14:paraId="044A4076" w14:textId="6ECD669F" w:rsidR="00D06D15" w:rsidRPr="00D81E18" w:rsidRDefault="00D9207B" w:rsidP="00D81E18">
      <w:pPr>
        <w:pStyle w:val="Textbody"/>
        <w:ind w:left="426" w:hanging="426"/>
        <w:jc w:val="both"/>
        <w:rPr>
          <w:rFonts w:ascii="Arial Narrow" w:hAnsi="Arial Narrow"/>
          <w:sz w:val="14"/>
          <w:szCs w:val="14"/>
        </w:rPr>
      </w:pPr>
      <w:r w:rsidRPr="00D81E18">
        <w:rPr>
          <w:rFonts w:ascii="Arial Narrow" w:hAnsi="Arial Narrow"/>
          <w:sz w:val="14"/>
          <w:szCs w:val="14"/>
        </w:rPr>
        <w:t>3.</w:t>
      </w:r>
      <w:r w:rsidR="00110DFD" w:rsidRPr="00D81E18">
        <w:rPr>
          <w:rFonts w:ascii="Arial Narrow" w:hAnsi="Arial Narrow"/>
          <w:sz w:val="14"/>
          <w:szCs w:val="14"/>
        </w:rPr>
        <w:t>8</w:t>
      </w:r>
      <w:r w:rsidRPr="00D81E18">
        <w:rPr>
          <w:rFonts w:ascii="Arial Narrow" w:hAnsi="Arial Narrow"/>
          <w:sz w:val="14"/>
          <w:szCs w:val="14"/>
        </w:rPr>
        <w:tab/>
        <w:t xml:space="preserve">Where </w:t>
      </w:r>
      <w:r w:rsidR="00063E36">
        <w:rPr>
          <w:rFonts w:ascii="Arial Narrow" w:hAnsi="Arial Narrow"/>
          <w:sz w:val="14"/>
          <w:szCs w:val="14"/>
        </w:rPr>
        <w:t>BSR Health</w:t>
      </w:r>
      <w:r w:rsidRPr="00D81E18">
        <w:rPr>
          <w:rFonts w:ascii="Arial Narrow" w:hAnsi="Arial Narrow"/>
          <w:sz w:val="14"/>
          <w:szCs w:val="14"/>
        </w:rPr>
        <w:t xml:space="preserve"> supplies </w:t>
      </w:r>
      <w:r w:rsidR="00A73059" w:rsidRPr="00D81E18">
        <w:rPr>
          <w:rFonts w:ascii="Arial Narrow" w:hAnsi="Arial Narrow"/>
          <w:sz w:val="14"/>
          <w:szCs w:val="14"/>
        </w:rPr>
        <w:t>a Temporary Worker</w:t>
      </w:r>
      <w:r w:rsidRPr="00D81E18">
        <w:rPr>
          <w:rFonts w:ascii="Arial Narrow" w:hAnsi="Arial Narrow"/>
          <w:sz w:val="14"/>
          <w:szCs w:val="14"/>
        </w:rPr>
        <w:t xml:space="preserve"> to the Client who will be required to drive a vehicle during the course of their Assignment, the Client must check the </w:t>
      </w:r>
      <w:r w:rsidR="00A73059" w:rsidRPr="00D81E18">
        <w:rPr>
          <w:rFonts w:ascii="Arial Narrow" w:hAnsi="Arial Narrow"/>
          <w:sz w:val="14"/>
          <w:szCs w:val="14"/>
        </w:rPr>
        <w:t>Temporary Worker</w:t>
      </w:r>
      <w:r w:rsidRPr="00D81E18">
        <w:rPr>
          <w:rFonts w:ascii="Arial Narrow" w:hAnsi="Arial Narrow"/>
          <w:sz w:val="14"/>
          <w:szCs w:val="14"/>
        </w:rPr>
        <w:t xml:space="preserve">’s driving licence and permits to ensure that the Client is satisfied that the </w:t>
      </w:r>
      <w:r w:rsidR="00A73059" w:rsidRPr="00D81E18">
        <w:rPr>
          <w:rFonts w:ascii="Arial Narrow" w:hAnsi="Arial Narrow"/>
          <w:sz w:val="14"/>
          <w:szCs w:val="14"/>
        </w:rPr>
        <w:t>Temporary Worker</w:t>
      </w:r>
      <w:r w:rsidRPr="00D81E18">
        <w:rPr>
          <w:rFonts w:ascii="Arial Narrow" w:hAnsi="Arial Narrow"/>
          <w:sz w:val="14"/>
          <w:szCs w:val="14"/>
        </w:rPr>
        <w:t xml:space="preserve"> is qualified to drive the relevant vehicle. The Client shall be entirely responsible for the maintenance and safety of any vehicle </w:t>
      </w:r>
      <w:r w:rsidR="00D06D15" w:rsidRPr="00D81E18">
        <w:rPr>
          <w:rFonts w:ascii="Arial Narrow" w:hAnsi="Arial Narrow"/>
          <w:sz w:val="14"/>
          <w:szCs w:val="14"/>
        </w:rPr>
        <w:t xml:space="preserve">to be driven by the </w:t>
      </w:r>
      <w:r w:rsidR="00A73059" w:rsidRPr="00D81E18">
        <w:rPr>
          <w:rFonts w:ascii="Arial Narrow" w:hAnsi="Arial Narrow"/>
          <w:sz w:val="14"/>
          <w:szCs w:val="14"/>
        </w:rPr>
        <w:t>Temporary Worker</w:t>
      </w:r>
      <w:r w:rsidR="00D06D15" w:rsidRPr="00D81E18">
        <w:rPr>
          <w:rFonts w:ascii="Arial Narrow" w:hAnsi="Arial Narrow"/>
          <w:sz w:val="14"/>
          <w:szCs w:val="14"/>
        </w:rPr>
        <w:t xml:space="preserve"> and shall ensure that the </w:t>
      </w:r>
      <w:r w:rsidR="00A73059" w:rsidRPr="00D81E18">
        <w:rPr>
          <w:rFonts w:ascii="Arial Narrow" w:hAnsi="Arial Narrow"/>
          <w:sz w:val="14"/>
          <w:szCs w:val="14"/>
        </w:rPr>
        <w:t>Temporary Worker</w:t>
      </w:r>
      <w:r w:rsidR="00D06D15" w:rsidRPr="00D81E18">
        <w:rPr>
          <w:rFonts w:ascii="Arial Narrow" w:hAnsi="Arial Narrow"/>
          <w:sz w:val="14"/>
          <w:szCs w:val="14"/>
        </w:rPr>
        <w:t xml:space="preserve"> is covered by comprehensive vehicle insurance at all times. </w:t>
      </w:r>
    </w:p>
    <w:p w14:paraId="705A2A9C" w14:textId="2B708E46" w:rsidR="00D81E18" w:rsidRPr="00D81E18" w:rsidRDefault="00110DFD" w:rsidP="00D81E18">
      <w:pPr>
        <w:pStyle w:val="Textbody"/>
        <w:ind w:left="426" w:hanging="426"/>
        <w:jc w:val="both"/>
        <w:rPr>
          <w:rFonts w:ascii="Arial Narrow" w:hAnsi="Arial Narrow"/>
          <w:sz w:val="14"/>
          <w:szCs w:val="14"/>
        </w:rPr>
      </w:pPr>
      <w:r w:rsidRPr="00D81E18">
        <w:rPr>
          <w:rFonts w:ascii="Arial Narrow" w:hAnsi="Arial Narrow"/>
          <w:sz w:val="14"/>
          <w:szCs w:val="14"/>
        </w:rPr>
        <w:t>3.9</w:t>
      </w:r>
      <w:r w:rsidR="008A4108" w:rsidRPr="00D81E18">
        <w:rPr>
          <w:rFonts w:ascii="Arial Narrow" w:hAnsi="Arial Narrow"/>
          <w:sz w:val="14"/>
          <w:szCs w:val="14"/>
        </w:rPr>
        <w:tab/>
        <w:t xml:space="preserve">The Client shall not instruct any </w:t>
      </w:r>
      <w:r w:rsidR="00A73059" w:rsidRPr="00D81E18">
        <w:rPr>
          <w:rFonts w:ascii="Arial Narrow" w:hAnsi="Arial Narrow"/>
          <w:sz w:val="14"/>
          <w:szCs w:val="14"/>
        </w:rPr>
        <w:t>Temporary Worker</w:t>
      </w:r>
      <w:r w:rsidR="008A4108" w:rsidRPr="00D81E18">
        <w:rPr>
          <w:rFonts w:ascii="Arial Narrow" w:hAnsi="Arial Narrow"/>
          <w:sz w:val="14"/>
          <w:szCs w:val="14"/>
        </w:rPr>
        <w:t xml:space="preserve"> to carry out any duties which are outside the scope of the agreed Assignment without the consent of </w:t>
      </w:r>
      <w:r w:rsidR="00063E36">
        <w:rPr>
          <w:rFonts w:ascii="Arial Narrow" w:hAnsi="Arial Narrow"/>
          <w:sz w:val="14"/>
          <w:szCs w:val="14"/>
        </w:rPr>
        <w:t>BSR Health</w:t>
      </w:r>
      <w:r w:rsidR="008A4108" w:rsidRPr="00D81E18">
        <w:rPr>
          <w:rFonts w:ascii="Arial Narrow" w:hAnsi="Arial Narrow"/>
          <w:sz w:val="14"/>
          <w:szCs w:val="14"/>
        </w:rPr>
        <w:t xml:space="preserve">. </w:t>
      </w:r>
    </w:p>
    <w:p w14:paraId="34971AA6" w14:textId="0F2A27D2" w:rsidR="008A4108" w:rsidRPr="00D81E18" w:rsidRDefault="00110DFD" w:rsidP="00D81E18">
      <w:pPr>
        <w:pStyle w:val="Textbody"/>
        <w:ind w:left="426" w:hanging="426"/>
        <w:jc w:val="both"/>
        <w:rPr>
          <w:rFonts w:ascii="Arial Narrow" w:hAnsi="Arial Narrow"/>
          <w:sz w:val="14"/>
          <w:szCs w:val="14"/>
        </w:rPr>
      </w:pPr>
      <w:r w:rsidRPr="00D81E18">
        <w:rPr>
          <w:rFonts w:ascii="Arial Narrow" w:hAnsi="Arial Narrow"/>
          <w:sz w:val="14"/>
          <w:szCs w:val="14"/>
        </w:rPr>
        <w:lastRenderedPageBreak/>
        <w:t>3.10</w:t>
      </w:r>
      <w:r w:rsidR="008A4108" w:rsidRPr="00D81E18">
        <w:rPr>
          <w:rFonts w:ascii="Arial Narrow" w:hAnsi="Arial Narrow"/>
          <w:sz w:val="14"/>
          <w:szCs w:val="14"/>
        </w:rPr>
        <w:tab/>
      </w:r>
      <w:r w:rsidR="00063E36">
        <w:rPr>
          <w:rFonts w:ascii="Arial Narrow" w:hAnsi="Arial Narrow"/>
          <w:sz w:val="14"/>
          <w:szCs w:val="14"/>
        </w:rPr>
        <w:t>BSR Health</w:t>
      </w:r>
      <w:r w:rsidR="008A4108" w:rsidRPr="00D81E18">
        <w:rPr>
          <w:rFonts w:ascii="Arial Narrow" w:hAnsi="Arial Narrow"/>
          <w:sz w:val="14"/>
          <w:szCs w:val="14"/>
        </w:rPr>
        <w:t xml:space="preserve"> shall not be liable for any losses suffered or incurred by the Client as a result of the Client providing any </w:t>
      </w:r>
      <w:r w:rsidR="00260E33" w:rsidRPr="00D81E18">
        <w:rPr>
          <w:rFonts w:ascii="Arial Narrow" w:hAnsi="Arial Narrow"/>
          <w:sz w:val="14"/>
          <w:szCs w:val="14"/>
        </w:rPr>
        <w:t>property</w:t>
      </w:r>
      <w:r w:rsidR="00E56799" w:rsidRPr="00D81E18">
        <w:rPr>
          <w:rFonts w:ascii="Arial Narrow" w:hAnsi="Arial Narrow"/>
          <w:sz w:val="14"/>
          <w:szCs w:val="14"/>
        </w:rPr>
        <w:t xml:space="preserve"> </w:t>
      </w:r>
      <w:r w:rsidR="00CA513F" w:rsidRPr="00D81E18">
        <w:rPr>
          <w:rFonts w:ascii="Arial Narrow" w:hAnsi="Arial Narrow"/>
          <w:sz w:val="14"/>
          <w:szCs w:val="14"/>
        </w:rPr>
        <w:t xml:space="preserve">or equipment </w:t>
      </w:r>
      <w:r w:rsidR="00E56799" w:rsidRPr="00D81E18">
        <w:rPr>
          <w:rFonts w:ascii="Arial Narrow" w:hAnsi="Arial Narrow"/>
          <w:sz w:val="14"/>
          <w:szCs w:val="14"/>
        </w:rPr>
        <w:t>to the Temporary Worker during an Assignment</w:t>
      </w:r>
      <w:r w:rsidR="00260E33" w:rsidRPr="00D81E18">
        <w:rPr>
          <w:rFonts w:ascii="Arial Narrow" w:hAnsi="Arial Narrow"/>
          <w:sz w:val="14"/>
          <w:szCs w:val="14"/>
        </w:rPr>
        <w:t>.</w:t>
      </w:r>
      <w:r w:rsidR="008A4108" w:rsidRPr="00D81E18">
        <w:rPr>
          <w:rFonts w:ascii="Arial Narrow" w:hAnsi="Arial Narrow"/>
          <w:sz w:val="14"/>
          <w:szCs w:val="14"/>
        </w:rPr>
        <w:t xml:space="preserve"> </w:t>
      </w:r>
    </w:p>
    <w:p w14:paraId="305B91EF" w14:textId="1683BE98"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3.</w:t>
      </w:r>
      <w:r w:rsidR="00110DFD" w:rsidRPr="00D81E18">
        <w:rPr>
          <w:rFonts w:ascii="Arial Narrow" w:hAnsi="Arial Narrow"/>
          <w:sz w:val="14"/>
          <w:szCs w:val="14"/>
        </w:rPr>
        <w:t>11</w:t>
      </w:r>
      <w:r w:rsidRPr="00D81E18">
        <w:rPr>
          <w:rFonts w:ascii="Arial Narrow" w:hAnsi="Arial Narrow"/>
          <w:sz w:val="14"/>
          <w:szCs w:val="14"/>
        </w:rPr>
        <w:tab/>
        <w:t xml:space="preserve">The Client must not request the supply of </w:t>
      </w:r>
      <w:r w:rsidR="00A73059" w:rsidRPr="00D81E18">
        <w:rPr>
          <w:rFonts w:ascii="Arial Narrow" w:hAnsi="Arial Narrow"/>
          <w:sz w:val="14"/>
          <w:szCs w:val="14"/>
        </w:rPr>
        <w:t>a Temporary Worker</w:t>
      </w:r>
      <w:r w:rsidRPr="00D81E18">
        <w:rPr>
          <w:rFonts w:ascii="Arial Narrow" w:hAnsi="Arial Narrow"/>
          <w:sz w:val="14"/>
          <w:szCs w:val="14"/>
        </w:rPr>
        <w:t xml:space="preserve"> to perform the duties normally performed by a worker who is taking part in official industrial action or duties normally performed by a worker who has been transferred by the Client to perform the duties of a person on strike or taking official industrial action.</w:t>
      </w:r>
    </w:p>
    <w:p w14:paraId="43FA4D79" w14:textId="28B20C6B"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3.</w:t>
      </w:r>
      <w:r w:rsidR="00D06D15" w:rsidRPr="00D81E18">
        <w:rPr>
          <w:rFonts w:ascii="Arial Narrow" w:hAnsi="Arial Narrow"/>
          <w:sz w:val="14"/>
          <w:szCs w:val="14"/>
        </w:rPr>
        <w:t>1</w:t>
      </w:r>
      <w:r w:rsidR="00110DFD" w:rsidRPr="00D81E18">
        <w:rPr>
          <w:rFonts w:ascii="Arial Narrow" w:hAnsi="Arial Narrow"/>
          <w:sz w:val="14"/>
          <w:szCs w:val="14"/>
        </w:rPr>
        <w:t>2</w:t>
      </w:r>
      <w:r w:rsidRPr="00D81E18">
        <w:rPr>
          <w:rFonts w:ascii="Arial Narrow" w:hAnsi="Arial Narrow"/>
          <w:sz w:val="14"/>
          <w:szCs w:val="14"/>
        </w:rPr>
        <w:tab/>
        <w:t xml:space="preserve">The Client must notify </w:t>
      </w:r>
      <w:r w:rsidR="00063E36">
        <w:rPr>
          <w:rFonts w:ascii="Arial Narrow" w:hAnsi="Arial Narrow"/>
          <w:sz w:val="14"/>
          <w:szCs w:val="14"/>
        </w:rPr>
        <w:t>BSR Health</w:t>
      </w:r>
      <w:r w:rsidRPr="00D81E18">
        <w:rPr>
          <w:rFonts w:ascii="Arial Narrow" w:hAnsi="Arial Narrow"/>
          <w:sz w:val="14"/>
          <w:szCs w:val="14"/>
        </w:rPr>
        <w:t xml:space="preserve"> forthwith if it is aware of any reason why it would be detrimental to the interests of the </w:t>
      </w:r>
      <w:r w:rsidR="00A73059" w:rsidRPr="00D81E18">
        <w:rPr>
          <w:rFonts w:ascii="Arial Narrow" w:hAnsi="Arial Narrow"/>
          <w:sz w:val="14"/>
          <w:szCs w:val="14"/>
        </w:rPr>
        <w:t>Temporary Worker</w:t>
      </w:r>
      <w:r w:rsidRPr="00D81E18">
        <w:rPr>
          <w:rFonts w:ascii="Arial Narrow" w:hAnsi="Arial Narrow"/>
          <w:sz w:val="14"/>
          <w:szCs w:val="14"/>
        </w:rPr>
        <w:t xml:space="preserve"> to carry out the Assignment.</w:t>
      </w:r>
    </w:p>
    <w:p w14:paraId="2C89A239" w14:textId="11DBA380" w:rsidR="00374DBA" w:rsidRPr="00D81E18" w:rsidRDefault="00110DFD" w:rsidP="00D81E18">
      <w:pPr>
        <w:pStyle w:val="Textbody"/>
        <w:ind w:left="426" w:hanging="426"/>
        <w:jc w:val="both"/>
        <w:rPr>
          <w:rFonts w:ascii="Arial Narrow" w:hAnsi="Arial Narrow"/>
          <w:b/>
          <w:sz w:val="14"/>
          <w:szCs w:val="14"/>
        </w:rPr>
      </w:pPr>
      <w:r w:rsidRPr="00D81E18">
        <w:rPr>
          <w:rFonts w:ascii="Arial Narrow" w:hAnsi="Arial Narrow"/>
          <w:b/>
          <w:sz w:val="14"/>
          <w:szCs w:val="14"/>
        </w:rPr>
        <w:t>4.</w:t>
      </w:r>
      <w:r w:rsidRPr="00D81E18">
        <w:rPr>
          <w:rFonts w:ascii="Arial Narrow" w:hAnsi="Arial Narrow"/>
          <w:b/>
          <w:sz w:val="14"/>
          <w:szCs w:val="14"/>
        </w:rPr>
        <w:tab/>
      </w:r>
      <w:r w:rsidR="00374DBA" w:rsidRPr="00D81E18">
        <w:rPr>
          <w:rFonts w:ascii="Arial Narrow" w:hAnsi="Arial Narrow"/>
          <w:b/>
          <w:sz w:val="14"/>
          <w:szCs w:val="14"/>
        </w:rPr>
        <w:t>PROVISION OF INFORMATION</w:t>
      </w:r>
    </w:p>
    <w:p w14:paraId="3721266C" w14:textId="188C0149"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4.1</w:t>
      </w:r>
      <w:r w:rsidRPr="00D81E18">
        <w:rPr>
          <w:rFonts w:ascii="Arial Narrow" w:hAnsi="Arial Narrow"/>
          <w:sz w:val="14"/>
          <w:szCs w:val="14"/>
        </w:rPr>
        <w:tab/>
        <w:t xml:space="preserve">Where the Conduct Regulations apply to an Assignment, </w:t>
      </w:r>
      <w:r w:rsidR="00063E36">
        <w:rPr>
          <w:rFonts w:ascii="Arial Narrow" w:hAnsi="Arial Narrow"/>
          <w:sz w:val="14"/>
          <w:szCs w:val="14"/>
        </w:rPr>
        <w:t>BSR Health</w:t>
      </w:r>
      <w:r w:rsidRPr="00D81E18">
        <w:rPr>
          <w:rFonts w:ascii="Arial Narrow" w:hAnsi="Arial Narrow"/>
          <w:sz w:val="14"/>
          <w:szCs w:val="14"/>
        </w:rPr>
        <w:t xml:space="preserve"> shall provide to the Client all such information as is specified in Regulation 21 of the Conduct Regulations.</w:t>
      </w:r>
    </w:p>
    <w:p w14:paraId="0DCBBC2D" w14:textId="56012FAE"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4.2</w:t>
      </w:r>
      <w:r w:rsidRPr="00D81E18">
        <w:rPr>
          <w:rFonts w:ascii="Arial Narrow" w:hAnsi="Arial Narrow"/>
          <w:sz w:val="14"/>
          <w:szCs w:val="14"/>
        </w:rPr>
        <w:tab/>
      </w:r>
      <w:r w:rsidR="00063E36">
        <w:rPr>
          <w:rFonts w:ascii="Arial Narrow" w:hAnsi="Arial Narrow"/>
          <w:sz w:val="14"/>
          <w:szCs w:val="14"/>
        </w:rPr>
        <w:t>BSR Health</w:t>
      </w:r>
      <w:r w:rsidRPr="00D81E18">
        <w:rPr>
          <w:rFonts w:ascii="Arial Narrow" w:hAnsi="Arial Narrow"/>
          <w:sz w:val="14"/>
          <w:szCs w:val="14"/>
        </w:rPr>
        <w:t xml:space="preserve"> shall use reasonable endeavours to provide an Assignment Schedule to the Client on commencement of the Assignment or as soon as possible thereafter.</w:t>
      </w:r>
    </w:p>
    <w:p w14:paraId="5BFED400" w14:textId="67648598"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5.</w:t>
      </w:r>
      <w:r w:rsidRPr="00D81E18">
        <w:rPr>
          <w:rFonts w:ascii="Arial Narrow" w:hAnsi="Arial Narrow"/>
          <w:b/>
          <w:sz w:val="14"/>
          <w:szCs w:val="14"/>
        </w:rPr>
        <w:tab/>
        <w:t>TIMESHEETS</w:t>
      </w:r>
    </w:p>
    <w:p w14:paraId="5A17F30B" w14:textId="37A59D06"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5.1</w:t>
      </w:r>
      <w:r w:rsidRPr="00D81E18">
        <w:rPr>
          <w:rFonts w:ascii="Arial Narrow" w:hAnsi="Arial Narrow"/>
          <w:sz w:val="14"/>
          <w:szCs w:val="14"/>
        </w:rPr>
        <w:tab/>
        <w:t xml:space="preserve">At the end of each week of an Assignment (or at the end of the Assignment where it is for a period of one week or less), the Client shall sign a timesheet in a format specified by </w:t>
      </w:r>
      <w:r w:rsidR="00063E36">
        <w:rPr>
          <w:rFonts w:ascii="Arial Narrow" w:hAnsi="Arial Narrow"/>
          <w:sz w:val="14"/>
          <w:szCs w:val="14"/>
        </w:rPr>
        <w:t>BSR Health</w:t>
      </w:r>
      <w:r w:rsidRPr="00D81E18">
        <w:rPr>
          <w:rFonts w:ascii="Arial Narrow" w:hAnsi="Arial Narrow"/>
          <w:sz w:val="14"/>
          <w:szCs w:val="14"/>
        </w:rPr>
        <w:t xml:space="preserve"> verifying the number of hours worked by the </w:t>
      </w:r>
      <w:r w:rsidR="00A73059" w:rsidRPr="00D81E18">
        <w:rPr>
          <w:rFonts w:ascii="Arial Narrow" w:hAnsi="Arial Narrow"/>
          <w:sz w:val="14"/>
          <w:szCs w:val="14"/>
        </w:rPr>
        <w:t>Temporary Worker</w:t>
      </w:r>
      <w:r w:rsidRPr="00D81E18">
        <w:rPr>
          <w:rFonts w:ascii="Arial Narrow" w:hAnsi="Arial Narrow"/>
          <w:sz w:val="14"/>
          <w:szCs w:val="14"/>
        </w:rPr>
        <w:t xml:space="preserve"> during that week.</w:t>
      </w:r>
    </w:p>
    <w:p w14:paraId="63D3CE2D" w14:textId="1B34ABE9"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5.2</w:t>
      </w:r>
      <w:r w:rsidRPr="00D81E18">
        <w:rPr>
          <w:rFonts w:ascii="Arial Narrow" w:hAnsi="Arial Narrow"/>
          <w:sz w:val="14"/>
          <w:szCs w:val="14"/>
        </w:rPr>
        <w:tab/>
        <w:t xml:space="preserve">The Client is responsible for ensuring that the hours shown on the </w:t>
      </w:r>
      <w:r w:rsidR="00A73059" w:rsidRPr="00D81E18">
        <w:rPr>
          <w:rFonts w:ascii="Arial Narrow" w:hAnsi="Arial Narrow"/>
          <w:sz w:val="14"/>
          <w:szCs w:val="14"/>
        </w:rPr>
        <w:t>Temporary Worker</w:t>
      </w:r>
      <w:r w:rsidRPr="00D81E18">
        <w:rPr>
          <w:rFonts w:ascii="Arial Narrow" w:hAnsi="Arial Narrow"/>
          <w:sz w:val="14"/>
          <w:szCs w:val="14"/>
        </w:rPr>
        <w:t xml:space="preserve">’s timesheet are correct and that only duly authorised employees sign the timesheet. </w:t>
      </w:r>
    </w:p>
    <w:p w14:paraId="4F9984BD" w14:textId="56ACB217"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5.3</w:t>
      </w:r>
      <w:r w:rsidRPr="00D81E18">
        <w:rPr>
          <w:rFonts w:ascii="Arial Narrow" w:hAnsi="Arial Narrow"/>
          <w:sz w:val="14"/>
          <w:szCs w:val="14"/>
        </w:rPr>
        <w:tab/>
        <w:t xml:space="preserve">If the Client is </w:t>
      </w:r>
      <w:r w:rsidR="0083012B" w:rsidRPr="00D81E18">
        <w:rPr>
          <w:rFonts w:ascii="Arial Narrow" w:hAnsi="Arial Narrow"/>
          <w:sz w:val="14"/>
          <w:szCs w:val="14"/>
        </w:rPr>
        <w:t>unwilling</w:t>
      </w:r>
      <w:r w:rsidRPr="00D81E18">
        <w:rPr>
          <w:rFonts w:ascii="Arial Narrow" w:hAnsi="Arial Narrow"/>
          <w:sz w:val="14"/>
          <w:szCs w:val="14"/>
        </w:rPr>
        <w:t xml:space="preserve"> to sign a timesheet because the Client disputes the hours claimed, the Client shall inform </w:t>
      </w:r>
      <w:r w:rsidR="00063E36">
        <w:rPr>
          <w:rFonts w:ascii="Arial Narrow" w:hAnsi="Arial Narrow"/>
          <w:sz w:val="14"/>
          <w:szCs w:val="14"/>
        </w:rPr>
        <w:t>BSR Health</w:t>
      </w:r>
      <w:r w:rsidRPr="00D81E18">
        <w:rPr>
          <w:rFonts w:ascii="Arial Narrow" w:hAnsi="Arial Narrow"/>
          <w:sz w:val="14"/>
          <w:szCs w:val="14"/>
        </w:rPr>
        <w:t xml:space="preserve"> </w:t>
      </w:r>
      <w:r w:rsidR="00FC7481" w:rsidRPr="00D81E18">
        <w:rPr>
          <w:rFonts w:ascii="Arial Narrow" w:hAnsi="Arial Narrow"/>
          <w:sz w:val="14"/>
          <w:szCs w:val="14"/>
        </w:rPr>
        <w:t>within 48 hours</w:t>
      </w:r>
      <w:r w:rsidRPr="00D81E18">
        <w:rPr>
          <w:rFonts w:ascii="Arial Narrow" w:hAnsi="Arial Narrow"/>
          <w:sz w:val="14"/>
          <w:szCs w:val="14"/>
        </w:rPr>
        <w:t xml:space="preserve"> and shall co-operate fully and in a timely manner with </w:t>
      </w:r>
      <w:r w:rsidR="00063E36">
        <w:rPr>
          <w:rFonts w:ascii="Arial Narrow" w:hAnsi="Arial Narrow"/>
          <w:sz w:val="14"/>
          <w:szCs w:val="14"/>
        </w:rPr>
        <w:t>BSR Health</w:t>
      </w:r>
      <w:r w:rsidRPr="00D81E18">
        <w:rPr>
          <w:rFonts w:ascii="Arial Narrow" w:hAnsi="Arial Narrow"/>
          <w:sz w:val="14"/>
          <w:szCs w:val="14"/>
        </w:rPr>
        <w:t xml:space="preserve"> to enable </w:t>
      </w:r>
      <w:r w:rsidR="00063E36">
        <w:rPr>
          <w:rFonts w:ascii="Arial Narrow" w:hAnsi="Arial Narrow"/>
          <w:sz w:val="14"/>
          <w:szCs w:val="14"/>
        </w:rPr>
        <w:t>BSR Health</w:t>
      </w:r>
      <w:r w:rsidRPr="00D81E18">
        <w:rPr>
          <w:rFonts w:ascii="Arial Narrow" w:hAnsi="Arial Narrow"/>
          <w:sz w:val="14"/>
          <w:szCs w:val="14"/>
        </w:rPr>
        <w:t xml:space="preserve"> to establish what hours, if any, were worked by the </w:t>
      </w:r>
      <w:r w:rsidR="00A73059" w:rsidRPr="00D81E18">
        <w:rPr>
          <w:rFonts w:ascii="Arial Narrow" w:hAnsi="Arial Narrow"/>
          <w:sz w:val="14"/>
          <w:szCs w:val="14"/>
        </w:rPr>
        <w:t>Temporary Worker</w:t>
      </w:r>
      <w:r w:rsidRPr="00D81E18">
        <w:rPr>
          <w:rFonts w:ascii="Arial Narrow" w:hAnsi="Arial Narrow"/>
          <w:sz w:val="14"/>
          <w:szCs w:val="14"/>
        </w:rPr>
        <w:t>.  Failure to sign the timesheet does not absolve the Client’s obligation to pay the charges in respect of the hours worked.</w:t>
      </w:r>
    </w:p>
    <w:p w14:paraId="4F86322E" w14:textId="35389A1F"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5.4</w:t>
      </w:r>
      <w:r w:rsidRPr="00D81E18">
        <w:rPr>
          <w:rFonts w:ascii="Arial Narrow" w:hAnsi="Arial Narrow"/>
          <w:sz w:val="14"/>
          <w:szCs w:val="14"/>
        </w:rPr>
        <w:tab/>
        <w:t xml:space="preserve">The Client acknowledges that </w:t>
      </w:r>
      <w:r w:rsidR="00063E36">
        <w:rPr>
          <w:rFonts w:ascii="Arial Narrow" w:hAnsi="Arial Narrow"/>
          <w:sz w:val="14"/>
          <w:szCs w:val="14"/>
        </w:rPr>
        <w:t>BSR Health</w:t>
      </w:r>
      <w:r w:rsidRPr="00D81E18">
        <w:rPr>
          <w:rFonts w:ascii="Arial Narrow" w:hAnsi="Arial Narrow"/>
          <w:sz w:val="14"/>
          <w:szCs w:val="14"/>
        </w:rPr>
        <w:t xml:space="preserve"> shall rely upon the Client’s confirmation of the number of hours worked by the </w:t>
      </w:r>
      <w:r w:rsidR="00A73059" w:rsidRPr="00D81E18">
        <w:rPr>
          <w:rFonts w:ascii="Arial Narrow" w:hAnsi="Arial Narrow"/>
          <w:sz w:val="14"/>
          <w:szCs w:val="14"/>
        </w:rPr>
        <w:t>Temporary Worker</w:t>
      </w:r>
      <w:r w:rsidRPr="00D81E18">
        <w:rPr>
          <w:rFonts w:ascii="Arial Narrow" w:hAnsi="Arial Narrow"/>
          <w:sz w:val="14"/>
          <w:szCs w:val="14"/>
        </w:rPr>
        <w:t xml:space="preserve">. Accordingly, the Client shall not retrospectively adjust the number of hours </w:t>
      </w:r>
      <w:r w:rsidR="000C12A6" w:rsidRPr="00D81E18">
        <w:rPr>
          <w:rFonts w:ascii="Arial Narrow" w:hAnsi="Arial Narrow"/>
          <w:sz w:val="14"/>
          <w:szCs w:val="14"/>
        </w:rPr>
        <w:t>which the Client has</w:t>
      </w:r>
      <w:r w:rsidRPr="00D81E18">
        <w:rPr>
          <w:rFonts w:ascii="Arial Narrow" w:hAnsi="Arial Narrow"/>
          <w:sz w:val="14"/>
          <w:szCs w:val="14"/>
        </w:rPr>
        <w:t xml:space="preserve"> confirmed as having been worked by the </w:t>
      </w:r>
      <w:r w:rsidR="00A73059" w:rsidRPr="00D81E18">
        <w:rPr>
          <w:rFonts w:ascii="Arial Narrow" w:hAnsi="Arial Narrow"/>
          <w:sz w:val="14"/>
          <w:szCs w:val="14"/>
        </w:rPr>
        <w:t>Temporary Worker</w:t>
      </w:r>
      <w:r w:rsidRPr="00D81E18">
        <w:rPr>
          <w:rFonts w:ascii="Arial Narrow" w:hAnsi="Arial Narrow"/>
          <w:sz w:val="14"/>
          <w:szCs w:val="14"/>
        </w:rPr>
        <w:t>.</w:t>
      </w:r>
    </w:p>
    <w:p w14:paraId="6A4001A6" w14:textId="436F013A" w:rsidR="00374DBA" w:rsidRPr="00D81E18" w:rsidRDefault="00374DBA" w:rsidP="00CA513F">
      <w:pPr>
        <w:pStyle w:val="Textbody"/>
        <w:ind w:left="426" w:hanging="426"/>
        <w:jc w:val="both"/>
        <w:rPr>
          <w:rFonts w:ascii="Arial Narrow" w:hAnsi="Arial Narrow"/>
          <w:sz w:val="14"/>
          <w:szCs w:val="14"/>
        </w:rPr>
      </w:pPr>
      <w:r w:rsidRPr="00D81E18">
        <w:rPr>
          <w:rFonts w:ascii="Arial Narrow" w:hAnsi="Arial Narrow"/>
          <w:sz w:val="14"/>
          <w:szCs w:val="14"/>
        </w:rPr>
        <w:t>5.5</w:t>
      </w:r>
      <w:r w:rsidRPr="00D81E18">
        <w:rPr>
          <w:rFonts w:ascii="Arial Narrow" w:hAnsi="Arial Narrow"/>
          <w:sz w:val="14"/>
          <w:szCs w:val="14"/>
        </w:rPr>
        <w:tab/>
        <w:t xml:space="preserve">The Client shall not be entitled to decline to sign a timesheet on the basis that </w:t>
      </w:r>
      <w:r w:rsidR="000718D0" w:rsidRPr="00D81E18">
        <w:rPr>
          <w:rFonts w:ascii="Arial Narrow" w:hAnsi="Arial Narrow"/>
          <w:sz w:val="14"/>
          <w:szCs w:val="14"/>
        </w:rPr>
        <w:t>the Client</w:t>
      </w:r>
      <w:r w:rsidRPr="00D81E18">
        <w:rPr>
          <w:rFonts w:ascii="Arial Narrow" w:hAnsi="Arial Narrow"/>
          <w:sz w:val="14"/>
          <w:szCs w:val="14"/>
        </w:rPr>
        <w:t xml:space="preserve"> is dissatisfied with the Services carried out by the </w:t>
      </w:r>
      <w:r w:rsidR="00A73059" w:rsidRPr="00D81E18">
        <w:rPr>
          <w:rFonts w:ascii="Arial Narrow" w:hAnsi="Arial Narrow"/>
          <w:sz w:val="14"/>
          <w:szCs w:val="14"/>
        </w:rPr>
        <w:t>Temporary Worker</w:t>
      </w:r>
      <w:r w:rsidRPr="00D81E18">
        <w:rPr>
          <w:rFonts w:ascii="Arial Narrow" w:hAnsi="Arial Narrow"/>
          <w:sz w:val="14"/>
          <w:szCs w:val="14"/>
        </w:rPr>
        <w:t xml:space="preserve"> but may be entitled to terminate the Assignment in accordance with clause 9 bel</w:t>
      </w:r>
      <w:r w:rsidR="00C415CF" w:rsidRPr="00D81E18">
        <w:rPr>
          <w:rFonts w:ascii="Arial Narrow" w:hAnsi="Arial Narrow"/>
          <w:sz w:val="14"/>
          <w:szCs w:val="14"/>
        </w:rPr>
        <w:t>o</w:t>
      </w:r>
      <w:r w:rsidRPr="00D81E18">
        <w:rPr>
          <w:rFonts w:ascii="Arial Narrow" w:hAnsi="Arial Narrow"/>
          <w:sz w:val="14"/>
          <w:szCs w:val="14"/>
        </w:rPr>
        <w:t xml:space="preserve">w.  </w:t>
      </w:r>
    </w:p>
    <w:p w14:paraId="348C2F92" w14:textId="46E863E6"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6.</w:t>
      </w:r>
      <w:r w:rsidRPr="00D81E18">
        <w:rPr>
          <w:rFonts w:ascii="Arial Narrow" w:hAnsi="Arial Narrow"/>
          <w:b/>
          <w:sz w:val="14"/>
          <w:szCs w:val="14"/>
        </w:rPr>
        <w:tab/>
        <w:t>CHARGES</w:t>
      </w:r>
    </w:p>
    <w:p w14:paraId="0109CDF5" w14:textId="03855751"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6.1</w:t>
      </w:r>
      <w:r w:rsidRPr="00D81E18">
        <w:rPr>
          <w:rFonts w:ascii="Arial Narrow" w:hAnsi="Arial Narrow"/>
          <w:sz w:val="14"/>
          <w:szCs w:val="14"/>
        </w:rPr>
        <w:tab/>
        <w:t xml:space="preserve">The Client shall pay the Charges as agreed between the Client and </w:t>
      </w:r>
      <w:r w:rsidR="00063E36">
        <w:rPr>
          <w:rFonts w:ascii="Arial Narrow" w:hAnsi="Arial Narrow"/>
          <w:sz w:val="14"/>
          <w:szCs w:val="14"/>
        </w:rPr>
        <w:t>BSR Health</w:t>
      </w:r>
      <w:r w:rsidRPr="00D81E18">
        <w:rPr>
          <w:rFonts w:ascii="Arial Narrow" w:hAnsi="Arial Narrow"/>
          <w:sz w:val="14"/>
          <w:szCs w:val="14"/>
        </w:rPr>
        <w:t xml:space="preserve"> and confirmed in the Assignment Schedule.</w:t>
      </w:r>
      <w:r w:rsidR="00FC7481" w:rsidRPr="00D81E18">
        <w:rPr>
          <w:rFonts w:ascii="Arial Narrow" w:hAnsi="Arial Narrow"/>
          <w:sz w:val="14"/>
          <w:szCs w:val="14"/>
        </w:rPr>
        <w:t xml:space="preserve"> </w:t>
      </w:r>
    </w:p>
    <w:p w14:paraId="702EE247" w14:textId="42EDC52F"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6.2</w:t>
      </w:r>
      <w:r w:rsidRPr="00D81E18">
        <w:rPr>
          <w:rFonts w:ascii="Arial Narrow" w:hAnsi="Arial Narrow"/>
          <w:sz w:val="14"/>
          <w:szCs w:val="14"/>
        </w:rPr>
        <w:tab/>
      </w:r>
      <w:r w:rsidR="00063E36">
        <w:rPr>
          <w:rFonts w:ascii="Arial Narrow" w:hAnsi="Arial Narrow"/>
          <w:sz w:val="14"/>
          <w:szCs w:val="14"/>
        </w:rPr>
        <w:t>BSR Health</w:t>
      </w:r>
      <w:r w:rsidRPr="00D81E18">
        <w:rPr>
          <w:rFonts w:ascii="Arial Narrow" w:hAnsi="Arial Narrow"/>
          <w:sz w:val="14"/>
          <w:szCs w:val="14"/>
        </w:rPr>
        <w:t xml:space="preserve"> shall issue an invoice to the Client for the Charges each week and such invoice shall be payable within </w:t>
      </w:r>
      <w:r w:rsidR="00C90FC0" w:rsidRPr="00D81E18">
        <w:rPr>
          <w:rFonts w:ascii="Arial Narrow" w:hAnsi="Arial Narrow"/>
          <w:sz w:val="14"/>
          <w:szCs w:val="14"/>
        </w:rPr>
        <w:t>14</w:t>
      </w:r>
      <w:r w:rsidRPr="00D81E18">
        <w:rPr>
          <w:rFonts w:ascii="Arial Narrow" w:hAnsi="Arial Narrow"/>
          <w:sz w:val="14"/>
          <w:szCs w:val="14"/>
        </w:rPr>
        <w:t xml:space="preserve"> days by electronic funds transfer. VAT shall be charged at the applicable rate on all charges and fees invoiced under these Terms.</w:t>
      </w:r>
    </w:p>
    <w:p w14:paraId="51ABB96D" w14:textId="7B3159EC"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6.3</w:t>
      </w:r>
      <w:r w:rsidRPr="00D81E18">
        <w:rPr>
          <w:rFonts w:ascii="Arial Narrow" w:hAnsi="Arial Narrow"/>
          <w:sz w:val="14"/>
          <w:szCs w:val="14"/>
        </w:rPr>
        <w:tab/>
      </w:r>
      <w:r w:rsidR="00063E36">
        <w:rPr>
          <w:rFonts w:ascii="Arial Narrow" w:hAnsi="Arial Narrow"/>
          <w:sz w:val="14"/>
          <w:szCs w:val="14"/>
        </w:rPr>
        <w:t>BSR Health</w:t>
      </w:r>
      <w:r w:rsidRPr="00D81E18">
        <w:rPr>
          <w:rFonts w:ascii="Arial Narrow" w:hAnsi="Arial Narrow"/>
          <w:sz w:val="14"/>
          <w:szCs w:val="14"/>
        </w:rPr>
        <w:t xml:space="preserve"> may vary the Charges, by giving written notice to the Client, in order to comply with the AWR or </w:t>
      </w:r>
      <w:r w:rsidR="007E2BCC" w:rsidRPr="00D81E18">
        <w:rPr>
          <w:rFonts w:ascii="Arial Narrow" w:hAnsi="Arial Narrow"/>
          <w:sz w:val="14"/>
          <w:szCs w:val="14"/>
        </w:rPr>
        <w:t>where a</w:t>
      </w:r>
      <w:r w:rsidRPr="00D81E18">
        <w:rPr>
          <w:rFonts w:ascii="Arial Narrow" w:hAnsi="Arial Narrow"/>
          <w:sz w:val="14"/>
          <w:szCs w:val="14"/>
        </w:rPr>
        <w:t xml:space="preserve"> statutory amend</w:t>
      </w:r>
      <w:r w:rsidR="000718D0" w:rsidRPr="00D81E18">
        <w:rPr>
          <w:rFonts w:ascii="Arial Narrow" w:hAnsi="Arial Narrow"/>
          <w:sz w:val="14"/>
          <w:szCs w:val="14"/>
        </w:rPr>
        <w:t xml:space="preserve">ment </w:t>
      </w:r>
      <w:r w:rsidR="007E2BCC" w:rsidRPr="00D81E18">
        <w:rPr>
          <w:rFonts w:ascii="Arial Narrow" w:hAnsi="Arial Narrow"/>
          <w:sz w:val="14"/>
          <w:szCs w:val="14"/>
        </w:rPr>
        <w:t>results in an increase in the cost</w:t>
      </w:r>
      <w:r w:rsidR="000718D0" w:rsidRPr="00D81E18">
        <w:rPr>
          <w:rFonts w:ascii="Arial Narrow" w:hAnsi="Arial Narrow"/>
          <w:sz w:val="14"/>
          <w:szCs w:val="14"/>
        </w:rPr>
        <w:t xml:space="preserve"> </w:t>
      </w:r>
      <w:r w:rsidR="007E2BCC" w:rsidRPr="00D81E18">
        <w:rPr>
          <w:rFonts w:ascii="Arial Narrow" w:hAnsi="Arial Narrow"/>
          <w:sz w:val="14"/>
          <w:szCs w:val="14"/>
        </w:rPr>
        <w:t>to</w:t>
      </w:r>
      <w:r w:rsidR="000718D0" w:rsidRPr="00D81E18">
        <w:rPr>
          <w:rFonts w:ascii="Arial Narrow" w:hAnsi="Arial Narrow"/>
          <w:sz w:val="14"/>
          <w:szCs w:val="14"/>
        </w:rPr>
        <w:t xml:space="preserve"> </w:t>
      </w:r>
      <w:r w:rsidR="00063E36">
        <w:rPr>
          <w:rFonts w:ascii="Arial Narrow" w:hAnsi="Arial Narrow"/>
          <w:sz w:val="14"/>
          <w:szCs w:val="14"/>
        </w:rPr>
        <w:t>BSR Health</w:t>
      </w:r>
      <w:r w:rsidR="000718D0" w:rsidRPr="00D81E18">
        <w:rPr>
          <w:rFonts w:ascii="Arial Narrow" w:hAnsi="Arial Narrow"/>
          <w:sz w:val="14"/>
          <w:szCs w:val="14"/>
        </w:rPr>
        <w:t xml:space="preserve"> </w:t>
      </w:r>
      <w:r w:rsidR="007E2BCC" w:rsidRPr="00D81E18">
        <w:rPr>
          <w:rFonts w:ascii="Arial Narrow" w:hAnsi="Arial Narrow"/>
          <w:sz w:val="14"/>
          <w:szCs w:val="14"/>
        </w:rPr>
        <w:t xml:space="preserve">of </w:t>
      </w:r>
      <w:r w:rsidR="000718D0" w:rsidRPr="00D81E18">
        <w:rPr>
          <w:rFonts w:ascii="Arial Narrow" w:hAnsi="Arial Narrow"/>
          <w:sz w:val="14"/>
          <w:szCs w:val="14"/>
        </w:rPr>
        <w:t xml:space="preserve">supplying the </w:t>
      </w:r>
      <w:r w:rsidR="00A73059" w:rsidRPr="00D81E18">
        <w:rPr>
          <w:rFonts w:ascii="Arial Narrow" w:hAnsi="Arial Narrow"/>
          <w:sz w:val="14"/>
          <w:szCs w:val="14"/>
        </w:rPr>
        <w:t>Temporary Worker</w:t>
      </w:r>
      <w:r w:rsidR="000718D0" w:rsidRPr="00D81E18">
        <w:rPr>
          <w:rFonts w:ascii="Arial Narrow" w:hAnsi="Arial Narrow"/>
          <w:sz w:val="14"/>
          <w:szCs w:val="14"/>
        </w:rPr>
        <w:t xml:space="preserve"> to the Client. </w:t>
      </w:r>
    </w:p>
    <w:p w14:paraId="43F564BD" w14:textId="4EE7118B" w:rsidR="00374DBA" w:rsidRPr="00D81E18" w:rsidRDefault="00374DBA" w:rsidP="00D81E18">
      <w:pPr>
        <w:pStyle w:val="Textbody"/>
        <w:ind w:left="426" w:hanging="426"/>
        <w:jc w:val="both"/>
        <w:rPr>
          <w:rFonts w:ascii="Arial Narrow" w:hAnsi="Arial Narrow" w:cs="Calibri Light"/>
          <w:sz w:val="14"/>
          <w:szCs w:val="14"/>
        </w:rPr>
      </w:pPr>
      <w:r w:rsidRPr="00D81E18">
        <w:rPr>
          <w:rFonts w:ascii="Arial Narrow" w:hAnsi="Arial Narrow"/>
          <w:sz w:val="14"/>
          <w:szCs w:val="14"/>
        </w:rPr>
        <w:t>6.4</w:t>
      </w:r>
      <w:r w:rsidRPr="00D81E18">
        <w:rPr>
          <w:rFonts w:ascii="Arial Narrow" w:hAnsi="Arial Narrow" w:cs="Calibri Light"/>
          <w:sz w:val="14"/>
          <w:szCs w:val="14"/>
        </w:rPr>
        <w:tab/>
        <w:t>There are no refunds or rebates payable in respect of the Charges and the Client shall pay the Charges without deduction or set off.</w:t>
      </w:r>
    </w:p>
    <w:p w14:paraId="4CD76A71" w14:textId="39241196" w:rsidR="00C415CF" w:rsidRPr="00D81E18" w:rsidRDefault="00374DBA" w:rsidP="00CA513F">
      <w:pPr>
        <w:pStyle w:val="Textbody"/>
        <w:spacing w:after="0"/>
        <w:ind w:left="426" w:hanging="426"/>
        <w:jc w:val="both"/>
        <w:rPr>
          <w:rFonts w:ascii="Arial Narrow" w:hAnsi="Arial Narrow" w:cs="Calibri Light"/>
          <w:sz w:val="14"/>
          <w:szCs w:val="14"/>
        </w:rPr>
      </w:pPr>
      <w:r w:rsidRPr="00D81E18">
        <w:rPr>
          <w:rFonts w:ascii="Arial Narrow" w:hAnsi="Arial Narrow" w:cs="Calibri Light"/>
          <w:sz w:val="14"/>
          <w:szCs w:val="14"/>
        </w:rPr>
        <w:t>6.5</w:t>
      </w:r>
      <w:r w:rsidR="00E56799" w:rsidRPr="00D81E18">
        <w:rPr>
          <w:rFonts w:ascii="Arial Narrow" w:hAnsi="Arial Narrow" w:cs="Calibri Light"/>
          <w:sz w:val="14"/>
          <w:szCs w:val="14"/>
        </w:rPr>
        <w:t xml:space="preserve"> </w:t>
      </w:r>
      <w:r w:rsidR="00C415CF" w:rsidRPr="00D81E18">
        <w:rPr>
          <w:rFonts w:ascii="Arial Narrow" w:hAnsi="Arial Narrow" w:cs="Calibri Light"/>
          <w:sz w:val="14"/>
          <w:szCs w:val="14"/>
        </w:rPr>
        <w:tab/>
      </w:r>
      <w:r w:rsidR="00E56799" w:rsidRPr="00D81E18">
        <w:rPr>
          <w:rFonts w:ascii="Arial Narrow" w:hAnsi="Arial Narrow" w:cs="Calibri Light"/>
          <w:sz w:val="14"/>
          <w:szCs w:val="14"/>
        </w:rPr>
        <w:t xml:space="preserve">If an invoice is not paid within the </w:t>
      </w:r>
      <w:r w:rsidR="00C415CF" w:rsidRPr="00D81E18">
        <w:rPr>
          <w:rFonts w:ascii="Arial Narrow" w:hAnsi="Arial Narrow" w:cs="Calibri Light"/>
          <w:sz w:val="14"/>
          <w:szCs w:val="14"/>
        </w:rPr>
        <w:t>agreed p</w:t>
      </w:r>
      <w:r w:rsidR="00E56799" w:rsidRPr="00D81E18">
        <w:rPr>
          <w:rFonts w:ascii="Arial Narrow" w:hAnsi="Arial Narrow" w:cs="Calibri Light"/>
          <w:sz w:val="14"/>
          <w:szCs w:val="14"/>
        </w:rPr>
        <w:t xml:space="preserve">ayment </w:t>
      </w:r>
      <w:r w:rsidR="00C415CF" w:rsidRPr="00D81E18">
        <w:rPr>
          <w:rFonts w:ascii="Arial Narrow" w:hAnsi="Arial Narrow" w:cs="Calibri Light"/>
          <w:sz w:val="14"/>
          <w:szCs w:val="14"/>
        </w:rPr>
        <w:t>t</w:t>
      </w:r>
      <w:r w:rsidR="00E56799" w:rsidRPr="00D81E18">
        <w:rPr>
          <w:rFonts w:ascii="Arial Narrow" w:hAnsi="Arial Narrow" w:cs="Calibri Light"/>
          <w:sz w:val="14"/>
          <w:szCs w:val="14"/>
        </w:rPr>
        <w:t xml:space="preserve">erms, </w:t>
      </w:r>
      <w:r w:rsidR="00063E36">
        <w:rPr>
          <w:rFonts w:ascii="Arial Narrow" w:hAnsi="Arial Narrow" w:cs="Calibri Light"/>
          <w:sz w:val="14"/>
          <w:szCs w:val="14"/>
        </w:rPr>
        <w:t>BSR Health</w:t>
      </w:r>
      <w:r w:rsidR="00E56799" w:rsidRPr="00D81E18">
        <w:rPr>
          <w:rFonts w:ascii="Arial Narrow" w:hAnsi="Arial Narrow" w:cs="Calibri Light"/>
          <w:sz w:val="14"/>
          <w:szCs w:val="14"/>
        </w:rPr>
        <w:t xml:space="preserve"> may:</w:t>
      </w:r>
    </w:p>
    <w:p w14:paraId="53968FB3" w14:textId="7541E2FA" w:rsidR="00C415CF" w:rsidRPr="00D81E18" w:rsidRDefault="00C415CF" w:rsidP="00CA513F">
      <w:pPr>
        <w:pStyle w:val="Textbody"/>
        <w:spacing w:after="0"/>
        <w:ind w:left="426" w:hanging="426"/>
        <w:jc w:val="both"/>
        <w:rPr>
          <w:rFonts w:ascii="Arial Narrow" w:hAnsi="Arial Narrow" w:cs="Calibri Light"/>
          <w:sz w:val="14"/>
          <w:szCs w:val="14"/>
        </w:rPr>
      </w:pPr>
    </w:p>
    <w:p w14:paraId="62361653" w14:textId="4BC6EEC1" w:rsidR="00C415CF" w:rsidRPr="00D81E18" w:rsidRDefault="00C415CF" w:rsidP="00D81E18">
      <w:pPr>
        <w:pStyle w:val="Textbody"/>
        <w:ind w:left="851" w:hanging="425"/>
        <w:jc w:val="both"/>
        <w:rPr>
          <w:rFonts w:ascii="Arial Narrow" w:hAnsi="Arial Narrow" w:cs="Calibri Light"/>
          <w:sz w:val="14"/>
          <w:szCs w:val="14"/>
        </w:rPr>
      </w:pPr>
      <w:r w:rsidRPr="00D81E18">
        <w:rPr>
          <w:rFonts w:ascii="Arial Narrow" w:hAnsi="Arial Narrow" w:cs="Calibri Light"/>
          <w:sz w:val="14"/>
          <w:szCs w:val="14"/>
        </w:rPr>
        <w:t>6.5.1</w:t>
      </w:r>
      <w:r w:rsidRPr="00D81E18">
        <w:rPr>
          <w:rFonts w:ascii="Arial Narrow" w:hAnsi="Arial Narrow" w:cs="Calibri Light"/>
          <w:sz w:val="14"/>
          <w:szCs w:val="14"/>
        </w:rPr>
        <w:tab/>
        <w:t>Terminate the supply of Temporary Workers to the Client without notice;</w:t>
      </w:r>
    </w:p>
    <w:p w14:paraId="2C716478" w14:textId="1BF3E8A6" w:rsidR="00C415CF" w:rsidRPr="00D81E18" w:rsidRDefault="00C415CF" w:rsidP="00D81E18">
      <w:pPr>
        <w:pStyle w:val="Textbody"/>
        <w:ind w:left="851" w:hanging="425"/>
        <w:jc w:val="both"/>
        <w:rPr>
          <w:rFonts w:ascii="Arial Narrow" w:hAnsi="Arial Narrow" w:cs="Calibri Light"/>
          <w:sz w:val="14"/>
          <w:szCs w:val="14"/>
        </w:rPr>
      </w:pPr>
      <w:r w:rsidRPr="00D81E18">
        <w:rPr>
          <w:rFonts w:ascii="Arial Narrow" w:hAnsi="Arial Narrow" w:cs="Calibri Light"/>
          <w:sz w:val="14"/>
          <w:szCs w:val="14"/>
        </w:rPr>
        <w:t>6.5.2</w:t>
      </w:r>
      <w:r w:rsidRPr="00D81E18">
        <w:rPr>
          <w:rFonts w:ascii="Arial Narrow" w:hAnsi="Arial Narrow" w:cs="Calibri Light"/>
          <w:sz w:val="14"/>
          <w:szCs w:val="14"/>
        </w:rPr>
        <w:tab/>
        <w:t>Pursuant to the Late Payment of Commercial Debts (Interest) Act 1998, charge late payment compensation in respect of such invoice;</w:t>
      </w:r>
    </w:p>
    <w:p w14:paraId="3D242307" w14:textId="2A97205F" w:rsidR="00C415CF" w:rsidRPr="00D81E18" w:rsidRDefault="00C415CF" w:rsidP="00D81E18">
      <w:pPr>
        <w:pStyle w:val="Textbody"/>
        <w:ind w:left="851" w:hanging="425"/>
        <w:jc w:val="both"/>
        <w:rPr>
          <w:rFonts w:ascii="Arial Narrow" w:hAnsi="Arial Narrow" w:cs="Calibri Light"/>
          <w:sz w:val="14"/>
          <w:szCs w:val="14"/>
        </w:rPr>
      </w:pPr>
      <w:r w:rsidRPr="00D81E18">
        <w:rPr>
          <w:rFonts w:ascii="Arial Narrow" w:hAnsi="Arial Narrow" w:cs="Calibri Light"/>
          <w:sz w:val="14"/>
          <w:szCs w:val="14"/>
        </w:rPr>
        <w:t>6.5.3</w:t>
      </w:r>
      <w:r w:rsidRPr="00D81E18">
        <w:rPr>
          <w:rFonts w:ascii="Arial Narrow" w:hAnsi="Arial Narrow" w:cs="Calibri Light"/>
          <w:sz w:val="14"/>
          <w:szCs w:val="14"/>
        </w:rPr>
        <w:tab/>
        <w:t>Charge interest at the rate of 8% per annum above the base rate of the Bank of England from the due date until the date of payment; and</w:t>
      </w:r>
    </w:p>
    <w:p w14:paraId="6096E42C" w14:textId="633F804C" w:rsidR="00C415CF" w:rsidRPr="00D81E18" w:rsidRDefault="00C415CF" w:rsidP="00D81E18">
      <w:pPr>
        <w:pStyle w:val="Textbody"/>
        <w:spacing w:after="0"/>
        <w:ind w:left="851" w:hanging="425"/>
        <w:jc w:val="both"/>
        <w:rPr>
          <w:rFonts w:ascii="Arial Narrow" w:hAnsi="Arial Narrow"/>
          <w:sz w:val="14"/>
          <w:szCs w:val="14"/>
        </w:rPr>
      </w:pPr>
      <w:r w:rsidRPr="00D81E18">
        <w:rPr>
          <w:rFonts w:ascii="Arial Narrow" w:hAnsi="Arial Narrow" w:cs="Calibri Light"/>
          <w:sz w:val="14"/>
          <w:szCs w:val="14"/>
        </w:rPr>
        <w:t>6.5.4</w:t>
      </w:r>
      <w:r w:rsidRPr="00D81E18">
        <w:rPr>
          <w:rFonts w:ascii="Arial Narrow" w:hAnsi="Arial Narrow" w:cs="Calibri Light"/>
          <w:sz w:val="14"/>
          <w:szCs w:val="14"/>
        </w:rPr>
        <w:tab/>
        <w:t xml:space="preserve">Refer the collection of such payment to its legal representatives and, in such circumstances, the Client shall be liable for all costs, fees (including legal fees on an indemnity basis), charges and disbursements incurred by </w:t>
      </w:r>
      <w:r w:rsidR="00063E36">
        <w:rPr>
          <w:rFonts w:ascii="Arial Narrow" w:hAnsi="Arial Narrow" w:cs="Calibri Light"/>
          <w:sz w:val="14"/>
          <w:szCs w:val="14"/>
        </w:rPr>
        <w:t>BSR Health</w:t>
      </w:r>
      <w:r w:rsidRPr="00D81E18">
        <w:rPr>
          <w:rFonts w:ascii="Arial Narrow" w:hAnsi="Arial Narrow" w:cs="Calibri Light"/>
          <w:sz w:val="14"/>
          <w:szCs w:val="14"/>
        </w:rPr>
        <w:t xml:space="preserve"> in recovering payment from the Client.</w:t>
      </w:r>
    </w:p>
    <w:p w14:paraId="426063DF" w14:textId="3E6D8A50" w:rsidR="00C415CF" w:rsidRPr="00D81E18" w:rsidRDefault="00C415CF" w:rsidP="00D81E18">
      <w:pPr>
        <w:pStyle w:val="Textbody"/>
        <w:spacing w:after="0"/>
        <w:ind w:left="426" w:hanging="142"/>
        <w:jc w:val="both"/>
        <w:rPr>
          <w:rFonts w:ascii="Arial Narrow" w:hAnsi="Arial Narrow"/>
          <w:sz w:val="14"/>
          <w:szCs w:val="14"/>
        </w:rPr>
      </w:pPr>
    </w:p>
    <w:p w14:paraId="3797BB9D" w14:textId="79B7804A"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7.</w:t>
      </w:r>
      <w:r w:rsidRPr="00D81E18">
        <w:rPr>
          <w:rFonts w:ascii="Arial Narrow" w:hAnsi="Arial Narrow"/>
          <w:b/>
          <w:sz w:val="14"/>
          <w:szCs w:val="14"/>
        </w:rPr>
        <w:tab/>
        <w:t>RESPONSIBILITY FOR PAYMENTS</w:t>
      </w:r>
    </w:p>
    <w:p w14:paraId="53053C64" w14:textId="5E076BE6" w:rsidR="00374DBA" w:rsidRPr="00D81E18" w:rsidRDefault="00063E36" w:rsidP="00D81E18">
      <w:pPr>
        <w:pStyle w:val="Textbody"/>
        <w:ind w:left="426"/>
        <w:jc w:val="both"/>
        <w:rPr>
          <w:rFonts w:ascii="Arial Narrow" w:hAnsi="Arial Narrow"/>
          <w:sz w:val="14"/>
          <w:szCs w:val="14"/>
        </w:rPr>
      </w:pPr>
      <w:r>
        <w:rPr>
          <w:rFonts w:ascii="Arial Narrow" w:hAnsi="Arial Narrow"/>
          <w:sz w:val="14"/>
          <w:szCs w:val="14"/>
        </w:rPr>
        <w:t>BSR Health</w:t>
      </w:r>
      <w:r w:rsidR="00374DBA" w:rsidRPr="00D81E18">
        <w:rPr>
          <w:rFonts w:ascii="Arial Narrow" w:hAnsi="Arial Narrow"/>
          <w:sz w:val="14"/>
          <w:szCs w:val="14"/>
        </w:rPr>
        <w:t xml:space="preserve"> is responsible for making payments to the </w:t>
      </w:r>
      <w:r w:rsidR="00A73059" w:rsidRPr="00D81E18">
        <w:rPr>
          <w:rFonts w:ascii="Arial Narrow" w:hAnsi="Arial Narrow"/>
          <w:sz w:val="14"/>
          <w:szCs w:val="14"/>
        </w:rPr>
        <w:t>Temporary Worker</w:t>
      </w:r>
      <w:r w:rsidR="00374DBA" w:rsidRPr="00D81E18">
        <w:rPr>
          <w:rFonts w:ascii="Arial Narrow" w:hAnsi="Arial Narrow"/>
          <w:sz w:val="14"/>
          <w:szCs w:val="14"/>
        </w:rPr>
        <w:t xml:space="preserve"> and, in respect of an Agency Worker, shall ensure that PAYE Income Tax and National Insurance Contributions are deducted pursuant to sections 44-47 of ITEPA 2003.</w:t>
      </w:r>
    </w:p>
    <w:p w14:paraId="0AEAB7AD" w14:textId="74354820"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8.</w:t>
      </w:r>
      <w:r w:rsidRPr="00D81E18">
        <w:rPr>
          <w:rFonts w:ascii="Arial Narrow" w:hAnsi="Arial Narrow"/>
          <w:b/>
          <w:sz w:val="14"/>
          <w:szCs w:val="14"/>
        </w:rPr>
        <w:tab/>
        <w:t>TRANSFER FEES</w:t>
      </w:r>
    </w:p>
    <w:p w14:paraId="6995182D" w14:textId="27DBD98F"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8.1</w:t>
      </w:r>
      <w:r w:rsidRPr="00D81E18">
        <w:rPr>
          <w:rFonts w:ascii="Arial Narrow" w:hAnsi="Arial Narrow"/>
          <w:sz w:val="14"/>
          <w:szCs w:val="14"/>
        </w:rPr>
        <w:tab/>
        <w:t xml:space="preserve">Subject to clause 8.4, the Client shall pay a Transfer Fee (“Transfer Fee”) if the Client </w:t>
      </w:r>
      <w:r w:rsidR="00F133E9" w:rsidRPr="00D81E18">
        <w:rPr>
          <w:rFonts w:ascii="Arial Narrow" w:hAnsi="Arial Narrow"/>
          <w:sz w:val="14"/>
          <w:szCs w:val="14"/>
        </w:rPr>
        <w:t>Appoints</w:t>
      </w:r>
      <w:r w:rsidRPr="00D81E18">
        <w:rPr>
          <w:rFonts w:ascii="Arial Narrow" w:hAnsi="Arial Narrow"/>
          <w:sz w:val="14"/>
          <w:szCs w:val="14"/>
        </w:rPr>
        <w:t xml:space="preserve"> </w:t>
      </w:r>
      <w:r w:rsidR="00A73059" w:rsidRPr="00D81E18">
        <w:rPr>
          <w:rFonts w:ascii="Arial Narrow" w:hAnsi="Arial Narrow"/>
          <w:sz w:val="14"/>
          <w:szCs w:val="14"/>
        </w:rPr>
        <w:t>a Temporary Worker</w:t>
      </w:r>
      <w:r w:rsidRPr="00D81E18">
        <w:rPr>
          <w:rFonts w:ascii="Arial Narrow" w:hAnsi="Arial Narrow"/>
          <w:sz w:val="14"/>
          <w:szCs w:val="14"/>
        </w:rPr>
        <w:t xml:space="preserve"> Introduced by </w:t>
      </w:r>
      <w:r w:rsidR="00063E36">
        <w:rPr>
          <w:rFonts w:ascii="Arial Narrow" w:hAnsi="Arial Narrow"/>
          <w:sz w:val="14"/>
          <w:szCs w:val="14"/>
        </w:rPr>
        <w:t>BSR Health</w:t>
      </w:r>
      <w:r w:rsidRPr="00D81E18">
        <w:rPr>
          <w:rFonts w:ascii="Arial Narrow" w:hAnsi="Arial Narrow"/>
          <w:sz w:val="14"/>
          <w:szCs w:val="14"/>
        </w:rPr>
        <w:t xml:space="preserve"> </w:t>
      </w:r>
      <w:r w:rsidR="00B30684" w:rsidRPr="00D81E18">
        <w:rPr>
          <w:rFonts w:ascii="Arial Narrow" w:hAnsi="Arial Narrow"/>
          <w:sz w:val="14"/>
          <w:szCs w:val="14"/>
        </w:rPr>
        <w:t xml:space="preserve">(whether or not the </w:t>
      </w:r>
      <w:r w:rsidR="00A73059" w:rsidRPr="00D81E18">
        <w:rPr>
          <w:rFonts w:ascii="Arial Narrow" w:hAnsi="Arial Narrow"/>
          <w:sz w:val="14"/>
          <w:szCs w:val="14"/>
        </w:rPr>
        <w:t>Temporary Worker</w:t>
      </w:r>
      <w:r w:rsidR="00B30684" w:rsidRPr="00D81E18">
        <w:rPr>
          <w:rFonts w:ascii="Arial Narrow" w:hAnsi="Arial Narrow"/>
          <w:sz w:val="14"/>
          <w:szCs w:val="14"/>
        </w:rPr>
        <w:t xml:space="preserve"> is </w:t>
      </w:r>
      <w:r w:rsidR="003D1C8D" w:rsidRPr="00D81E18">
        <w:rPr>
          <w:rFonts w:ascii="Arial Narrow" w:hAnsi="Arial Narrow"/>
          <w:sz w:val="14"/>
          <w:szCs w:val="14"/>
        </w:rPr>
        <w:t>Appointed</w:t>
      </w:r>
      <w:r w:rsidR="00B30684" w:rsidRPr="00D81E18">
        <w:rPr>
          <w:rFonts w:ascii="Arial Narrow" w:hAnsi="Arial Narrow"/>
          <w:sz w:val="14"/>
          <w:szCs w:val="14"/>
        </w:rPr>
        <w:t xml:space="preserve"> by the Client to work </w:t>
      </w:r>
      <w:r w:rsidR="00B16806" w:rsidRPr="00D81E18">
        <w:rPr>
          <w:rFonts w:ascii="Arial Narrow" w:hAnsi="Arial Narrow"/>
          <w:sz w:val="14"/>
          <w:szCs w:val="14"/>
        </w:rPr>
        <w:t>at</w:t>
      </w:r>
      <w:r w:rsidR="00B30684" w:rsidRPr="00D81E18">
        <w:rPr>
          <w:rFonts w:ascii="Arial Narrow" w:hAnsi="Arial Narrow"/>
          <w:sz w:val="14"/>
          <w:szCs w:val="14"/>
        </w:rPr>
        <w:t xml:space="preserve"> the same location as the original Assignment) </w:t>
      </w:r>
      <w:r w:rsidRPr="00D81E18">
        <w:rPr>
          <w:rFonts w:ascii="Arial Narrow" w:hAnsi="Arial Narrow"/>
          <w:sz w:val="14"/>
          <w:szCs w:val="14"/>
        </w:rPr>
        <w:t xml:space="preserve">or introduces the </w:t>
      </w:r>
      <w:r w:rsidR="00A73059" w:rsidRPr="00D81E18">
        <w:rPr>
          <w:rFonts w:ascii="Arial Narrow" w:hAnsi="Arial Narrow"/>
          <w:sz w:val="14"/>
          <w:szCs w:val="14"/>
        </w:rPr>
        <w:t>Temporary Worker</w:t>
      </w:r>
      <w:r w:rsidRPr="00D81E18">
        <w:rPr>
          <w:rFonts w:ascii="Arial Narrow" w:hAnsi="Arial Narrow"/>
          <w:sz w:val="14"/>
          <w:szCs w:val="14"/>
        </w:rPr>
        <w:t xml:space="preserve"> to a third party and such introduction results in an </w:t>
      </w:r>
      <w:r w:rsidR="00F133E9" w:rsidRPr="00D81E18">
        <w:rPr>
          <w:rFonts w:ascii="Arial Narrow" w:hAnsi="Arial Narrow"/>
          <w:sz w:val="14"/>
          <w:szCs w:val="14"/>
        </w:rPr>
        <w:t>Appointment</w:t>
      </w:r>
      <w:r w:rsidRPr="00D81E18">
        <w:rPr>
          <w:rFonts w:ascii="Arial Narrow" w:hAnsi="Arial Narrow"/>
          <w:sz w:val="14"/>
          <w:szCs w:val="14"/>
        </w:rPr>
        <w:t xml:space="preserve"> of the </w:t>
      </w:r>
      <w:r w:rsidR="00A73059" w:rsidRPr="00D81E18">
        <w:rPr>
          <w:rFonts w:ascii="Arial Narrow" w:hAnsi="Arial Narrow"/>
          <w:sz w:val="14"/>
          <w:szCs w:val="14"/>
        </w:rPr>
        <w:t>Temporary Worker</w:t>
      </w:r>
      <w:r w:rsidRPr="00D81E18">
        <w:rPr>
          <w:rFonts w:ascii="Arial Narrow" w:hAnsi="Arial Narrow"/>
          <w:sz w:val="14"/>
          <w:szCs w:val="14"/>
        </w:rPr>
        <w:t xml:space="preserve"> by the third party and: </w:t>
      </w:r>
    </w:p>
    <w:p w14:paraId="17CD5642" w14:textId="4E06F456" w:rsidR="00374DBA" w:rsidRPr="00D81E18" w:rsidRDefault="00374DBA" w:rsidP="00D81E18">
      <w:pPr>
        <w:pStyle w:val="Textbody"/>
        <w:ind w:left="993" w:hanging="567"/>
        <w:jc w:val="both"/>
        <w:rPr>
          <w:rFonts w:ascii="Arial Narrow" w:hAnsi="Arial Narrow"/>
          <w:sz w:val="14"/>
          <w:szCs w:val="14"/>
        </w:rPr>
      </w:pPr>
      <w:r w:rsidRPr="00D81E18">
        <w:rPr>
          <w:rFonts w:ascii="Arial Narrow" w:hAnsi="Arial Narrow"/>
          <w:sz w:val="14"/>
          <w:szCs w:val="14"/>
        </w:rPr>
        <w:t>8.1.1</w:t>
      </w:r>
      <w:r w:rsidRPr="00D81E18">
        <w:rPr>
          <w:rFonts w:ascii="Arial Narrow" w:hAnsi="Arial Narrow"/>
          <w:sz w:val="14"/>
          <w:szCs w:val="14"/>
        </w:rPr>
        <w:tab/>
        <w:t xml:space="preserve">where the </w:t>
      </w:r>
      <w:r w:rsidR="00A73059" w:rsidRPr="00D81E18">
        <w:rPr>
          <w:rFonts w:ascii="Arial Narrow" w:hAnsi="Arial Narrow"/>
          <w:sz w:val="14"/>
          <w:szCs w:val="14"/>
        </w:rPr>
        <w:t>Temporary Worker</w:t>
      </w:r>
      <w:r w:rsidRPr="00D81E18">
        <w:rPr>
          <w:rFonts w:ascii="Arial Narrow" w:hAnsi="Arial Narrow"/>
          <w:sz w:val="14"/>
          <w:szCs w:val="14"/>
        </w:rPr>
        <w:t xml:space="preserve"> has </w:t>
      </w:r>
      <w:r w:rsidR="00B53634" w:rsidRPr="00D81E18">
        <w:rPr>
          <w:rFonts w:ascii="Arial Narrow" w:hAnsi="Arial Narrow"/>
          <w:sz w:val="14"/>
          <w:szCs w:val="14"/>
        </w:rPr>
        <w:t xml:space="preserve">not </w:t>
      </w:r>
      <w:r w:rsidRPr="00D81E18">
        <w:rPr>
          <w:rFonts w:ascii="Arial Narrow" w:hAnsi="Arial Narrow"/>
          <w:sz w:val="14"/>
          <w:szCs w:val="14"/>
        </w:rPr>
        <w:t xml:space="preserve">opted out of the Conduct Regulations, such </w:t>
      </w:r>
      <w:r w:rsidR="00F133E9" w:rsidRPr="00D81E18">
        <w:rPr>
          <w:rFonts w:ascii="Arial Narrow" w:hAnsi="Arial Narrow"/>
          <w:sz w:val="14"/>
          <w:szCs w:val="14"/>
        </w:rPr>
        <w:t>Appointment</w:t>
      </w:r>
      <w:r w:rsidRPr="00D81E18">
        <w:rPr>
          <w:rFonts w:ascii="Arial Narrow" w:hAnsi="Arial Narrow"/>
          <w:sz w:val="14"/>
          <w:szCs w:val="14"/>
        </w:rPr>
        <w:t xml:space="preserve"> takes place within the Relevant Period; or </w:t>
      </w:r>
    </w:p>
    <w:p w14:paraId="3B72E8A2" w14:textId="6926103C" w:rsidR="00374DBA" w:rsidRPr="00D81E18" w:rsidRDefault="00374DBA" w:rsidP="00D81E18">
      <w:pPr>
        <w:pStyle w:val="Textbody"/>
        <w:ind w:left="993" w:hanging="567"/>
        <w:jc w:val="both"/>
        <w:rPr>
          <w:rFonts w:ascii="Arial Narrow" w:hAnsi="Arial Narrow"/>
          <w:sz w:val="14"/>
          <w:szCs w:val="14"/>
        </w:rPr>
      </w:pPr>
      <w:r w:rsidRPr="00D81E18">
        <w:rPr>
          <w:rFonts w:ascii="Arial Narrow" w:hAnsi="Arial Narrow"/>
          <w:sz w:val="14"/>
          <w:szCs w:val="14"/>
        </w:rPr>
        <w:t>8.1.2</w:t>
      </w:r>
      <w:r w:rsidRPr="00D81E18">
        <w:rPr>
          <w:rFonts w:ascii="Arial Narrow" w:hAnsi="Arial Narrow"/>
          <w:sz w:val="14"/>
          <w:szCs w:val="14"/>
        </w:rPr>
        <w:tab/>
        <w:t xml:space="preserve">where the </w:t>
      </w:r>
      <w:r w:rsidR="00A73059" w:rsidRPr="00D81E18">
        <w:rPr>
          <w:rFonts w:ascii="Arial Narrow" w:hAnsi="Arial Narrow"/>
          <w:sz w:val="14"/>
          <w:szCs w:val="14"/>
        </w:rPr>
        <w:t>Temporary Worker</w:t>
      </w:r>
      <w:r w:rsidRPr="00D81E18">
        <w:rPr>
          <w:rFonts w:ascii="Arial Narrow" w:hAnsi="Arial Narrow"/>
          <w:sz w:val="14"/>
          <w:szCs w:val="14"/>
        </w:rPr>
        <w:t xml:space="preserve"> has opted out of the Conduct Regulations, such</w:t>
      </w:r>
      <w:r w:rsidR="00FC7481" w:rsidRPr="00D81E18">
        <w:rPr>
          <w:rFonts w:ascii="Arial Narrow" w:hAnsi="Arial Narrow"/>
          <w:sz w:val="14"/>
          <w:szCs w:val="14"/>
        </w:rPr>
        <w:t xml:space="preserve"> </w:t>
      </w:r>
      <w:r w:rsidR="00F133E9" w:rsidRPr="00D81E18">
        <w:rPr>
          <w:rFonts w:ascii="Arial Narrow" w:hAnsi="Arial Narrow"/>
          <w:sz w:val="14"/>
          <w:szCs w:val="14"/>
        </w:rPr>
        <w:t>Appointment</w:t>
      </w:r>
      <w:r w:rsidR="00FC7481" w:rsidRPr="00D81E18">
        <w:rPr>
          <w:rFonts w:ascii="Arial Narrow" w:hAnsi="Arial Narrow"/>
          <w:sz w:val="14"/>
          <w:szCs w:val="14"/>
        </w:rPr>
        <w:t xml:space="preserve"> takes place within </w:t>
      </w:r>
      <w:r w:rsidR="000954AA" w:rsidRPr="00D81E18">
        <w:rPr>
          <w:rFonts w:ascii="Arial Narrow" w:hAnsi="Arial Narrow"/>
          <w:sz w:val="14"/>
          <w:szCs w:val="14"/>
        </w:rPr>
        <w:t>the Restricted Period.</w:t>
      </w:r>
    </w:p>
    <w:p w14:paraId="168AACF7" w14:textId="33A9C61C" w:rsidR="00374DBA" w:rsidRPr="00D81E18" w:rsidRDefault="00374DBA" w:rsidP="00D81E18">
      <w:pPr>
        <w:pStyle w:val="Textbody"/>
        <w:ind w:left="426" w:right="64" w:hanging="426"/>
        <w:jc w:val="both"/>
        <w:rPr>
          <w:rFonts w:ascii="Arial Narrow" w:hAnsi="Arial Narrow" w:cs="Times New Roman"/>
          <w:sz w:val="14"/>
          <w:szCs w:val="14"/>
        </w:rPr>
      </w:pPr>
      <w:r w:rsidRPr="00D81E18">
        <w:rPr>
          <w:rFonts w:ascii="Arial Narrow" w:hAnsi="Arial Narrow"/>
          <w:sz w:val="14"/>
          <w:szCs w:val="14"/>
        </w:rPr>
        <w:t>8.2</w:t>
      </w:r>
      <w:r w:rsidRPr="00D81E18">
        <w:rPr>
          <w:rFonts w:ascii="Arial Narrow" w:hAnsi="Arial Narrow"/>
          <w:sz w:val="14"/>
          <w:szCs w:val="14"/>
        </w:rPr>
        <w:tab/>
        <w:t xml:space="preserve">The Transfer Fee shall be a sum equal to </w:t>
      </w:r>
      <w:r w:rsidR="00641EC9" w:rsidRPr="000F6B50">
        <w:rPr>
          <w:rFonts w:ascii="Arial Narrow" w:hAnsi="Arial Narrow"/>
          <w:sz w:val="14"/>
          <w:szCs w:val="14"/>
          <w:highlight w:val="yellow"/>
        </w:rPr>
        <w:t>25%</w:t>
      </w:r>
      <w:r w:rsidRPr="00D81E18">
        <w:rPr>
          <w:rFonts w:ascii="Arial Narrow" w:hAnsi="Arial Narrow"/>
          <w:sz w:val="14"/>
          <w:szCs w:val="14"/>
        </w:rPr>
        <w:t xml:space="preserve"> of the Remuneration for the </w:t>
      </w:r>
      <w:r w:rsidR="00F133E9" w:rsidRPr="00D81E18">
        <w:rPr>
          <w:rFonts w:ascii="Arial Narrow" w:hAnsi="Arial Narrow"/>
          <w:sz w:val="14"/>
          <w:szCs w:val="14"/>
        </w:rPr>
        <w:t>Appointment</w:t>
      </w:r>
      <w:r w:rsidR="00641EC9" w:rsidRPr="00D81E18">
        <w:rPr>
          <w:rFonts w:ascii="Arial Narrow" w:hAnsi="Arial Narrow"/>
          <w:sz w:val="14"/>
          <w:szCs w:val="14"/>
        </w:rPr>
        <w:t>.</w:t>
      </w:r>
      <w:r w:rsidR="00641EC9" w:rsidRPr="00D81E18">
        <w:rPr>
          <w:rFonts w:ascii="Arial Narrow" w:hAnsi="Arial Narrow" w:cs="Times New Roman"/>
          <w:sz w:val="14"/>
          <w:szCs w:val="14"/>
        </w:rPr>
        <w:t xml:space="preserve"> </w:t>
      </w:r>
      <w:r w:rsidRPr="00D81E18">
        <w:rPr>
          <w:rFonts w:ascii="Arial Narrow" w:hAnsi="Arial Narrow"/>
          <w:sz w:val="14"/>
          <w:szCs w:val="14"/>
        </w:rPr>
        <w:t xml:space="preserve">If the actual Remuneration is not known to </w:t>
      </w:r>
      <w:r w:rsidR="00063E36">
        <w:rPr>
          <w:rFonts w:ascii="Arial Narrow" w:hAnsi="Arial Narrow"/>
          <w:sz w:val="14"/>
          <w:szCs w:val="14"/>
        </w:rPr>
        <w:t>BSR Health</w:t>
      </w:r>
      <w:r w:rsidR="00C415CF" w:rsidRPr="00D81E18">
        <w:rPr>
          <w:rFonts w:ascii="Arial Narrow" w:hAnsi="Arial Narrow"/>
          <w:sz w:val="14"/>
          <w:szCs w:val="14"/>
        </w:rPr>
        <w:t xml:space="preserve"> or if it is impracticable to calculate the Remuneration</w:t>
      </w:r>
      <w:r w:rsidRPr="00D81E18">
        <w:rPr>
          <w:rFonts w:ascii="Arial Narrow" w:hAnsi="Arial Narrow"/>
          <w:sz w:val="14"/>
          <w:szCs w:val="14"/>
        </w:rPr>
        <w:t xml:space="preserve">, the Transfer Fee shall be </w:t>
      </w:r>
      <w:r w:rsidR="00B53634" w:rsidRPr="00D81E18">
        <w:rPr>
          <w:rFonts w:ascii="Arial Narrow" w:hAnsi="Arial Narrow"/>
          <w:sz w:val="14"/>
          <w:szCs w:val="14"/>
        </w:rPr>
        <w:t xml:space="preserve">350 </w:t>
      </w:r>
      <w:r w:rsidRPr="00D81E18">
        <w:rPr>
          <w:rFonts w:ascii="Arial Narrow" w:hAnsi="Arial Narrow"/>
          <w:sz w:val="14"/>
          <w:szCs w:val="14"/>
        </w:rPr>
        <w:t xml:space="preserve">times the hourly charge </w:t>
      </w:r>
      <w:r w:rsidR="00641EC9" w:rsidRPr="00D81E18">
        <w:rPr>
          <w:rFonts w:ascii="Arial Narrow" w:hAnsi="Arial Narrow"/>
          <w:sz w:val="14"/>
          <w:szCs w:val="14"/>
        </w:rPr>
        <w:t>rate at</w:t>
      </w:r>
      <w:r w:rsidRPr="00D81E18">
        <w:rPr>
          <w:rFonts w:ascii="Arial Narrow" w:hAnsi="Arial Narrow"/>
          <w:sz w:val="14"/>
          <w:szCs w:val="14"/>
        </w:rPr>
        <w:t xml:space="preserve"> which the </w:t>
      </w:r>
      <w:r w:rsidR="00A73059" w:rsidRPr="00D81E18">
        <w:rPr>
          <w:rFonts w:ascii="Arial Narrow" w:hAnsi="Arial Narrow"/>
          <w:sz w:val="14"/>
          <w:szCs w:val="14"/>
        </w:rPr>
        <w:t>Temporary Worker</w:t>
      </w:r>
      <w:r w:rsidRPr="00D81E18">
        <w:rPr>
          <w:rFonts w:ascii="Arial Narrow" w:hAnsi="Arial Narrow"/>
          <w:sz w:val="14"/>
          <w:szCs w:val="14"/>
        </w:rPr>
        <w:t xml:space="preserve"> was last supplied to the Client by </w:t>
      </w:r>
      <w:r w:rsidR="00063E36">
        <w:rPr>
          <w:rFonts w:ascii="Arial Narrow" w:hAnsi="Arial Narrow"/>
          <w:sz w:val="14"/>
          <w:szCs w:val="14"/>
        </w:rPr>
        <w:t>BSR Health</w:t>
      </w:r>
      <w:r w:rsidR="009634B7" w:rsidRPr="00D81E18">
        <w:rPr>
          <w:rFonts w:ascii="Arial Narrow" w:hAnsi="Arial Narrow"/>
          <w:sz w:val="14"/>
          <w:szCs w:val="14"/>
        </w:rPr>
        <w:t xml:space="preserve"> or which </w:t>
      </w:r>
      <w:r w:rsidR="00063E36">
        <w:rPr>
          <w:rFonts w:ascii="Arial Narrow" w:hAnsi="Arial Narrow"/>
          <w:sz w:val="14"/>
          <w:szCs w:val="14"/>
        </w:rPr>
        <w:t>BSR Health</w:t>
      </w:r>
      <w:r w:rsidR="009634B7" w:rsidRPr="00D81E18">
        <w:rPr>
          <w:rFonts w:ascii="Arial Narrow" w:hAnsi="Arial Narrow"/>
          <w:sz w:val="14"/>
          <w:szCs w:val="14"/>
        </w:rPr>
        <w:t xml:space="preserve"> reasonably considers to be the market rate for the role in which the </w:t>
      </w:r>
      <w:r w:rsidR="00A73059" w:rsidRPr="00D81E18">
        <w:rPr>
          <w:rFonts w:ascii="Arial Narrow" w:hAnsi="Arial Narrow"/>
          <w:sz w:val="14"/>
          <w:szCs w:val="14"/>
        </w:rPr>
        <w:t>Temporary Worker</w:t>
      </w:r>
      <w:r w:rsidR="009634B7" w:rsidRPr="00D81E18">
        <w:rPr>
          <w:rFonts w:ascii="Arial Narrow" w:hAnsi="Arial Narrow"/>
          <w:sz w:val="14"/>
          <w:szCs w:val="14"/>
        </w:rPr>
        <w:t xml:space="preserve"> has been </w:t>
      </w:r>
      <w:r w:rsidR="003D1C8D" w:rsidRPr="00D81E18">
        <w:rPr>
          <w:rFonts w:ascii="Arial Narrow" w:hAnsi="Arial Narrow"/>
          <w:sz w:val="14"/>
          <w:szCs w:val="14"/>
        </w:rPr>
        <w:t>Appointed</w:t>
      </w:r>
      <w:r w:rsidRPr="00D81E18">
        <w:rPr>
          <w:rFonts w:ascii="Arial Narrow" w:hAnsi="Arial Narrow"/>
          <w:sz w:val="14"/>
          <w:szCs w:val="14"/>
        </w:rPr>
        <w:t>.</w:t>
      </w:r>
    </w:p>
    <w:p w14:paraId="611A3AC6" w14:textId="0BB0E738"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8.3</w:t>
      </w:r>
      <w:r w:rsidRPr="00D81E18">
        <w:rPr>
          <w:rFonts w:ascii="Arial Narrow" w:hAnsi="Arial Narrow"/>
          <w:sz w:val="14"/>
          <w:szCs w:val="14"/>
        </w:rPr>
        <w:tab/>
        <w:t xml:space="preserve">No refund of the Transfer Fee will be due if the </w:t>
      </w:r>
      <w:r w:rsidR="00F133E9" w:rsidRPr="00D81E18">
        <w:rPr>
          <w:rFonts w:ascii="Arial Narrow" w:hAnsi="Arial Narrow"/>
          <w:sz w:val="14"/>
          <w:szCs w:val="14"/>
        </w:rPr>
        <w:t>Appointment</w:t>
      </w:r>
      <w:r w:rsidRPr="00D81E18">
        <w:rPr>
          <w:rFonts w:ascii="Arial Narrow" w:hAnsi="Arial Narrow"/>
          <w:sz w:val="14"/>
          <w:szCs w:val="14"/>
        </w:rPr>
        <w:t xml:space="preserve"> subsequently terminates.</w:t>
      </w:r>
    </w:p>
    <w:p w14:paraId="38A72037" w14:textId="18BD9F8F" w:rsidR="00614E42"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 xml:space="preserve">8.4 </w:t>
      </w:r>
      <w:r w:rsidRPr="00D81E18">
        <w:rPr>
          <w:rFonts w:ascii="Arial Narrow" w:hAnsi="Arial Narrow"/>
          <w:sz w:val="14"/>
          <w:szCs w:val="14"/>
        </w:rPr>
        <w:tab/>
        <w:t xml:space="preserve">If the </w:t>
      </w:r>
      <w:r w:rsidR="00A73059" w:rsidRPr="00D81E18">
        <w:rPr>
          <w:rFonts w:ascii="Arial Narrow" w:hAnsi="Arial Narrow"/>
          <w:sz w:val="14"/>
          <w:szCs w:val="14"/>
        </w:rPr>
        <w:t>Temporary Worker</w:t>
      </w:r>
      <w:r w:rsidRPr="00D81E18">
        <w:rPr>
          <w:rFonts w:ascii="Arial Narrow" w:hAnsi="Arial Narrow"/>
          <w:sz w:val="14"/>
          <w:szCs w:val="14"/>
        </w:rPr>
        <w:t xml:space="preserve"> has not opted out of the Conduct Regulations, the Client may, instead of paying the Transfer Fee, on giving one week’s written notice to </w:t>
      </w:r>
      <w:r w:rsidR="00063E36">
        <w:rPr>
          <w:rFonts w:ascii="Arial Narrow" w:hAnsi="Arial Narrow"/>
          <w:sz w:val="14"/>
          <w:szCs w:val="14"/>
        </w:rPr>
        <w:t>BSR Health</w:t>
      </w:r>
      <w:r w:rsidRPr="00D81E18">
        <w:rPr>
          <w:rFonts w:ascii="Arial Narrow" w:hAnsi="Arial Narrow"/>
          <w:sz w:val="14"/>
          <w:szCs w:val="14"/>
        </w:rPr>
        <w:t xml:space="preserve">, request that the </w:t>
      </w:r>
      <w:r w:rsidR="00A73059" w:rsidRPr="00D81E18">
        <w:rPr>
          <w:rFonts w:ascii="Arial Narrow" w:hAnsi="Arial Narrow"/>
          <w:sz w:val="14"/>
          <w:szCs w:val="14"/>
        </w:rPr>
        <w:t>Temporary Worker</w:t>
      </w:r>
      <w:r w:rsidRPr="00D81E18">
        <w:rPr>
          <w:rFonts w:ascii="Arial Narrow" w:hAnsi="Arial Narrow"/>
          <w:sz w:val="14"/>
          <w:szCs w:val="14"/>
        </w:rPr>
        <w:t xml:space="preserve"> continues to provide the Services for the Extended Hire Period.</w:t>
      </w:r>
    </w:p>
    <w:p w14:paraId="2A87A972" w14:textId="5B043C9B" w:rsidR="00374DBA" w:rsidRPr="00D81E18" w:rsidRDefault="00374DBA" w:rsidP="00CA513F">
      <w:pPr>
        <w:pStyle w:val="Textbody"/>
        <w:ind w:left="426" w:hanging="426"/>
        <w:jc w:val="both"/>
        <w:rPr>
          <w:rFonts w:ascii="Arial Narrow" w:hAnsi="Arial Narrow"/>
          <w:sz w:val="14"/>
          <w:szCs w:val="14"/>
        </w:rPr>
      </w:pPr>
      <w:r w:rsidRPr="00D81E18">
        <w:rPr>
          <w:rFonts w:ascii="Arial Narrow" w:hAnsi="Arial Narrow"/>
          <w:sz w:val="14"/>
          <w:szCs w:val="14"/>
        </w:rPr>
        <w:t>8.5</w:t>
      </w:r>
      <w:r w:rsidRPr="00D81E18">
        <w:rPr>
          <w:rFonts w:ascii="Arial Narrow" w:hAnsi="Arial Narrow"/>
          <w:sz w:val="14"/>
          <w:szCs w:val="14"/>
        </w:rPr>
        <w:tab/>
      </w:r>
      <w:r w:rsidR="00AA3788" w:rsidRPr="00D81E18">
        <w:rPr>
          <w:rFonts w:ascii="Arial Narrow" w:hAnsi="Arial Narrow"/>
          <w:sz w:val="14"/>
          <w:szCs w:val="14"/>
        </w:rPr>
        <w:t>If</w:t>
      </w:r>
      <w:r w:rsidRPr="00D81E18">
        <w:rPr>
          <w:rFonts w:ascii="Arial Narrow" w:hAnsi="Arial Narrow"/>
          <w:sz w:val="14"/>
          <w:szCs w:val="14"/>
        </w:rPr>
        <w:t xml:space="preserve"> the Client </w:t>
      </w:r>
      <w:r w:rsidR="00F133E9" w:rsidRPr="00D81E18">
        <w:rPr>
          <w:rFonts w:ascii="Arial Narrow" w:hAnsi="Arial Narrow"/>
          <w:sz w:val="14"/>
          <w:szCs w:val="14"/>
        </w:rPr>
        <w:t>Appoints</w:t>
      </w:r>
      <w:r w:rsidRPr="00D81E18">
        <w:rPr>
          <w:rFonts w:ascii="Arial Narrow" w:hAnsi="Arial Narrow"/>
          <w:sz w:val="14"/>
          <w:szCs w:val="14"/>
        </w:rPr>
        <w:t xml:space="preserve"> </w:t>
      </w:r>
      <w:r w:rsidR="00A73059" w:rsidRPr="00D81E18">
        <w:rPr>
          <w:rFonts w:ascii="Arial Narrow" w:hAnsi="Arial Narrow"/>
          <w:sz w:val="14"/>
          <w:szCs w:val="14"/>
        </w:rPr>
        <w:t>a Temporary Worker</w:t>
      </w:r>
      <w:r w:rsidRPr="00D81E18">
        <w:rPr>
          <w:rFonts w:ascii="Arial Narrow" w:hAnsi="Arial Narrow"/>
          <w:sz w:val="14"/>
          <w:szCs w:val="14"/>
        </w:rPr>
        <w:t xml:space="preserve">, the Client shall be entirely responsible for carrying out all necessary checks to ensure that they are satisfied with the suitability of the </w:t>
      </w:r>
      <w:r w:rsidR="00A73059" w:rsidRPr="00D81E18">
        <w:rPr>
          <w:rFonts w:ascii="Arial Narrow" w:hAnsi="Arial Narrow"/>
          <w:sz w:val="14"/>
          <w:szCs w:val="14"/>
        </w:rPr>
        <w:t>Temporary Worker</w:t>
      </w:r>
      <w:r w:rsidRPr="00D81E18">
        <w:rPr>
          <w:rFonts w:ascii="Arial Narrow" w:hAnsi="Arial Narrow"/>
          <w:sz w:val="14"/>
          <w:szCs w:val="14"/>
        </w:rPr>
        <w:t xml:space="preserve"> including, without limitation, reference checks, verification of the </w:t>
      </w:r>
      <w:r w:rsidR="00A73059" w:rsidRPr="00D81E18">
        <w:rPr>
          <w:rFonts w:ascii="Arial Narrow" w:hAnsi="Arial Narrow"/>
          <w:sz w:val="14"/>
          <w:szCs w:val="14"/>
        </w:rPr>
        <w:t>Temporary Worker</w:t>
      </w:r>
      <w:r w:rsidRPr="00D81E18">
        <w:rPr>
          <w:rFonts w:ascii="Arial Narrow" w:hAnsi="Arial Narrow"/>
          <w:sz w:val="14"/>
          <w:szCs w:val="14"/>
        </w:rPr>
        <w:t xml:space="preserve">’s qualifications and ensuring that the </w:t>
      </w:r>
      <w:r w:rsidR="00A73059" w:rsidRPr="00D81E18">
        <w:rPr>
          <w:rFonts w:ascii="Arial Narrow" w:hAnsi="Arial Narrow"/>
          <w:sz w:val="14"/>
          <w:szCs w:val="14"/>
        </w:rPr>
        <w:t>Temporary Worker</w:t>
      </w:r>
      <w:r w:rsidRPr="00D81E18">
        <w:rPr>
          <w:rFonts w:ascii="Arial Narrow" w:hAnsi="Arial Narrow"/>
          <w:sz w:val="14"/>
          <w:szCs w:val="14"/>
        </w:rPr>
        <w:t xml:space="preserve"> has the right to work in the UK or such other jurisdiction in which the </w:t>
      </w:r>
      <w:r w:rsidR="00A73059" w:rsidRPr="00D81E18">
        <w:rPr>
          <w:rFonts w:ascii="Arial Narrow" w:hAnsi="Arial Narrow"/>
          <w:sz w:val="14"/>
          <w:szCs w:val="14"/>
        </w:rPr>
        <w:t>Temporary Worker</w:t>
      </w:r>
      <w:r w:rsidRPr="00D81E18">
        <w:rPr>
          <w:rFonts w:ascii="Arial Narrow" w:hAnsi="Arial Narrow"/>
          <w:sz w:val="14"/>
          <w:szCs w:val="14"/>
        </w:rPr>
        <w:t xml:space="preserve"> is </w:t>
      </w:r>
      <w:r w:rsidR="003D1C8D" w:rsidRPr="00D81E18">
        <w:rPr>
          <w:rFonts w:ascii="Arial Narrow" w:hAnsi="Arial Narrow"/>
          <w:sz w:val="14"/>
          <w:szCs w:val="14"/>
        </w:rPr>
        <w:t>Appointed</w:t>
      </w:r>
      <w:r w:rsidRPr="00D81E18">
        <w:rPr>
          <w:rFonts w:ascii="Arial Narrow" w:hAnsi="Arial Narrow"/>
          <w:sz w:val="14"/>
          <w:szCs w:val="14"/>
        </w:rPr>
        <w:t>.</w:t>
      </w:r>
    </w:p>
    <w:p w14:paraId="317C481E" w14:textId="585C5A26"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9.</w:t>
      </w:r>
      <w:r w:rsidRPr="00D81E18">
        <w:rPr>
          <w:rFonts w:ascii="Arial Narrow" w:hAnsi="Arial Narrow"/>
          <w:b/>
          <w:sz w:val="14"/>
          <w:szCs w:val="14"/>
        </w:rPr>
        <w:tab/>
        <w:t xml:space="preserve">TERMINATION OF </w:t>
      </w:r>
      <w:r w:rsidR="00D06D15" w:rsidRPr="00D81E18">
        <w:rPr>
          <w:rFonts w:ascii="Arial Narrow" w:hAnsi="Arial Narrow"/>
          <w:b/>
          <w:sz w:val="14"/>
          <w:szCs w:val="14"/>
        </w:rPr>
        <w:t>AN</w:t>
      </w:r>
      <w:r w:rsidRPr="00D81E18">
        <w:rPr>
          <w:rFonts w:ascii="Arial Narrow" w:hAnsi="Arial Narrow"/>
          <w:b/>
          <w:sz w:val="14"/>
          <w:szCs w:val="14"/>
        </w:rPr>
        <w:t xml:space="preserve"> ASSIGNMENT</w:t>
      </w:r>
    </w:p>
    <w:p w14:paraId="19A39C48" w14:textId="410514EB" w:rsidR="00B53634" w:rsidRPr="00D81E18" w:rsidRDefault="00B53634" w:rsidP="00341EA7">
      <w:pPr>
        <w:pStyle w:val="Textbody"/>
        <w:ind w:left="426" w:hanging="426"/>
        <w:jc w:val="both"/>
        <w:rPr>
          <w:rFonts w:ascii="Arial Narrow" w:hAnsi="Arial Narrow"/>
          <w:sz w:val="14"/>
          <w:szCs w:val="14"/>
        </w:rPr>
      </w:pPr>
      <w:r w:rsidRPr="00D81E18">
        <w:rPr>
          <w:rFonts w:ascii="Arial Narrow" w:hAnsi="Arial Narrow"/>
          <w:sz w:val="14"/>
          <w:szCs w:val="14"/>
        </w:rPr>
        <w:t>9.1</w:t>
      </w:r>
      <w:r w:rsidRPr="00D81E18">
        <w:rPr>
          <w:rFonts w:ascii="Arial Narrow" w:hAnsi="Arial Narrow"/>
          <w:sz w:val="14"/>
          <w:szCs w:val="14"/>
        </w:rPr>
        <w:tab/>
        <w:t>Subject to clauses 9.2</w:t>
      </w:r>
      <w:r w:rsidR="00CA513F" w:rsidRPr="00D81E18">
        <w:rPr>
          <w:rFonts w:ascii="Arial Narrow" w:hAnsi="Arial Narrow"/>
          <w:sz w:val="14"/>
          <w:szCs w:val="14"/>
        </w:rPr>
        <w:t xml:space="preserve"> and</w:t>
      </w:r>
      <w:r w:rsidRPr="00D81E18">
        <w:rPr>
          <w:rFonts w:ascii="Arial Narrow" w:hAnsi="Arial Narrow"/>
          <w:sz w:val="14"/>
          <w:szCs w:val="14"/>
        </w:rPr>
        <w:t xml:space="preserve"> 9.3, either party may terminate an Assignment at any time by giving the notice specified in the Assignment Schedule or, if no period of notice is specified, at any time without notice</w:t>
      </w:r>
      <w:r w:rsidR="00366095">
        <w:rPr>
          <w:rFonts w:ascii="Arial Narrow" w:hAnsi="Arial Narrow"/>
          <w:sz w:val="14"/>
          <w:szCs w:val="14"/>
        </w:rPr>
        <w:t xml:space="preserve">. </w:t>
      </w:r>
      <w:r w:rsidR="00366095" w:rsidRPr="008A0C3D">
        <w:rPr>
          <w:rFonts w:ascii="Arial Narrow" w:hAnsi="Arial Narrow"/>
          <w:sz w:val="14"/>
          <w:szCs w:val="14"/>
        </w:rPr>
        <w:t>Such notice must be given in writing to the other party.</w:t>
      </w:r>
      <w:r w:rsidRPr="00D81E18">
        <w:rPr>
          <w:rFonts w:ascii="Arial Narrow" w:hAnsi="Arial Narrow"/>
          <w:sz w:val="14"/>
          <w:szCs w:val="14"/>
        </w:rPr>
        <w:t xml:space="preserve"> </w:t>
      </w:r>
    </w:p>
    <w:p w14:paraId="41D3DB62" w14:textId="548D62A3" w:rsidR="00B53634" w:rsidRPr="00D81E18" w:rsidRDefault="00CA513F">
      <w:pPr>
        <w:pStyle w:val="Textbody"/>
        <w:ind w:left="426" w:hanging="426"/>
        <w:jc w:val="both"/>
        <w:rPr>
          <w:rFonts w:ascii="Arial Narrow" w:hAnsi="Arial Narrow"/>
          <w:sz w:val="14"/>
          <w:szCs w:val="14"/>
        </w:rPr>
      </w:pPr>
      <w:r w:rsidRPr="00D81E18">
        <w:rPr>
          <w:rFonts w:ascii="Arial Narrow" w:hAnsi="Arial Narrow"/>
          <w:sz w:val="14"/>
          <w:szCs w:val="14"/>
        </w:rPr>
        <w:t>9</w:t>
      </w:r>
      <w:r w:rsidR="00B53634" w:rsidRPr="00D81E18">
        <w:rPr>
          <w:rFonts w:ascii="Arial Narrow" w:hAnsi="Arial Narrow"/>
          <w:sz w:val="14"/>
          <w:szCs w:val="14"/>
        </w:rPr>
        <w:t>.2</w:t>
      </w:r>
      <w:r w:rsidR="00B53634" w:rsidRPr="00D81E18">
        <w:rPr>
          <w:rFonts w:ascii="Arial Narrow" w:hAnsi="Arial Narrow"/>
          <w:sz w:val="14"/>
          <w:szCs w:val="14"/>
        </w:rPr>
        <w:tab/>
        <w:t>Irrespective of any notice period specified in the Assignment Schedule, either party may terminate an Assignment without notice if the other party has committed a serious or persistent breach of its obligations under these Terms, if the other party undergoes a change of control or becomes insolvent.</w:t>
      </w:r>
    </w:p>
    <w:p w14:paraId="0558514C" w14:textId="155D27E0" w:rsidR="00B53634" w:rsidRPr="00D81E18" w:rsidRDefault="00CA513F">
      <w:pPr>
        <w:pStyle w:val="Textbody"/>
        <w:ind w:left="426" w:hanging="426"/>
        <w:jc w:val="both"/>
        <w:rPr>
          <w:rFonts w:ascii="Arial Narrow" w:hAnsi="Arial Narrow"/>
          <w:sz w:val="14"/>
          <w:szCs w:val="14"/>
        </w:rPr>
      </w:pPr>
      <w:r w:rsidRPr="00D81E18">
        <w:rPr>
          <w:rFonts w:ascii="Arial Narrow" w:hAnsi="Arial Narrow"/>
          <w:sz w:val="14"/>
          <w:szCs w:val="14"/>
        </w:rPr>
        <w:t>9</w:t>
      </w:r>
      <w:r w:rsidR="00B53634" w:rsidRPr="00D81E18">
        <w:rPr>
          <w:rFonts w:ascii="Arial Narrow" w:hAnsi="Arial Narrow"/>
          <w:sz w:val="14"/>
          <w:szCs w:val="14"/>
        </w:rPr>
        <w:t>.3</w:t>
      </w:r>
      <w:r w:rsidR="00B53634" w:rsidRPr="00D81E18">
        <w:rPr>
          <w:rFonts w:ascii="Arial Narrow" w:hAnsi="Arial Narrow"/>
          <w:sz w:val="14"/>
          <w:szCs w:val="14"/>
        </w:rPr>
        <w:tab/>
      </w:r>
      <w:r w:rsidR="00063E36">
        <w:rPr>
          <w:rFonts w:ascii="Arial Narrow" w:hAnsi="Arial Narrow"/>
          <w:sz w:val="14"/>
          <w:szCs w:val="14"/>
        </w:rPr>
        <w:t>BSR Health</w:t>
      </w:r>
      <w:r w:rsidR="00B53634" w:rsidRPr="00D81E18">
        <w:rPr>
          <w:rFonts w:ascii="Arial Narrow" w:hAnsi="Arial Narrow"/>
          <w:sz w:val="14"/>
          <w:szCs w:val="14"/>
        </w:rPr>
        <w:t xml:space="preserve"> may terminate an Assignment without notice if it becomes aware of any reason why the Temporary Worker is unsuitable to carry out the Assignment.</w:t>
      </w:r>
    </w:p>
    <w:p w14:paraId="23E16BCB" w14:textId="7D4AD824" w:rsidR="00686BC2" w:rsidRPr="00D81E18" w:rsidRDefault="00CA513F" w:rsidP="00D81E18">
      <w:pPr>
        <w:pStyle w:val="Textbody"/>
        <w:ind w:left="426" w:hanging="426"/>
        <w:jc w:val="both"/>
        <w:rPr>
          <w:rFonts w:ascii="Arial Narrow" w:hAnsi="Arial Narrow"/>
          <w:b/>
          <w:sz w:val="14"/>
          <w:szCs w:val="14"/>
        </w:rPr>
      </w:pPr>
      <w:r w:rsidRPr="00D81E18">
        <w:rPr>
          <w:rFonts w:ascii="Arial Narrow" w:hAnsi="Arial Narrow"/>
          <w:sz w:val="14"/>
          <w:szCs w:val="14"/>
        </w:rPr>
        <w:t>9</w:t>
      </w:r>
      <w:r w:rsidR="00B53634" w:rsidRPr="00D81E18">
        <w:rPr>
          <w:rFonts w:ascii="Arial Narrow" w:hAnsi="Arial Narrow"/>
          <w:sz w:val="14"/>
          <w:szCs w:val="14"/>
        </w:rPr>
        <w:t>.4</w:t>
      </w:r>
      <w:r w:rsidR="00B53634" w:rsidRPr="00D81E18">
        <w:rPr>
          <w:rFonts w:ascii="Arial Narrow" w:hAnsi="Arial Narrow"/>
          <w:sz w:val="14"/>
          <w:szCs w:val="14"/>
        </w:rPr>
        <w:tab/>
      </w:r>
      <w:r w:rsidR="00063E36">
        <w:rPr>
          <w:rFonts w:ascii="Arial Narrow" w:hAnsi="Arial Narrow"/>
          <w:sz w:val="14"/>
          <w:szCs w:val="14"/>
        </w:rPr>
        <w:t>BSR Health</w:t>
      </w:r>
      <w:r w:rsidR="00B53634" w:rsidRPr="00D81E18">
        <w:rPr>
          <w:rFonts w:ascii="Arial Narrow" w:hAnsi="Arial Narrow"/>
          <w:sz w:val="14"/>
          <w:szCs w:val="14"/>
        </w:rPr>
        <w:t xml:space="preserve"> shall not be liable if the Temporary Worker fails to give the agreed notice, if any, upon terminating the Assignment. </w:t>
      </w:r>
    </w:p>
    <w:p w14:paraId="340F7992" w14:textId="1B7B680E"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10.</w:t>
      </w:r>
      <w:r w:rsidRPr="00D81E18">
        <w:rPr>
          <w:rFonts w:ascii="Arial Narrow" w:hAnsi="Arial Narrow"/>
          <w:b/>
          <w:sz w:val="14"/>
          <w:szCs w:val="14"/>
        </w:rPr>
        <w:tab/>
        <w:t>CONFIDENTIALITY AND DATA PROTECTION</w:t>
      </w:r>
    </w:p>
    <w:p w14:paraId="78F7A52F" w14:textId="6C684819" w:rsidR="00CA513F" w:rsidRPr="00D81E18" w:rsidRDefault="00CA513F" w:rsidP="00D81E18">
      <w:pPr>
        <w:pStyle w:val="Textbody"/>
        <w:ind w:left="426" w:hanging="426"/>
        <w:jc w:val="both"/>
        <w:rPr>
          <w:rFonts w:ascii="Arial Narrow" w:hAnsi="Arial Narrow"/>
          <w:sz w:val="14"/>
          <w:szCs w:val="14"/>
        </w:rPr>
      </w:pPr>
      <w:r w:rsidRPr="00D81E18">
        <w:rPr>
          <w:rFonts w:ascii="Arial Narrow" w:hAnsi="Arial Narrow"/>
          <w:sz w:val="14"/>
          <w:szCs w:val="14"/>
        </w:rPr>
        <w:t>10.1</w:t>
      </w:r>
      <w:r w:rsidRPr="00D81E18">
        <w:rPr>
          <w:rFonts w:ascii="Arial Narrow" w:hAnsi="Arial Narrow"/>
          <w:sz w:val="14"/>
          <w:szCs w:val="14"/>
        </w:rPr>
        <w:tab/>
        <w:t>The Client shall treat as confidential all information relating to a Temporary Worker which is provided during the recruitment process and:</w:t>
      </w:r>
    </w:p>
    <w:p w14:paraId="4F88E4AC" w14:textId="7436ADF4" w:rsidR="00CA513F" w:rsidRPr="00D81E18" w:rsidRDefault="00CA513F" w:rsidP="00D81E18">
      <w:pPr>
        <w:pStyle w:val="Textbody"/>
        <w:ind w:left="851" w:hanging="425"/>
        <w:jc w:val="both"/>
        <w:rPr>
          <w:rFonts w:ascii="Arial Narrow" w:hAnsi="Arial Narrow"/>
          <w:sz w:val="14"/>
          <w:szCs w:val="14"/>
        </w:rPr>
      </w:pPr>
      <w:r w:rsidRPr="00D81E18">
        <w:rPr>
          <w:rFonts w:ascii="Arial Narrow" w:hAnsi="Arial Narrow"/>
          <w:sz w:val="14"/>
          <w:szCs w:val="14"/>
        </w:rPr>
        <w:t>10.1.1</w:t>
      </w:r>
      <w:r w:rsidRPr="00D81E18">
        <w:rPr>
          <w:rFonts w:ascii="Arial Narrow" w:hAnsi="Arial Narrow"/>
          <w:sz w:val="14"/>
          <w:szCs w:val="14"/>
        </w:rPr>
        <w:tab/>
        <w:t xml:space="preserve">Must not use such information for any other purpose without the prior consent of </w:t>
      </w:r>
      <w:r w:rsidR="00063E36">
        <w:rPr>
          <w:rFonts w:ascii="Arial Narrow" w:hAnsi="Arial Narrow"/>
          <w:sz w:val="14"/>
          <w:szCs w:val="14"/>
        </w:rPr>
        <w:t>BSR Health</w:t>
      </w:r>
      <w:r w:rsidRPr="00D81E18">
        <w:rPr>
          <w:rFonts w:ascii="Arial Narrow" w:hAnsi="Arial Narrow"/>
          <w:sz w:val="14"/>
          <w:szCs w:val="14"/>
        </w:rPr>
        <w:t xml:space="preserve"> and the Temporary Worker; and</w:t>
      </w:r>
    </w:p>
    <w:p w14:paraId="51B98A34" w14:textId="1C50ECDF" w:rsidR="00CA513F" w:rsidRPr="00D81E18" w:rsidRDefault="00CA513F" w:rsidP="00D81E18">
      <w:pPr>
        <w:pStyle w:val="Textbody"/>
        <w:ind w:left="851" w:hanging="425"/>
        <w:jc w:val="both"/>
        <w:rPr>
          <w:rFonts w:ascii="Arial Narrow" w:hAnsi="Arial Narrow"/>
          <w:sz w:val="14"/>
          <w:szCs w:val="14"/>
        </w:rPr>
      </w:pPr>
      <w:r w:rsidRPr="00D81E18">
        <w:rPr>
          <w:rFonts w:ascii="Arial Narrow" w:hAnsi="Arial Narrow"/>
          <w:sz w:val="14"/>
          <w:szCs w:val="14"/>
        </w:rPr>
        <w:t>10.1.2.</w:t>
      </w:r>
      <w:r w:rsidRPr="00D81E18">
        <w:rPr>
          <w:rFonts w:ascii="Arial Narrow" w:hAnsi="Arial Narrow"/>
          <w:sz w:val="14"/>
          <w:szCs w:val="14"/>
        </w:rPr>
        <w:tab/>
        <w:t>Must ensure that its employees, representatives and agents are all bound by written confidentiality obligations in respect of such information.</w:t>
      </w:r>
    </w:p>
    <w:p w14:paraId="5921D46E" w14:textId="056C49B5" w:rsidR="00CA513F" w:rsidRPr="00D81E18" w:rsidRDefault="00CA513F" w:rsidP="00D81E18">
      <w:pPr>
        <w:pStyle w:val="Textbody"/>
        <w:ind w:left="426" w:hanging="426"/>
        <w:jc w:val="both"/>
        <w:rPr>
          <w:rFonts w:ascii="Arial Narrow" w:hAnsi="Arial Narrow"/>
          <w:sz w:val="14"/>
          <w:szCs w:val="14"/>
        </w:rPr>
      </w:pPr>
      <w:r w:rsidRPr="00D81E18">
        <w:rPr>
          <w:rFonts w:ascii="Arial Narrow" w:hAnsi="Arial Narrow"/>
          <w:sz w:val="14"/>
          <w:szCs w:val="14"/>
        </w:rPr>
        <w:t>10.2</w:t>
      </w:r>
      <w:r w:rsidRPr="00D81E18">
        <w:rPr>
          <w:rFonts w:ascii="Arial Narrow" w:hAnsi="Arial Narrow"/>
          <w:sz w:val="14"/>
          <w:szCs w:val="14"/>
        </w:rPr>
        <w:tab/>
        <w:t xml:space="preserve">The Client acknowledges that, unless otherwise agreed between the parties in writing, the Client and </w:t>
      </w:r>
      <w:r w:rsidR="00063E36">
        <w:rPr>
          <w:rFonts w:ascii="Arial Narrow" w:hAnsi="Arial Narrow"/>
          <w:sz w:val="14"/>
          <w:szCs w:val="14"/>
        </w:rPr>
        <w:t>BSR Health</w:t>
      </w:r>
      <w:r w:rsidRPr="00D81E18">
        <w:rPr>
          <w:rFonts w:ascii="Arial Narrow" w:hAnsi="Arial Narrow"/>
          <w:sz w:val="14"/>
          <w:szCs w:val="14"/>
        </w:rPr>
        <w:t xml:space="preserve"> shall act as data controllers in respect of any Data relating to a Temporary Worker</w:t>
      </w:r>
      <w:r w:rsidR="00CB1F65">
        <w:rPr>
          <w:rFonts w:ascii="Arial Narrow" w:hAnsi="Arial Narrow"/>
          <w:sz w:val="14"/>
          <w:szCs w:val="14"/>
        </w:rPr>
        <w:t xml:space="preserve"> and shall c</w:t>
      </w:r>
      <w:r w:rsidRPr="00D81E18">
        <w:rPr>
          <w:rFonts w:ascii="Arial Narrow" w:hAnsi="Arial Narrow"/>
          <w:sz w:val="14"/>
          <w:szCs w:val="14"/>
        </w:rPr>
        <w:t>ontrol and process such Data in accordance with the Data Protection Legislation</w:t>
      </w:r>
      <w:r w:rsidR="00CB1F65">
        <w:rPr>
          <w:rFonts w:ascii="Arial Narrow" w:hAnsi="Arial Narrow"/>
          <w:sz w:val="14"/>
          <w:szCs w:val="14"/>
        </w:rPr>
        <w:t>.</w:t>
      </w:r>
    </w:p>
    <w:p w14:paraId="01DF5336" w14:textId="0D311C74" w:rsidR="00CA513F" w:rsidRPr="00D81E18" w:rsidRDefault="00CB1F65" w:rsidP="00D81E18">
      <w:pPr>
        <w:pStyle w:val="Textbody"/>
        <w:ind w:left="426" w:hanging="426"/>
        <w:jc w:val="both"/>
        <w:rPr>
          <w:rFonts w:ascii="Arial Narrow" w:hAnsi="Arial Narrow"/>
          <w:sz w:val="14"/>
          <w:szCs w:val="14"/>
        </w:rPr>
      </w:pPr>
      <w:r>
        <w:rPr>
          <w:rFonts w:ascii="Arial Narrow" w:hAnsi="Arial Narrow"/>
          <w:sz w:val="14"/>
          <w:szCs w:val="14"/>
        </w:rPr>
        <w:t>10.3</w:t>
      </w:r>
      <w:r>
        <w:rPr>
          <w:rFonts w:ascii="Arial Narrow" w:hAnsi="Arial Narrow"/>
          <w:sz w:val="14"/>
          <w:szCs w:val="14"/>
        </w:rPr>
        <w:tab/>
        <w:t>The Client must p</w:t>
      </w:r>
      <w:r w:rsidR="00CA513F" w:rsidRPr="00D81E18">
        <w:rPr>
          <w:rFonts w:ascii="Arial Narrow" w:hAnsi="Arial Narrow"/>
          <w:sz w:val="14"/>
          <w:szCs w:val="14"/>
        </w:rPr>
        <w:t xml:space="preserve">rovide to the Temporary Worker the information specified under Article 14 of the GDPR and, if requested by the Client, </w:t>
      </w:r>
      <w:r w:rsidR="00063E36">
        <w:rPr>
          <w:rFonts w:ascii="Arial Narrow" w:hAnsi="Arial Narrow"/>
          <w:sz w:val="14"/>
          <w:szCs w:val="14"/>
        </w:rPr>
        <w:t>BSR Health</w:t>
      </w:r>
      <w:r w:rsidR="00CA513F" w:rsidRPr="00D81E18">
        <w:rPr>
          <w:rFonts w:ascii="Arial Narrow" w:hAnsi="Arial Narrow"/>
          <w:sz w:val="14"/>
          <w:szCs w:val="14"/>
        </w:rPr>
        <w:t xml:space="preserve"> shall use reasonable endeavours to assist the Client in this regard.</w:t>
      </w:r>
    </w:p>
    <w:p w14:paraId="43E93362" w14:textId="6BB86055" w:rsidR="0069792D" w:rsidRPr="00D81E18" w:rsidRDefault="00CA513F" w:rsidP="00D81E18">
      <w:pPr>
        <w:pStyle w:val="Textbody"/>
        <w:ind w:left="426" w:hanging="426"/>
        <w:jc w:val="both"/>
        <w:rPr>
          <w:rFonts w:ascii="Arial Narrow" w:hAnsi="Arial Narrow"/>
          <w:sz w:val="14"/>
          <w:szCs w:val="14"/>
        </w:rPr>
      </w:pPr>
      <w:r w:rsidRPr="00D81E18">
        <w:rPr>
          <w:rFonts w:ascii="Arial Narrow" w:hAnsi="Arial Narrow"/>
          <w:sz w:val="14"/>
          <w:szCs w:val="14"/>
        </w:rPr>
        <w:t>10.</w:t>
      </w:r>
      <w:r w:rsidR="00F205F6">
        <w:rPr>
          <w:rFonts w:ascii="Arial Narrow" w:hAnsi="Arial Narrow"/>
          <w:sz w:val="14"/>
          <w:szCs w:val="14"/>
        </w:rPr>
        <w:t>4</w:t>
      </w:r>
      <w:r w:rsidRPr="00D81E18">
        <w:rPr>
          <w:rFonts w:ascii="Arial Narrow" w:hAnsi="Arial Narrow"/>
          <w:sz w:val="14"/>
          <w:szCs w:val="14"/>
        </w:rPr>
        <w:tab/>
        <w:t xml:space="preserve">Save to the extent that </w:t>
      </w:r>
      <w:r w:rsidR="00063E36">
        <w:rPr>
          <w:rFonts w:ascii="Arial Narrow" w:hAnsi="Arial Narrow"/>
          <w:sz w:val="14"/>
          <w:szCs w:val="14"/>
        </w:rPr>
        <w:t>BSR Health</w:t>
      </w:r>
      <w:r w:rsidRPr="00D81E18">
        <w:rPr>
          <w:rFonts w:ascii="Arial Narrow" w:hAnsi="Arial Narrow"/>
          <w:sz w:val="14"/>
          <w:szCs w:val="14"/>
        </w:rPr>
        <w:t xml:space="preserve"> is required to disclose such information to the Temporary Worker, </w:t>
      </w:r>
      <w:r w:rsidR="00063E36">
        <w:rPr>
          <w:rFonts w:ascii="Arial Narrow" w:hAnsi="Arial Narrow"/>
          <w:sz w:val="14"/>
          <w:szCs w:val="14"/>
        </w:rPr>
        <w:t>BSR Health</w:t>
      </w:r>
      <w:r w:rsidRPr="00D81E18">
        <w:rPr>
          <w:rFonts w:ascii="Arial Narrow" w:hAnsi="Arial Narrow"/>
          <w:sz w:val="14"/>
          <w:szCs w:val="14"/>
        </w:rPr>
        <w:t xml:space="preserve"> shall keep confidential any information provided by the Client for the purpose of complying with the AWR and shall not use it for any other purpose.</w:t>
      </w:r>
    </w:p>
    <w:p w14:paraId="5F0189B4" w14:textId="0135F7CE"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11.</w:t>
      </w:r>
      <w:r w:rsidRPr="00D81E18">
        <w:rPr>
          <w:rFonts w:ascii="Arial Narrow" w:hAnsi="Arial Narrow"/>
          <w:b/>
          <w:sz w:val="14"/>
          <w:szCs w:val="14"/>
        </w:rPr>
        <w:tab/>
        <w:t>INTELLECTUAL PROPERTY RIGHTS</w:t>
      </w:r>
    </w:p>
    <w:p w14:paraId="590CA5B7" w14:textId="1695C411" w:rsidR="00374DBA" w:rsidRPr="00D81E18" w:rsidRDefault="00063E36" w:rsidP="00D81E18">
      <w:pPr>
        <w:pStyle w:val="Textbody"/>
        <w:ind w:left="426"/>
        <w:jc w:val="both"/>
        <w:rPr>
          <w:rFonts w:ascii="Arial Narrow" w:hAnsi="Arial Narrow"/>
          <w:sz w:val="14"/>
          <w:szCs w:val="14"/>
        </w:rPr>
      </w:pPr>
      <w:r>
        <w:rPr>
          <w:rFonts w:ascii="Arial Narrow" w:hAnsi="Arial Narrow"/>
          <w:sz w:val="14"/>
          <w:szCs w:val="14"/>
        </w:rPr>
        <w:t>BSR Health</w:t>
      </w:r>
      <w:r w:rsidR="0069792D" w:rsidRPr="00D81E18">
        <w:rPr>
          <w:rFonts w:ascii="Arial Narrow" w:hAnsi="Arial Narrow"/>
          <w:sz w:val="14"/>
          <w:szCs w:val="14"/>
        </w:rPr>
        <w:t xml:space="preserve"> and the Client intend </w:t>
      </w:r>
      <w:r w:rsidR="000954AA" w:rsidRPr="00D81E18">
        <w:rPr>
          <w:rFonts w:ascii="Arial Narrow" w:hAnsi="Arial Narrow"/>
          <w:sz w:val="14"/>
          <w:szCs w:val="14"/>
        </w:rPr>
        <w:t>for</w:t>
      </w:r>
      <w:r w:rsidR="0069792D" w:rsidRPr="00D81E18">
        <w:rPr>
          <w:rFonts w:ascii="Arial Narrow" w:hAnsi="Arial Narrow"/>
          <w:sz w:val="14"/>
          <w:szCs w:val="14"/>
        </w:rPr>
        <w:t xml:space="preserve"> a</w:t>
      </w:r>
      <w:r w:rsidR="007365DF" w:rsidRPr="00D81E18">
        <w:rPr>
          <w:rFonts w:ascii="Arial Narrow" w:hAnsi="Arial Narrow"/>
          <w:sz w:val="14"/>
          <w:szCs w:val="14"/>
        </w:rPr>
        <w:t>ll</w:t>
      </w:r>
      <w:r w:rsidR="00374DBA" w:rsidRPr="00D81E18">
        <w:rPr>
          <w:rFonts w:ascii="Arial Narrow" w:hAnsi="Arial Narrow"/>
          <w:sz w:val="14"/>
          <w:szCs w:val="14"/>
        </w:rPr>
        <w:t xml:space="preserve"> copyright, </w:t>
      </w:r>
      <w:proofErr w:type="spellStart"/>
      <w:r w:rsidR="00374DBA" w:rsidRPr="00D81E18">
        <w:rPr>
          <w:rFonts w:ascii="Arial Narrow" w:hAnsi="Arial Narrow"/>
          <w:sz w:val="14"/>
          <w:szCs w:val="14"/>
        </w:rPr>
        <w:t>trade marks</w:t>
      </w:r>
      <w:proofErr w:type="spellEnd"/>
      <w:r w:rsidR="00374DBA" w:rsidRPr="00D81E18">
        <w:rPr>
          <w:rFonts w:ascii="Arial Narrow" w:hAnsi="Arial Narrow"/>
          <w:sz w:val="14"/>
          <w:szCs w:val="14"/>
        </w:rPr>
        <w:t xml:space="preserve">, </w:t>
      </w:r>
      <w:r w:rsidR="00520A43" w:rsidRPr="00D81E18">
        <w:rPr>
          <w:rFonts w:ascii="Arial Narrow" w:hAnsi="Arial Narrow"/>
          <w:sz w:val="14"/>
          <w:szCs w:val="14"/>
        </w:rPr>
        <w:t xml:space="preserve">database rights, </w:t>
      </w:r>
      <w:r w:rsidR="00374DBA" w:rsidRPr="00D81E18">
        <w:rPr>
          <w:rFonts w:ascii="Arial Narrow" w:hAnsi="Arial Narrow"/>
          <w:sz w:val="14"/>
          <w:szCs w:val="14"/>
        </w:rPr>
        <w:t xml:space="preserve">patents, design rights and other intellectual property rights deriving from the Assignment </w:t>
      </w:r>
      <w:r w:rsidR="000954AA" w:rsidRPr="00D81E18">
        <w:rPr>
          <w:rFonts w:ascii="Arial Narrow" w:hAnsi="Arial Narrow"/>
          <w:sz w:val="14"/>
          <w:szCs w:val="14"/>
        </w:rPr>
        <w:t>to</w:t>
      </w:r>
      <w:r w:rsidR="00374DBA" w:rsidRPr="00D81E18">
        <w:rPr>
          <w:rFonts w:ascii="Arial Narrow" w:hAnsi="Arial Narrow"/>
          <w:sz w:val="14"/>
          <w:szCs w:val="14"/>
        </w:rPr>
        <w:t xml:space="preserve"> belong to the Client. </w:t>
      </w:r>
      <w:r>
        <w:rPr>
          <w:rFonts w:ascii="Arial Narrow" w:hAnsi="Arial Narrow"/>
          <w:sz w:val="14"/>
          <w:szCs w:val="14"/>
        </w:rPr>
        <w:t>BSR Health</w:t>
      </w:r>
      <w:r w:rsidR="00374DBA" w:rsidRPr="00D81E18">
        <w:rPr>
          <w:rFonts w:ascii="Arial Narrow" w:hAnsi="Arial Narrow"/>
          <w:sz w:val="14"/>
          <w:szCs w:val="14"/>
        </w:rPr>
        <w:t xml:space="preserve"> shall use reasonable endeavours to ensure that the </w:t>
      </w:r>
      <w:r w:rsidR="00A73059" w:rsidRPr="00D81E18">
        <w:rPr>
          <w:rFonts w:ascii="Arial Narrow" w:hAnsi="Arial Narrow"/>
          <w:sz w:val="14"/>
          <w:szCs w:val="14"/>
        </w:rPr>
        <w:t>Temporary Worker</w:t>
      </w:r>
      <w:r w:rsidR="00374DBA" w:rsidRPr="00D81E18">
        <w:rPr>
          <w:rFonts w:ascii="Arial Narrow" w:hAnsi="Arial Narrow"/>
          <w:sz w:val="14"/>
          <w:szCs w:val="14"/>
        </w:rPr>
        <w:t xml:space="preserve"> execute</w:t>
      </w:r>
      <w:r w:rsidR="000954AA" w:rsidRPr="00D81E18">
        <w:rPr>
          <w:rFonts w:ascii="Arial Narrow" w:hAnsi="Arial Narrow"/>
          <w:sz w:val="14"/>
          <w:szCs w:val="14"/>
        </w:rPr>
        <w:t>s</w:t>
      </w:r>
      <w:r w:rsidR="00374DBA" w:rsidRPr="00D81E18">
        <w:rPr>
          <w:rFonts w:ascii="Arial Narrow" w:hAnsi="Arial Narrow"/>
          <w:sz w:val="14"/>
          <w:szCs w:val="14"/>
        </w:rPr>
        <w:t xml:space="preserve"> such documents and take</w:t>
      </w:r>
      <w:r w:rsidR="000954AA" w:rsidRPr="00D81E18">
        <w:rPr>
          <w:rFonts w:ascii="Arial Narrow" w:hAnsi="Arial Narrow"/>
          <w:sz w:val="14"/>
          <w:szCs w:val="14"/>
        </w:rPr>
        <w:t>s</w:t>
      </w:r>
      <w:r w:rsidR="00374DBA" w:rsidRPr="00D81E18">
        <w:rPr>
          <w:rFonts w:ascii="Arial Narrow" w:hAnsi="Arial Narrow"/>
          <w:sz w:val="14"/>
          <w:szCs w:val="14"/>
        </w:rPr>
        <w:t xml:space="preserve"> such action as is necessary to transfer any such intellectual property rights to the Client.</w:t>
      </w:r>
    </w:p>
    <w:p w14:paraId="553E49D3" w14:textId="367462FF" w:rsidR="00374DBA" w:rsidRPr="00D81E18" w:rsidRDefault="0069792D" w:rsidP="00D81E18">
      <w:pPr>
        <w:pStyle w:val="Textbody"/>
        <w:ind w:left="426" w:hanging="426"/>
        <w:jc w:val="both"/>
        <w:rPr>
          <w:rFonts w:ascii="Arial Narrow" w:hAnsi="Arial Narrow"/>
          <w:b/>
          <w:sz w:val="14"/>
          <w:szCs w:val="14"/>
        </w:rPr>
      </w:pPr>
      <w:r w:rsidRPr="00D81E18">
        <w:rPr>
          <w:rFonts w:ascii="Arial Narrow" w:hAnsi="Arial Narrow"/>
          <w:b/>
          <w:sz w:val="14"/>
          <w:szCs w:val="14"/>
        </w:rPr>
        <w:t>12.</w:t>
      </w:r>
      <w:r w:rsidRPr="00D81E18">
        <w:rPr>
          <w:rFonts w:ascii="Arial Narrow" w:hAnsi="Arial Narrow"/>
          <w:b/>
          <w:sz w:val="14"/>
          <w:szCs w:val="14"/>
        </w:rPr>
        <w:tab/>
      </w:r>
      <w:r w:rsidR="00374DBA" w:rsidRPr="00D81E18">
        <w:rPr>
          <w:rFonts w:ascii="Arial Narrow" w:hAnsi="Arial Narrow"/>
          <w:b/>
          <w:sz w:val="14"/>
          <w:szCs w:val="14"/>
        </w:rPr>
        <w:t>LIABILITY</w:t>
      </w:r>
    </w:p>
    <w:p w14:paraId="51A31684" w14:textId="056C8811"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12.1</w:t>
      </w:r>
      <w:r w:rsidRPr="00D81E18">
        <w:rPr>
          <w:rFonts w:ascii="Arial Narrow" w:hAnsi="Arial Narrow"/>
          <w:sz w:val="14"/>
          <w:szCs w:val="14"/>
        </w:rPr>
        <w:tab/>
      </w:r>
      <w:r w:rsidR="0069792D" w:rsidRPr="00D81E18">
        <w:rPr>
          <w:rFonts w:ascii="Arial Narrow" w:hAnsi="Arial Narrow"/>
          <w:sz w:val="14"/>
          <w:szCs w:val="14"/>
        </w:rPr>
        <w:t>Subject to clause 12.2, t</w:t>
      </w:r>
      <w:r w:rsidRPr="00D81E18">
        <w:rPr>
          <w:rFonts w:ascii="Arial Narrow" w:hAnsi="Arial Narrow"/>
          <w:sz w:val="14"/>
          <w:szCs w:val="14"/>
        </w:rPr>
        <w:t xml:space="preserve">he Client shall be responsible for the supervision, direction and control </w:t>
      </w:r>
      <w:r w:rsidR="00A73059" w:rsidRPr="00D81E18">
        <w:rPr>
          <w:rFonts w:ascii="Arial Narrow" w:hAnsi="Arial Narrow"/>
          <w:sz w:val="14"/>
          <w:szCs w:val="14"/>
        </w:rPr>
        <w:t>a Temporary Worker</w:t>
      </w:r>
      <w:r w:rsidRPr="00D81E18">
        <w:rPr>
          <w:rFonts w:ascii="Arial Narrow" w:hAnsi="Arial Narrow"/>
          <w:sz w:val="14"/>
          <w:szCs w:val="14"/>
        </w:rPr>
        <w:t xml:space="preserve"> during the course of an Assignment and shall be responsible for any acts, errors or omissions of the </w:t>
      </w:r>
      <w:r w:rsidR="00A73059" w:rsidRPr="00D81E18">
        <w:rPr>
          <w:rFonts w:ascii="Arial Narrow" w:hAnsi="Arial Narrow"/>
          <w:sz w:val="14"/>
          <w:szCs w:val="14"/>
        </w:rPr>
        <w:t>Temporary Worker</w:t>
      </w:r>
      <w:r w:rsidR="0069792D" w:rsidRPr="00D81E18">
        <w:rPr>
          <w:rFonts w:ascii="Arial Narrow" w:hAnsi="Arial Narrow"/>
          <w:sz w:val="14"/>
          <w:szCs w:val="14"/>
        </w:rPr>
        <w:t xml:space="preserve"> as if the </w:t>
      </w:r>
      <w:r w:rsidR="00A73059" w:rsidRPr="00D81E18">
        <w:rPr>
          <w:rFonts w:ascii="Arial Narrow" w:hAnsi="Arial Narrow"/>
          <w:sz w:val="14"/>
          <w:szCs w:val="14"/>
        </w:rPr>
        <w:t>Temporary Worker</w:t>
      </w:r>
      <w:r w:rsidRPr="00D81E18">
        <w:rPr>
          <w:rFonts w:ascii="Arial Narrow" w:hAnsi="Arial Narrow"/>
          <w:sz w:val="14"/>
          <w:szCs w:val="14"/>
        </w:rPr>
        <w:t xml:space="preserve"> is an employee of the Client. </w:t>
      </w:r>
    </w:p>
    <w:p w14:paraId="3AD3C249" w14:textId="3B80ADBC"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12.2</w:t>
      </w:r>
      <w:r w:rsidRPr="00D81E18">
        <w:rPr>
          <w:rFonts w:ascii="Arial Narrow" w:hAnsi="Arial Narrow"/>
          <w:sz w:val="14"/>
          <w:szCs w:val="14"/>
        </w:rPr>
        <w:tab/>
        <w:t xml:space="preserve">The Client </w:t>
      </w:r>
      <w:r w:rsidR="00CA513F" w:rsidRPr="00D81E18">
        <w:rPr>
          <w:rFonts w:ascii="Arial Narrow" w:hAnsi="Arial Narrow"/>
          <w:sz w:val="14"/>
          <w:szCs w:val="14"/>
        </w:rPr>
        <w:t>acknowledges that a Consultancy may determine the manner in which they perform the Services and that they shall be expected to remedy</w:t>
      </w:r>
      <w:r w:rsidRPr="00D81E18">
        <w:rPr>
          <w:rFonts w:ascii="Arial Narrow" w:hAnsi="Arial Narrow"/>
          <w:sz w:val="14"/>
          <w:szCs w:val="14"/>
        </w:rPr>
        <w:t xml:space="preserve"> any errors or deficiencies in the Services in their own time and at their own expense. Nothing in this clause </w:t>
      </w:r>
      <w:r w:rsidR="00CA513F" w:rsidRPr="00D81E18">
        <w:rPr>
          <w:rFonts w:ascii="Arial Narrow" w:hAnsi="Arial Narrow"/>
          <w:sz w:val="14"/>
          <w:szCs w:val="14"/>
        </w:rPr>
        <w:t xml:space="preserve">make </w:t>
      </w:r>
      <w:r w:rsidR="00063E36">
        <w:rPr>
          <w:rFonts w:ascii="Arial Narrow" w:hAnsi="Arial Narrow"/>
          <w:sz w:val="14"/>
          <w:szCs w:val="14"/>
        </w:rPr>
        <w:t>BSR Health</w:t>
      </w:r>
      <w:r w:rsidR="00CA513F" w:rsidRPr="00D81E18">
        <w:rPr>
          <w:rFonts w:ascii="Arial Narrow" w:hAnsi="Arial Narrow"/>
          <w:sz w:val="14"/>
          <w:szCs w:val="14"/>
        </w:rPr>
        <w:t xml:space="preserve"> responsible for the provision of the Services or </w:t>
      </w:r>
      <w:r w:rsidRPr="00D81E18">
        <w:rPr>
          <w:rFonts w:ascii="Arial Narrow" w:hAnsi="Arial Narrow"/>
          <w:sz w:val="14"/>
          <w:szCs w:val="14"/>
        </w:rPr>
        <w:t xml:space="preserve">permit the Client to withhold or set off any monies owing to </w:t>
      </w:r>
      <w:r w:rsidR="00063E36">
        <w:rPr>
          <w:rFonts w:ascii="Arial Narrow" w:hAnsi="Arial Narrow"/>
          <w:sz w:val="14"/>
          <w:szCs w:val="14"/>
        </w:rPr>
        <w:t>BSR Health</w:t>
      </w:r>
      <w:r w:rsidRPr="00D81E18">
        <w:rPr>
          <w:rFonts w:ascii="Arial Narrow" w:hAnsi="Arial Narrow"/>
          <w:sz w:val="14"/>
          <w:szCs w:val="14"/>
        </w:rPr>
        <w:t xml:space="preserve"> in relation to a </w:t>
      </w:r>
      <w:r w:rsidR="003835AF" w:rsidRPr="00D81E18">
        <w:rPr>
          <w:rFonts w:ascii="Arial Narrow" w:hAnsi="Arial Narrow"/>
          <w:sz w:val="14"/>
          <w:szCs w:val="14"/>
        </w:rPr>
        <w:t>Consultancy</w:t>
      </w:r>
      <w:r w:rsidRPr="00D81E18">
        <w:rPr>
          <w:rFonts w:ascii="Arial Narrow" w:hAnsi="Arial Narrow"/>
          <w:sz w:val="14"/>
          <w:szCs w:val="14"/>
        </w:rPr>
        <w:t>.</w:t>
      </w:r>
    </w:p>
    <w:p w14:paraId="68D142DC" w14:textId="581190BE"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12.</w:t>
      </w:r>
      <w:r w:rsidR="00CA513F" w:rsidRPr="00D81E18">
        <w:rPr>
          <w:rFonts w:ascii="Arial Narrow" w:hAnsi="Arial Narrow"/>
          <w:sz w:val="14"/>
          <w:szCs w:val="14"/>
        </w:rPr>
        <w:t>3</w:t>
      </w:r>
      <w:r w:rsidRPr="00D81E18">
        <w:rPr>
          <w:rFonts w:ascii="Arial Narrow" w:hAnsi="Arial Narrow"/>
          <w:sz w:val="14"/>
          <w:szCs w:val="14"/>
        </w:rPr>
        <w:tab/>
      </w:r>
      <w:r w:rsidR="00063E36">
        <w:rPr>
          <w:rFonts w:ascii="Arial Narrow" w:hAnsi="Arial Narrow"/>
          <w:sz w:val="14"/>
          <w:szCs w:val="14"/>
        </w:rPr>
        <w:t>BSR Health</w:t>
      </w:r>
      <w:r w:rsidR="006D4DBF" w:rsidRPr="00D81E18">
        <w:rPr>
          <w:rFonts w:ascii="Arial Narrow" w:hAnsi="Arial Narrow"/>
          <w:sz w:val="14"/>
          <w:szCs w:val="14"/>
        </w:rPr>
        <w:t xml:space="preserve"> </w:t>
      </w:r>
      <w:r w:rsidR="000C12A6" w:rsidRPr="00D81E18">
        <w:rPr>
          <w:rFonts w:ascii="Arial Narrow" w:hAnsi="Arial Narrow"/>
          <w:sz w:val="14"/>
          <w:szCs w:val="14"/>
        </w:rPr>
        <w:t>does not</w:t>
      </w:r>
      <w:r w:rsidR="006D4DBF" w:rsidRPr="00D81E18">
        <w:rPr>
          <w:rFonts w:ascii="Arial Narrow" w:hAnsi="Arial Narrow"/>
          <w:sz w:val="14"/>
          <w:szCs w:val="14"/>
        </w:rPr>
        <w:t xml:space="preserve"> exercise supervision, direction or control over </w:t>
      </w:r>
      <w:r w:rsidR="00A73059" w:rsidRPr="00D81E18">
        <w:rPr>
          <w:rFonts w:ascii="Arial Narrow" w:hAnsi="Arial Narrow"/>
          <w:sz w:val="14"/>
          <w:szCs w:val="14"/>
        </w:rPr>
        <w:t>a Temporary Worker</w:t>
      </w:r>
      <w:r w:rsidR="006D4DBF" w:rsidRPr="00D81E18">
        <w:rPr>
          <w:rFonts w:ascii="Arial Narrow" w:hAnsi="Arial Narrow"/>
          <w:sz w:val="14"/>
          <w:szCs w:val="14"/>
        </w:rPr>
        <w:t xml:space="preserve"> </w:t>
      </w:r>
      <w:r w:rsidR="000C12A6" w:rsidRPr="00D81E18">
        <w:rPr>
          <w:rFonts w:ascii="Arial Narrow" w:hAnsi="Arial Narrow"/>
          <w:sz w:val="14"/>
          <w:szCs w:val="14"/>
        </w:rPr>
        <w:t xml:space="preserve">at any time </w:t>
      </w:r>
      <w:r w:rsidR="006D4DBF" w:rsidRPr="00D81E18">
        <w:rPr>
          <w:rFonts w:ascii="Arial Narrow" w:hAnsi="Arial Narrow"/>
          <w:sz w:val="14"/>
          <w:szCs w:val="14"/>
        </w:rPr>
        <w:t xml:space="preserve">and </w:t>
      </w:r>
      <w:r w:rsidRPr="00D81E18">
        <w:rPr>
          <w:rFonts w:ascii="Arial Narrow" w:hAnsi="Arial Narrow"/>
          <w:sz w:val="14"/>
          <w:szCs w:val="14"/>
        </w:rPr>
        <w:t xml:space="preserve">shall </w:t>
      </w:r>
      <w:r w:rsidR="000C12A6" w:rsidRPr="00D81E18">
        <w:rPr>
          <w:rFonts w:ascii="Arial Narrow" w:hAnsi="Arial Narrow"/>
          <w:sz w:val="14"/>
          <w:szCs w:val="14"/>
        </w:rPr>
        <w:t xml:space="preserve">not be liable for the errors or omissions of any </w:t>
      </w:r>
      <w:r w:rsidR="00A73059" w:rsidRPr="00D81E18">
        <w:rPr>
          <w:rFonts w:ascii="Arial Narrow" w:hAnsi="Arial Narrow"/>
          <w:sz w:val="14"/>
          <w:szCs w:val="14"/>
        </w:rPr>
        <w:t>Temporary Worker</w:t>
      </w:r>
      <w:r w:rsidR="000C12A6" w:rsidRPr="00D81E18">
        <w:rPr>
          <w:rFonts w:ascii="Arial Narrow" w:hAnsi="Arial Narrow"/>
          <w:sz w:val="14"/>
          <w:szCs w:val="14"/>
        </w:rPr>
        <w:t xml:space="preserve"> howsoever arising.</w:t>
      </w:r>
    </w:p>
    <w:p w14:paraId="3EFED1AE" w14:textId="2A9BD142"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12.</w:t>
      </w:r>
      <w:r w:rsidR="00CA513F" w:rsidRPr="00D81E18">
        <w:rPr>
          <w:rFonts w:ascii="Arial Narrow" w:hAnsi="Arial Narrow"/>
          <w:sz w:val="14"/>
          <w:szCs w:val="14"/>
        </w:rPr>
        <w:t>4</w:t>
      </w:r>
      <w:r w:rsidRPr="00D81E18">
        <w:rPr>
          <w:rFonts w:ascii="Arial Narrow" w:hAnsi="Arial Narrow"/>
          <w:sz w:val="14"/>
          <w:szCs w:val="14"/>
        </w:rPr>
        <w:tab/>
      </w:r>
      <w:r w:rsidR="00063E36">
        <w:rPr>
          <w:rFonts w:ascii="Arial Narrow" w:hAnsi="Arial Narrow"/>
          <w:sz w:val="14"/>
          <w:szCs w:val="14"/>
        </w:rPr>
        <w:t>BSR Health</w:t>
      </w:r>
      <w:r w:rsidRPr="00D81E18">
        <w:rPr>
          <w:rFonts w:ascii="Arial Narrow" w:hAnsi="Arial Narrow"/>
          <w:sz w:val="14"/>
          <w:szCs w:val="14"/>
        </w:rPr>
        <w:t xml:space="preserve"> shall not be liable to the Client, whether in contract, tort (including negligence), breach of statutory duty or otherwise for failing to supply </w:t>
      </w:r>
      <w:r w:rsidR="00A73059" w:rsidRPr="00D81E18">
        <w:rPr>
          <w:rFonts w:ascii="Arial Narrow" w:hAnsi="Arial Narrow"/>
          <w:sz w:val="14"/>
          <w:szCs w:val="14"/>
        </w:rPr>
        <w:t>a Temporary Worker</w:t>
      </w:r>
      <w:r w:rsidRPr="00D81E18">
        <w:rPr>
          <w:rFonts w:ascii="Arial Narrow" w:hAnsi="Arial Narrow"/>
          <w:sz w:val="14"/>
          <w:szCs w:val="14"/>
        </w:rPr>
        <w:t xml:space="preserve">, for terminating an Assignment, </w:t>
      </w:r>
      <w:r w:rsidR="00243BD5" w:rsidRPr="00D81E18">
        <w:rPr>
          <w:rFonts w:ascii="Arial Narrow" w:hAnsi="Arial Narrow"/>
          <w:sz w:val="14"/>
          <w:szCs w:val="14"/>
        </w:rPr>
        <w:t xml:space="preserve">for any defect or deficiency in the Services, </w:t>
      </w:r>
      <w:r w:rsidRPr="00D81E18">
        <w:rPr>
          <w:rFonts w:ascii="Arial Narrow" w:hAnsi="Arial Narrow"/>
          <w:sz w:val="14"/>
          <w:szCs w:val="14"/>
        </w:rPr>
        <w:t xml:space="preserve">for any claim for loss of profit or business, or for any indirect or consequential loss arising out of or in connection with the provision of services to the Client pursuant to these Terms. </w:t>
      </w:r>
    </w:p>
    <w:p w14:paraId="50BEDF4B" w14:textId="21F4413F"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12.</w:t>
      </w:r>
      <w:r w:rsidR="00CA513F" w:rsidRPr="00D81E18">
        <w:rPr>
          <w:rFonts w:ascii="Arial Narrow" w:hAnsi="Arial Narrow"/>
          <w:sz w:val="14"/>
          <w:szCs w:val="14"/>
        </w:rPr>
        <w:t>5</w:t>
      </w:r>
      <w:r w:rsidRPr="00D81E18">
        <w:rPr>
          <w:rFonts w:ascii="Arial Narrow" w:hAnsi="Arial Narrow"/>
          <w:sz w:val="14"/>
          <w:szCs w:val="14"/>
        </w:rPr>
        <w:tab/>
        <w:t>Subject to clause 12.</w:t>
      </w:r>
      <w:r w:rsidR="00802091">
        <w:rPr>
          <w:rFonts w:ascii="Arial Narrow" w:hAnsi="Arial Narrow"/>
          <w:sz w:val="14"/>
          <w:szCs w:val="14"/>
        </w:rPr>
        <w:t>6</w:t>
      </w:r>
      <w:r w:rsidRPr="00D81E18">
        <w:rPr>
          <w:rFonts w:ascii="Arial Narrow" w:hAnsi="Arial Narrow"/>
          <w:sz w:val="14"/>
          <w:szCs w:val="14"/>
        </w:rPr>
        <w:t xml:space="preserve">, the aggregate liability of </w:t>
      </w:r>
      <w:r w:rsidR="00063E36">
        <w:rPr>
          <w:rFonts w:ascii="Arial Narrow" w:hAnsi="Arial Narrow"/>
          <w:sz w:val="14"/>
          <w:szCs w:val="14"/>
        </w:rPr>
        <w:t>BSR Health</w:t>
      </w:r>
      <w:r w:rsidRPr="00D81E18">
        <w:rPr>
          <w:rFonts w:ascii="Arial Narrow" w:hAnsi="Arial Narrow"/>
          <w:sz w:val="14"/>
          <w:szCs w:val="14"/>
        </w:rPr>
        <w:t xml:space="preserve"> to the Client in respect of any claim or series of claims arising out of or in connection with these Terms shall be limited to </w:t>
      </w:r>
      <w:r w:rsidR="007365DF" w:rsidRPr="00D81E18">
        <w:rPr>
          <w:rFonts w:ascii="Arial Narrow" w:hAnsi="Arial Narrow"/>
          <w:sz w:val="14"/>
          <w:szCs w:val="14"/>
        </w:rPr>
        <w:t>10</w:t>
      </w:r>
      <w:r w:rsidRPr="00D81E18">
        <w:rPr>
          <w:rFonts w:ascii="Arial Narrow" w:hAnsi="Arial Narrow"/>
          <w:sz w:val="14"/>
          <w:szCs w:val="14"/>
        </w:rPr>
        <w:t xml:space="preserve">% of the Charges paid by the Client in relation to the relevant </w:t>
      </w:r>
      <w:r w:rsidR="00A73059" w:rsidRPr="00D81E18">
        <w:rPr>
          <w:rFonts w:ascii="Arial Narrow" w:hAnsi="Arial Narrow"/>
          <w:sz w:val="14"/>
          <w:szCs w:val="14"/>
        </w:rPr>
        <w:t>Temporary Worker</w:t>
      </w:r>
      <w:r w:rsidRPr="00D81E18">
        <w:rPr>
          <w:rFonts w:ascii="Arial Narrow" w:hAnsi="Arial Narrow"/>
          <w:sz w:val="14"/>
          <w:szCs w:val="14"/>
        </w:rPr>
        <w:t xml:space="preserve"> in the three month period immediately prior to such claim arising or, if there was no supply of </w:t>
      </w:r>
      <w:r w:rsidR="00A73059" w:rsidRPr="00D81E18">
        <w:rPr>
          <w:rFonts w:ascii="Arial Narrow" w:hAnsi="Arial Narrow"/>
          <w:sz w:val="14"/>
          <w:szCs w:val="14"/>
        </w:rPr>
        <w:t>a Temporary Worker</w:t>
      </w:r>
      <w:r w:rsidR="00F65162" w:rsidRPr="00D81E18">
        <w:rPr>
          <w:rFonts w:ascii="Arial Narrow" w:hAnsi="Arial Narrow"/>
          <w:sz w:val="14"/>
          <w:szCs w:val="14"/>
        </w:rPr>
        <w:t xml:space="preserve"> or if the claim does not relate to a specific Temporary Worker</w:t>
      </w:r>
      <w:r w:rsidRPr="00D81E18">
        <w:rPr>
          <w:rFonts w:ascii="Arial Narrow" w:hAnsi="Arial Narrow"/>
          <w:sz w:val="14"/>
          <w:szCs w:val="14"/>
        </w:rPr>
        <w:t>, the sum of £</w:t>
      </w:r>
      <w:r w:rsidR="00F65162" w:rsidRPr="00D81E18">
        <w:rPr>
          <w:rFonts w:ascii="Arial Narrow" w:hAnsi="Arial Narrow"/>
          <w:sz w:val="14"/>
          <w:szCs w:val="14"/>
        </w:rPr>
        <w:t>5</w:t>
      </w:r>
      <w:r w:rsidRPr="00D81E18">
        <w:rPr>
          <w:rFonts w:ascii="Arial Narrow" w:hAnsi="Arial Narrow"/>
          <w:sz w:val="14"/>
          <w:szCs w:val="14"/>
        </w:rPr>
        <w:t>,000.</w:t>
      </w:r>
    </w:p>
    <w:p w14:paraId="45892D57" w14:textId="37B4D949"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12.</w:t>
      </w:r>
      <w:r w:rsidR="00802091">
        <w:rPr>
          <w:rFonts w:ascii="Arial Narrow" w:hAnsi="Arial Narrow"/>
          <w:sz w:val="14"/>
          <w:szCs w:val="14"/>
        </w:rPr>
        <w:t>6</w:t>
      </w:r>
      <w:r w:rsidRPr="00D81E18">
        <w:rPr>
          <w:rFonts w:ascii="Arial Narrow" w:hAnsi="Arial Narrow"/>
          <w:sz w:val="14"/>
          <w:szCs w:val="14"/>
        </w:rPr>
        <w:tab/>
      </w:r>
      <w:r w:rsidR="00063E36">
        <w:rPr>
          <w:rFonts w:ascii="Arial Narrow" w:hAnsi="Arial Narrow"/>
          <w:sz w:val="14"/>
          <w:szCs w:val="14"/>
        </w:rPr>
        <w:t>BSR Health</w:t>
      </w:r>
      <w:r w:rsidRPr="00D81E18">
        <w:rPr>
          <w:rFonts w:ascii="Arial Narrow" w:hAnsi="Arial Narrow"/>
          <w:sz w:val="14"/>
          <w:szCs w:val="14"/>
        </w:rPr>
        <w:t xml:space="preserve"> does not </w:t>
      </w:r>
      <w:r w:rsidR="00F65162" w:rsidRPr="00D81E18">
        <w:rPr>
          <w:rFonts w:ascii="Arial Narrow" w:hAnsi="Arial Narrow"/>
          <w:sz w:val="14"/>
          <w:szCs w:val="14"/>
        </w:rPr>
        <w:t xml:space="preserve">limit or </w:t>
      </w:r>
      <w:r w:rsidRPr="00D81E18">
        <w:rPr>
          <w:rFonts w:ascii="Arial Narrow" w:hAnsi="Arial Narrow"/>
          <w:sz w:val="14"/>
          <w:szCs w:val="14"/>
        </w:rPr>
        <w:t>exclude liability for death or personal injury arising from its own negligence or for any other claim which may not be limited or excluded by law.</w:t>
      </w:r>
    </w:p>
    <w:p w14:paraId="3A9D4E6E" w14:textId="21283288"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12.</w:t>
      </w:r>
      <w:r w:rsidR="00802091">
        <w:rPr>
          <w:rFonts w:ascii="Arial Narrow" w:hAnsi="Arial Narrow"/>
          <w:sz w:val="14"/>
          <w:szCs w:val="14"/>
        </w:rPr>
        <w:t>7</w:t>
      </w:r>
      <w:r w:rsidRPr="00D81E18">
        <w:rPr>
          <w:rFonts w:ascii="Arial Narrow" w:hAnsi="Arial Narrow"/>
          <w:sz w:val="14"/>
          <w:szCs w:val="14"/>
        </w:rPr>
        <w:tab/>
        <w:t>Except as set out in these Terms, all warranties, conditions and other terms implied by statute or common law are excluded from these Terms to the fullest extent permitted by law.</w:t>
      </w:r>
    </w:p>
    <w:p w14:paraId="0D57AE75" w14:textId="626AB85C" w:rsidR="000718D0" w:rsidRPr="00D81E18" w:rsidRDefault="000718D0" w:rsidP="00D81E18">
      <w:pPr>
        <w:pStyle w:val="Textbody"/>
        <w:ind w:left="426" w:hanging="426"/>
        <w:jc w:val="both"/>
        <w:rPr>
          <w:rFonts w:ascii="Arial Narrow" w:hAnsi="Arial Narrow"/>
          <w:sz w:val="14"/>
          <w:szCs w:val="14"/>
        </w:rPr>
      </w:pPr>
      <w:r w:rsidRPr="00D81E18">
        <w:rPr>
          <w:rFonts w:ascii="Arial Narrow" w:hAnsi="Arial Narrow"/>
          <w:sz w:val="14"/>
          <w:szCs w:val="14"/>
        </w:rPr>
        <w:t>12.</w:t>
      </w:r>
      <w:r w:rsidR="00802091">
        <w:rPr>
          <w:rFonts w:ascii="Arial Narrow" w:hAnsi="Arial Narrow"/>
          <w:sz w:val="14"/>
          <w:szCs w:val="14"/>
        </w:rPr>
        <w:t>8</w:t>
      </w:r>
      <w:r w:rsidRPr="00D81E18">
        <w:rPr>
          <w:rFonts w:ascii="Arial Narrow" w:hAnsi="Arial Narrow"/>
          <w:sz w:val="14"/>
          <w:szCs w:val="14"/>
        </w:rPr>
        <w:tab/>
      </w:r>
      <w:r w:rsidRPr="00D81E18">
        <w:rPr>
          <w:rFonts w:ascii="Arial Narrow" w:hAnsi="Arial Narrow" w:cs="Times New Roman"/>
          <w:sz w:val="14"/>
          <w:szCs w:val="14"/>
        </w:rPr>
        <w:t xml:space="preserve">Any claim which the Client may bring against </w:t>
      </w:r>
      <w:r w:rsidR="00063E36">
        <w:rPr>
          <w:rFonts w:ascii="Arial Narrow" w:hAnsi="Arial Narrow" w:cs="Times New Roman"/>
          <w:sz w:val="14"/>
          <w:szCs w:val="14"/>
        </w:rPr>
        <w:t>BSR Health</w:t>
      </w:r>
      <w:r w:rsidRPr="00D81E18">
        <w:rPr>
          <w:rFonts w:ascii="Arial Narrow" w:hAnsi="Arial Narrow" w:cs="Times New Roman"/>
          <w:sz w:val="14"/>
          <w:szCs w:val="14"/>
        </w:rPr>
        <w:t xml:space="preserve"> </w:t>
      </w:r>
      <w:r w:rsidR="00AA3788" w:rsidRPr="00D81E18">
        <w:rPr>
          <w:rFonts w:ascii="Arial Narrow" w:hAnsi="Arial Narrow" w:cs="Times New Roman"/>
          <w:sz w:val="14"/>
          <w:szCs w:val="14"/>
        </w:rPr>
        <w:t xml:space="preserve">in relation to these </w:t>
      </w:r>
      <w:r w:rsidRPr="00D81E18">
        <w:rPr>
          <w:rFonts w:ascii="Arial Narrow" w:hAnsi="Arial Narrow" w:cs="Times New Roman"/>
          <w:sz w:val="14"/>
          <w:szCs w:val="14"/>
        </w:rPr>
        <w:t>Terms must be commenced within 12 months of the date on which the Client becomes aware or should reasonably have become aware of such claim.</w:t>
      </w:r>
    </w:p>
    <w:p w14:paraId="3FD6940C" w14:textId="015ABFD4"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lastRenderedPageBreak/>
        <w:t>12.</w:t>
      </w:r>
      <w:r w:rsidR="00802091">
        <w:rPr>
          <w:rFonts w:ascii="Arial Narrow" w:hAnsi="Arial Narrow"/>
          <w:sz w:val="14"/>
          <w:szCs w:val="14"/>
        </w:rPr>
        <w:t>9</w:t>
      </w:r>
      <w:r w:rsidR="00CA513F" w:rsidRPr="00D81E18">
        <w:rPr>
          <w:rFonts w:ascii="Arial Narrow" w:hAnsi="Arial Narrow"/>
          <w:sz w:val="14"/>
          <w:szCs w:val="14"/>
        </w:rPr>
        <w:tab/>
      </w:r>
      <w:r w:rsidRPr="00D81E18">
        <w:rPr>
          <w:rFonts w:ascii="Arial Narrow" w:hAnsi="Arial Narrow"/>
          <w:sz w:val="14"/>
          <w:szCs w:val="14"/>
        </w:rPr>
        <w:t xml:space="preserve">The Client shall indemnify and keep indemnified </w:t>
      </w:r>
      <w:r w:rsidR="00063E36">
        <w:rPr>
          <w:rFonts w:ascii="Arial Narrow" w:hAnsi="Arial Narrow"/>
          <w:sz w:val="14"/>
          <w:szCs w:val="14"/>
        </w:rPr>
        <w:t>BSR Health</w:t>
      </w:r>
      <w:r w:rsidRPr="00D81E18">
        <w:rPr>
          <w:rFonts w:ascii="Arial Narrow" w:hAnsi="Arial Narrow"/>
          <w:sz w:val="14"/>
          <w:szCs w:val="14"/>
        </w:rPr>
        <w:t xml:space="preserve"> against all losses, damages or claims suffered or incurred by </w:t>
      </w:r>
      <w:r w:rsidR="00063E36">
        <w:rPr>
          <w:rFonts w:ascii="Arial Narrow" w:hAnsi="Arial Narrow"/>
          <w:sz w:val="14"/>
          <w:szCs w:val="14"/>
        </w:rPr>
        <w:t>BSR Health</w:t>
      </w:r>
      <w:r w:rsidRPr="00D81E18">
        <w:rPr>
          <w:rFonts w:ascii="Arial Narrow" w:hAnsi="Arial Narrow"/>
          <w:sz w:val="14"/>
          <w:szCs w:val="14"/>
        </w:rPr>
        <w:t xml:space="preserve"> as a result of any breach of contract, negligence (or any other tortious act)</w:t>
      </w:r>
      <w:r w:rsidR="0083012B" w:rsidRPr="00D81E18">
        <w:rPr>
          <w:rFonts w:ascii="Arial Narrow" w:hAnsi="Arial Narrow"/>
          <w:sz w:val="14"/>
          <w:szCs w:val="14"/>
        </w:rPr>
        <w:t xml:space="preserve"> or</w:t>
      </w:r>
      <w:r w:rsidRPr="00D81E18">
        <w:rPr>
          <w:rFonts w:ascii="Arial Narrow" w:hAnsi="Arial Narrow"/>
          <w:sz w:val="14"/>
          <w:szCs w:val="14"/>
        </w:rPr>
        <w:t xml:space="preserve"> breach of statutory duty </w:t>
      </w:r>
      <w:r w:rsidR="0083012B" w:rsidRPr="00D81E18">
        <w:rPr>
          <w:rFonts w:ascii="Arial Narrow" w:hAnsi="Arial Narrow"/>
          <w:sz w:val="14"/>
          <w:szCs w:val="14"/>
        </w:rPr>
        <w:t>by the Client</w:t>
      </w:r>
      <w:r w:rsidRPr="00D81E18">
        <w:rPr>
          <w:rFonts w:ascii="Arial Narrow" w:hAnsi="Arial Narrow"/>
          <w:sz w:val="14"/>
          <w:szCs w:val="14"/>
        </w:rPr>
        <w:t>.</w:t>
      </w:r>
    </w:p>
    <w:p w14:paraId="13F9AA7E" w14:textId="53AC7AE8" w:rsidR="00374DBA" w:rsidRPr="00D81E18" w:rsidRDefault="00374DBA" w:rsidP="00D81E18">
      <w:pPr>
        <w:pStyle w:val="Standard"/>
        <w:ind w:left="426" w:right="28" w:hanging="426"/>
        <w:jc w:val="both"/>
        <w:rPr>
          <w:rFonts w:ascii="Arial Narrow" w:hAnsi="Arial Narrow" w:cs="Times New Roman"/>
          <w:b/>
          <w:sz w:val="14"/>
          <w:szCs w:val="14"/>
        </w:rPr>
      </w:pPr>
      <w:r w:rsidRPr="00D81E18">
        <w:rPr>
          <w:rFonts w:ascii="Arial Narrow" w:hAnsi="Arial Narrow" w:cs="Times New Roman"/>
          <w:b/>
          <w:sz w:val="14"/>
          <w:szCs w:val="14"/>
        </w:rPr>
        <w:t>13.</w:t>
      </w:r>
      <w:r w:rsidRPr="00D81E18">
        <w:rPr>
          <w:rFonts w:ascii="Arial Narrow" w:hAnsi="Arial Narrow" w:cs="Times New Roman"/>
          <w:b/>
          <w:sz w:val="14"/>
          <w:szCs w:val="14"/>
        </w:rPr>
        <w:tab/>
        <w:t xml:space="preserve">BRIBERY &amp; ANTI-CORRUPTION </w:t>
      </w:r>
    </w:p>
    <w:p w14:paraId="6C0E6E53" w14:textId="1AF3FC30" w:rsidR="00374DBA" w:rsidRPr="00D81E18" w:rsidRDefault="00374DBA" w:rsidP="00D81E18">
      <w:pPr>
        <w:pStyle w:val="Standard"/>
        <w:ind w:left="426" w:right="27" w:hanging="426"/>
        <w:jc w:val="both"/>
        <w:rPr>
          <w:rFonts w:ascii="Arial Narrow" w:hAnsi="Arial Narrow" w:cs="Times New Roman"/>
          <w:sz w:val="14"/>
          <w:szCs w:val="14"/>
        </w:rPr>
      </w:pPr>
    </w:p>
    <w:p w14:paraId="00AB5C18" w14:textId="359AA419" w:rsidR="00374DBA" w:rsidRPr="00D81E18" w:rsidRDefault="00374DBA" w:rsidP="00D81E18">
      <w:pPr>
        <w:pStyle w:val="Standard"/>
        <w:ind w:left="426" w:right="28" w:hanging="426"/>
        <w:jc w:val="both"/>
        <w:rPr>
          <w:rFonts w:ascii="Arial Narrow" w:hAnsi="Arial Narrow" w:cs="Times New Roman"/>
          <w:sz w:val="14"/>
          <w:szCs w:val="14"/>
        </w:rPr>
      </w:pPr>
      <w:r w:rsidRPr="00D81E18">
        <w:rPr>
          <w:rFonts w:ascii="Arial Narrow" w:hAnsi="Arial Narrow" w:cs="Times New Roman"/>
          <w:sz w:val="14"/>
          <w:szCs w:val="14"/>
        </w:rPr>
        <w:t>13.1</w:t>
      </w:r>
      <w:r w:rsidRPr="00D81E18">
        <w:rPr>
          <w:rFonts w:ascii="Arial Narrow" w:hAnsi="Arial Narrow" w:cs="Times New Roman"/>
          <w:sz w:val="14"/>
          <w:szCs w:val="14"/>
        </w:rPr>
        <w:tab/>
        <w:t xml:space="preserve">The Client and </w:t>
      </w:r>
      <w:r w:rsidR="00063E36">
        <w:rPr>
          <w:rFonts w:ascii="Arial Narrow" w:hAnsi="Arial Narrow" w:cs="Times New Roman"/>
          <w:sz w:val="14"/>
          <w:szCs w:val="14"/>
        </w:rPr>
        <w:t>BSR Health</w:t>
      </w:r>
      <w:r w:rsidRPr="00D81E18">
        <w:rPr>
          <w:rFonts w:ascii="Arial Narrow" w:hAnsi="Arial Narrow" w:cs="Times New Roman"/>
          <w:sz w:val="14"/>
          <w:szCs w:val="14"/>
        </w:rPr>
        <w:t xml:space="preserve"> </w:t>
      </w:r>
      <w:r w:rsidR="00CA513F" w:rsidRPr="00D81E18">
        <w:rPr>
          <w:rFonts w:ascii="Arial Narrow" w:hAnsi="Arial Narrow" w:cs="Times New Roman"/>
          <w:sz w:val="14"/>
          <w:szCs w:val="14"/>
        </w:rPr>
        <w:t>shall each</w:t>
      </w:r>
      <w:r w:rsidRPr="00D81E18">
        <w:rPr>
          <w:rFonts w:ascii="Arial Narrow" w:hAnsi="Arial Narrow" w:cs="Times New Roman"/>
          <w:sz w:val="14"/>
          <w:szCs w:val="14"/>
        </w:rPr>
        <w:t>:</w:t>
      </w:r>
    </w:p>
    <w:p w14:paraId="48F8B499" w14:textId="126B1171" w:rsidR="00374DBA" w:rsidRPr="00D81E18" w:rsidRDefault="00374DBA" w:rsidP="00374DBA">
      <w:pPr>
        <w:pStyle w:val="Standard"/>
        <w:ind w:left="705" w:right="27" w:hanging="705"/>
        <w:jc w:val="both"/>
        <w:rPr>
          <w:rFonts w:ascii="Arial Narrow" w:hAnsi="Arial Narrow" w:cs="Times New Roman"/>
          <w:sz w:val="14"/>
          <w:szCs w:val="14"/>
        </w:rPr>
      </w:pPr>
    </w:p>
    <w:p w14:paraId="08352E0C" w14:textId="3FD98BD1" w:rsidR="00374DBA" w:rsidRPr="00D81E18" w:rsidRDefault="00374DBA" w:rsidP="00D81E18">
      <w:pPr>
        <w:pStyle w:val="Standard"/>
        <w:ind w:left="851" w:right="27" w:hanging="425"/>
        <w:jc w:val="both"/>
        <w:rPr>
          <w:rFonts w:ascii="Arial Narrow" w:hAnsi="Arial Narrow" w:cs="Times New Roman"/>
          <w:sz w:val="14"/>
          <w:szCs w:val="14"/>
        </w:rPr>
      </w:pPr>
      <w:r w:rsidRPr="00D81E18">
        <w:rPr>
          <w:rFonts w:ascii="Arial Narrow" w:hAnsi="Arial Narrow" w:cs="Times New Roman"/>
          <w:sz w:val="14"/>
          <w:szCs w:val="14"/>
        </w:rPr>
        <w:t>13.1.1</w:t>
      </w:r>
      <w:r w:rsidRPr="00D81E18">
        <w:rPr>
          <w:rFonts w:ascii="Arial Narrow" w:hAnsi="Arial Narrow" w:cs="Times New Roman"/>
          <w:sz w:val="14"/>
          <w:szCs w:val="14"/>
        </w:rPr>
        <w:tab/>
        <w:t xml:space="preserve">comply with all applicable laws, statutes, regulations, and codes relating to anti-bribery and anti-corruption including but not limited to the Bribery Act 2010 </w:t>
      </w:r>
      <w:r w:rsidR="00F54323" w:rsidRPr="00D81E18">
        <w:rPr>
          <w:rFonts w:ascii="Arial Narrow" w:hAnsi="Arial Narrow" w:cs="Times New Roman"/>
          <w:sz w:val="14"/>
          <w:szCs w:val="14"/>
        </w:rPr>
        <w:t>; and</w:t>
      </w:r>
    </w:p>
    <w:p w14:paraId="7B3446D7" w14:textId="17D5B868" w:rsidR="00374DBA" w:rsidRPr="00D81E18" w:rsidRDefault="00374DBA" w:rsidP="00D81E18">
      <w:pPr>
        <w:pStyle w:val="Standard"/>
        <w:ind w:left="851" w:right="27" w:hanging="425"/>
        <w:jc w:val="both"/>
        <w:rPr>
          <w:rFonts w:ascii="Arial Narrow" w:hAnsi="Arial Narrow" w:cs="Times New Roman"/>
          <w:sz w:val="14"/>
          <w:szCs w:val="14"/>
        </w:rPr>
      </w:pPr>
    </w:p>
    <w:p w14:paraId="0632B720" w14:textId="028FB669" w:rsidR="000C12A6" w:rsidRPr="00D81E18" w:rsidRDefault="00374DBA" w:rsidP="00D81E18">
      <w:pPr>
        <w:pStyle w:val="Standard"/>
        <w:ind w:left="851" w:right="27" w:hanging="425"/>
        <w:jc w:val="both"/>
        <w:rPr>
          <w:rFonts w:ascii="Arial Narrow" w:hAnsi="Arial Narrow" w:cs="Times New Roman"/>
          <w:sz w:val="14"/>
          <w:szCs w:val="14"/>
        </w:rPr>
      </w:pPr>
      <w:r w:rsidRPr="00D81E18">
        <w:rPr>
          <w:rFonts w:ascii="Arial Narrow" w:hAnsi="Arial Narrow" w:cs="Times New Roman"/>
          <w:sz w:val="14"/>
          <w:szCs w:val="14"/>
        </w:rPr>
        <w:t>13.1.2</w:t>
      </w:r>
      <w:r w:rsidRPr="00D81E18">
        <w:rPr>
          <w:rFonts w:ascii="Arial Narrow" w:hAnsi="Arial Narrow" w:cs="Times New Roman"/>
          <w:sz w:val="14"/>
          <w:szCs w:val="14"/>
        </w:rPr>
        <w:tab/>
        <w:t>promptly notify the other party of any request or demand for any undue financial or other advantage of any kind in connection with the performance of these Terms.</w:t>
      </w:r>
    </w:p>
    <w:p w14:paraId="4DD7B67A" w14:textId="5E5591D1" w:rsidR="00117139" w:rsidRPr="00D81E18" w:rsidRDefault="00117139" w:rsidP="00117139">
      <w:pPr>
        <w:pStyle w:val="Standard"/>
        <w:ind w:left="709" w:right="27" w:hanging="425"/>
        <w:jc w:val="both"/>
        <w:rPr>
          <w:rFonts w:ascii="Arial Narrow" w:hAnsi="Arial Narrow" w:cs="Times New Roman"/>
          <w:sz w:val="14"/>
          <w:szCs w:val="14"/>
        </w:rPr>
      </w:pPr>
    </w:p>
    <w:p w14:paraId="1A223A6A" w14:textId="2D27FFAE" w:rsidR="00374DBA" w:rsidRPr="00D81E18" w:rsidRDefault="00374DBA" w:rsidP="00D81E18">
      <w:pPr>
        <w:pStyle w:val="Textbody"/>
        <w:ind w:left="426" w:hanging="426"/>
        <w:jc w:val="both"/>
        <w:rPr>
          <w:rFonts w:ascii="Arial Narrow" w:hAnsi="Arial Narrow"/>
          <w:b/>
          <w:sz w:val="14"/>
          <w:szCs w:val="14"/>
        </w:rPr>
      </w:pPr>
      <w:r w:rsidRPr="00D81E18">
        <w:rPr>
          <w:rFonts w:ascii="Arial Narrow" w:hAnsi="Arial Narrow"/>
          <w:b/>
          <w:sz w:val="14"/>
          <w:szCs w:val="14"/>
        </w:rPr>
        <w:t>1</w:t>
      </w:r>
      <w:r w:rsidR="005606CB" w:rsidRPr="00D81E18">
        <w:rPr>
          <w:rFonts w:ascii="Arial Narrow" w:hAnsi="Arial Narrow"/>
          <w:b/>
          <w:sz w:val="14"/>
          <w:szCs w:val="14"/>
        </w:rPr>
        <w:t>4</w:t>
      </w:r>
      <w:r w:rsidRPr="00D81E18">
        <w:rPr>
          <w:rFonts w:ascii="Arial Narrow" w:hAnsi="Arial Narrow"/>
          <w:b/>
          <w:sz w:val="14"/>
          <w:szCs w:val="14"/>
        </w:rPr>
        <w:t>.</w:t>
      </w:r>
      <w:r w:rsidRPr="00D81E18">
        <w:rPr>
          <w:rFonts w:ascii="Arial Narrow" w:hAnsi="Arial Narrow"/>
          <w:b/>
          <w:sz w:val="14"/>
          <w:szCs w:val="14"/>
        </w:rPr>
        <w:tab/>
        <w:t>GENERAL</w:t>
      </w:r>
    </w:p>
    <w:p w14:paraId="530C1217" w14:textId="0B15FDF6" w:rsidR="005606CB" w:rsidRPr="00D81E18" w:rsidRDefault="00374DBA" w:rsidP="00D81E18">
      <w:pPr>
        <w:pStyle w:val="Standard"/>
        <w:ind w:left="426" w:right="27" w:hanging="426"/>
        <w:jc w:val="both"/>
        <w:rPr>
          <w:rFonts w:ascii="Arial Narrow" w:hAnsi="Arial Narrow" w:cs="Times New Roman"/>
          <w:sz w:val="14"/>
          <w:szCs w:val="14"/>
        </w:rPr>
      </w:pPr>
      <w:r w:rsidRPr="00D81E18">
        <w:rPr>
          <w:rFonts w:ascii="Arial Narrow" w:hAnsi="Arial Narrow"/>
          <w:sz w:val="14"/>
          <w:szCs w:val="14"/>
        </w:rPr>
        <w:t>1</w:t>
      </w:r>
      <w:r w:rsidR="005606CB" w:rsidRPr="00D81E18">
        <w:rPr>
          <w:rFonts w:ascii="Arial Narrow" w:hAnsi="Arial Narrow"/>
          <w:sz w:val="14"/>
          <w:szCs w:val="14"/>
        </w:rPr>
        <w:t>4</w:t>
      </w:r>
      <w:r w:rsidRPr="00D81E18">
        <w:rPr>
          <w:rFonts w:ascii="Arial Narrow" w:hAnsi="Arial Narrow"/>
          <w:sz w:val="14"/>
          <w:szCs w:val="14"/>
        </w:rPr>
        <w:t>.1</w:t>
      </w:r>
      <w:r w:rsidR="005606CB" w:rsidRPr="00D81E18">
        <w:rPr>
          <w:rFonts w:ascii="Arial Narrow" w:hAnsi="Arial Narrow"/>
          <w:sz w:val="14"/>
          <w:szCs w:val="14"/>
        </w:rPr>
        <w:tab/>
      </w:r>
      <w:r w:rsidR="005606CB" w:rsidRPr="00D81E18">
        <w:rPr>
          <w:rFonts w:ascii="Arial Narrow" w:hAnsi="Arial Narrow" w:cs="Times New Roman"/>
          <w:sz w:val="14"/>
          <w:szCs w:val="14"/>
        </w:rPr>
        <w:t>If any part of these Terms is determined to be unenforceable to any extent, such part shall, to that extent, be severed from these Terms, which shall continue to be valid to the fullest extent permitted by applicable laws.</w:t>
      </w:r>
    </w:p>
    <w:p w14:paraId="4A0046F5" w14:textId="65BC8501" w:rsidR="005606CB" w:rsidRPr="00D81E18" w:rsidRDefault="005606CB" w:rsidP="00D81E18">
      <w:pPr>
        <w:pStyle w:val="Standard"/>
        <w:ind w:left="426" w:right="27" w:hanging="426"/>
        <w:jc w:val="both"/>
        <w:rPr>
          <w:rFonts w:ascii="Arial Narrow" w:hAnsi="Arial Narrow" w:cs="Times New Roman"/>
          <w:sz w:val="14"/>
          <w:szCs w:val="14"/>
        </w:rPr>
      </w:pPr>
    </w:p>
    <w:p w14:paraId="2E27B446" w14:textId="03C1F15C" w:rsidR="00374DBA" w:rsidRPr="00D81E18" w:rsidRDefault="005606CB" w:rsidP="00D81E18">
      <w:pPr>
        <w:pStyle w:val="Standard"/>
        <w:ind w:left="426" w:right="27" w:hanging="426"/>
        <w:jc w:val="both"/>
        <w:rPr>
          <w:rFonts w:ascii="Arial Narrow" w:hAnsi="Arial Narrow"/>
          <w:sz w:val="14"/>
          <w:szCs w:val="14"/>
        </w:rPr>
      </w:pPr>
      <w:r w:rsidRPr="00D81E18">
        <w:rPr>
          <w:rFonts w:ascii="Arial Narrow" w:hAnsi="Arial Narrow" w:cs="Times New Roman"/>
          <w:sz w:val="14"/>
          <w:szCs w:val="14"/>
        </w:rPr>
        <w:t>14.2</w:t>
      </w:r>
      <w:r w:rsidRPr="00D81E18">
        <w:rPr>
          <w:rFonts w:ascii="Arial Narrow" w:hAnsi="Arial Narrow" w:cs="Times New Roman"/>
          <w:sz w:val="14"/>
          <w:szCs w:val="14"/>
        </w:rPr>
        <w:tab/>
      </w:r>
      <w:r w:rsidR="00374DBA" w:rsidRPr="00D81E18">
        <w:rPr>
          <w:rFonts w:ascii="Arial Narrow" w:hAnsi="Arial Narrow"/>
          <w:sz w:val="14"/>
          <w:szCs w:val="14"/>
        </w:rPr>
        <w:t xml:space="preserve">The Client shall not assign any of its rights or obligations </w:t>
      </w:r>
      <w:r w:rsidR="00D9207B" w:rsidRPr="00D81E18">
        <w:rPr>
          <w:rFonts w:ascii="Arial Narrow" w:hAnsi="Arial Narrow"/>
          <w:sz w:val="14"/>
          <w:szCs w:val="14"/>
        </w:rPr>
        <w:t xml:space="preserve">under these Terms </w:t>
      </w:r>
      <w:r w:rsidR="00374DBA" w:rsidRPr="00D81E18">
        <w:rPr>
          <w:rFonts w:ascii="Arial Narrow" w:hAnsi="Arial Narrow"/>
          <w:sz w:val="14"/>
          <w:szCs w:val="14"/>
        </w:rPr>
        <w:t xml:space="preserve">without the written consent of </w:t>
      </w:r>
      <w:r w:rsidR="00063E36">
        <w:rPr>
          <w:rFonts w:ascii="Arial Narrow" w:hAnsi="Arial Narrow"/>
          <w:sz w:val="14"/>
          <w:szCs w:val="14"/>
        </w:rPr>
        <w:t>BSR Health</w:t>
      </w:r>
      <w:r w:rsidR="00374DBA" w:rsidRPr="00D81E18">
        <w:rPr>
          <w:rFonts w:ascii="Arial Narrow" w:hAnsi="Arial Narrow"/>
          <w:sz w:val="14"/>
          <w:szCs w:val="14"/>
        </w:rPr>
        <w:t>.</w:t>
      </w:r>
    </w:p>
    <w:p w14:paraId="07AEFF99" w14:textId="58B415FB" w:rsidR="005606CB" w:rsidRPr="00D81E18" w:rsidRDefault="005606CB" w:rsidP="00D81E18">
      <w:pPr>
        <w:pStyle w:val="Standard"/>
        <w:ind w:left="426" w:right="27" w:hanging="426"/>
        <w:jc w:val="both"/>
        <w:rPr>
          <w:rFonts w:ascii="Arial Narrow" w:hAnsi="Arial Narrow" w:cs="Times New Roman"/>
          <w:sz w:val="14"/>
          <w:szCs w:val="14"/>
        </w:rPr>
      </w:pPr>
    </w:p>
    <w:p w14:paraId="443BAB02" w14:textId="2B4D9E4E"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w:t>
      </w:r>
      <w:r w:rsidR="005606CB" w:rsidRPr="00D81E18">
        <w:rPr>
          <w:rFonts w:ascii="Arial Narrow" w:hAnsi="Arial Narrow"/>
          <w:sz w:val="14"/>
          <w:szCs w:val="14"/>
        </w:rPr>
        <w:t>4</w:t>
      </w:r>
      <w:r w:rsidRPr="00D81E18">
        <w:rPr>
          <w:rFonts w:ascii="Arial Narrow" w:hAnsi="Arial Narrow"/>
          <w:sz w:val="14"/>
          <w:szCs w:val="14"/>
        </w:rPr>
        <w:t>.</w:t>
      </w:r>
      <w:r w:rsidR="005606CB" w:rsidRPr="00D81E18">
        <w:rPr>
          <w:rFonts w:ascii="Arial Narrow" w:hAnsi="Arial Narrow"/>
          <w:sz w:val="14"/>
          <w:szCs w:val="14"/>
        </w:rPr>
        <w:t>3</w:t>
      </w:r>
      <w:r w:rsidRPr="00D81E18">
        <w:rPr>
          <w:rFonts w:ascii="Arial Narrow" w:hAnsi="Arial Narrow"/>
          <w:sz w:val="14"/>
          <w:szCs w:val="14"/>
        </w:rPr>
        <w:tab/>
      </w:r>
      <w:r w:rsidR="00223009" w:rsidRPr="00D81E18">
        <w:rPr>
          <w:rFonts w:ascii="Arial Narrow" w:hAnsi="Arial Narrow" w:cs="Times New Roman"/>
          <w:sz w:val="14"/>
          <w:szCs w:val="14"/>
        </w:rPr>
        <w:t xml:space="preserve">The Client shall not deduct or set off any sum due to </w:t>
      </w:r>
      <w:r w:rsidR="00063E36">
        <w:rPr>
          <w:rFonts w:ascii="Arial Narrow" w:hAnsi="Arial Narrow" w:cs="Times New Roman"/>
          <w:sz w:val="14"/>
          <w:szCs w:val="14"/>
        </w:rPr>
        <w:t>BSR Health</w:t>
      </w:r>
      <w:r w:rsidR="00223009" w:rsidRPr="00D81E18">
        <w:rPr>
          <w:rFonts w:ascii="Arial Narrow" w:hAnsi="Arial Narrow" w:cs="Times New Roman"/>
          <w:sz w:val="14"/>
          <w:szCs w:val="14"/>
        </w:rPr>
        <w:t xml:space="preserve"> under these Terms or any other contract entered into with </w:t>
      </w:r>
      <w:r w:rsidR="00063E36">
        <w:rPr>
          <w:rFonts w:ascii="Arial Narrow" w:hAnsi="Arial Narrow" w:cs="Times New Roman"/>
          <w:sz w:val="14"/>
          <w:szCs w:val="14"/>
        </w:rPr>
        <w:t>BSR Health</w:t>
      </w:r>
      <w:r w:rsidR="00223009" w:rsidRPr="00D81E18">
        <w:rPr>
          <w:rFonts w:ascii="Arial Narrow" w:hAnsi="Arial Narrow" w:cs="Times New Roman"/>
          <w:sz w:val="14"/>
          <w:szCs w:val="14"/>
        </w:rPr>
        <w:t xml:space="preserve"> against any sum which is owed or which the Client alleges or claims is owed by </w:t>
      </w:r>
      <w:r w:rsidR="00063E36">
        <w:rPr>
          <w:rFonts w:ascii="Arial Narrow" w:hAnsi="Arial Narrow" w:cs="Times New Roman"/>
          <w:sz w:val="14"/>
          <w:szCs w:val="14"/>
        </w:rPr>
        <w:t>BSR Health</w:t>
      </w:r>
      <w:r w:rsidR="00223009" w:rsidRPr="00D81E18">
        <w:rPr>
          <w:rFonts w:ascii="Arial Narrow" w:hAnsi="Arial Narrow" w:cs="Times New Roman"/>
          <w:sz w:val="14"/>
          <w:szCs w:val="14"/>
        </w:rPr>
        <w:t xml:space="preserve"> to the Client.</w:t>
      </w:r>
    </w:p>
    <w:p w14:paraId="401C53CD" w14:textId="5D4D0DAE"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w:t>
      </w:r>
      <w:r w:rsidR="005606CB" w:rsidRPr="00D81E18">
        <w:rPr>
          <w:rFonts w:ascii="Arial Narrow" w:hAnsi="Arial Narrow"/>
          <w:sz w:val="14"/>
          <w:szCs w:val="14"/>
        </w:rPr>
        <w:t>4</w:t>
      </w:r>
      <w:r w:rsidRPr="00D81E18">
        <w:rPr>
          <w:rFonts w:ascii="Arial Narrow" w:hAnsi="Arial Narrow"/>
          <w:sz w:val="14"/>
          <w:szCs w:val="14"/>
        </w:rPr>
        <w:t>.</w:t>
      </w:r>
      <w:r w:rsidR="005606CB" w:rsidRPr="00D81E18">
        <w:rPr>
          <w:rFonts w:ascii="Arial Narrow" w:hAnsi="Arial Narrow"/>
          <w:sz w:val="14"/>
          <w:szCs w:val="14"/>
        </w:rPr>
        <w:t>4</w:t>
      </w:r>
      <w:r w:rsidR="00DA0BEE" w:rsidRPr="00D81E18">
        <w:rPr>
          <w:rFonts w:ascii="Arial Narrow" w:hAnsi="Arial Narrow"/>
          <w:sz w:val="14"/>
          <w:szCs w:val="14"/>
        </w:rPr>
        <w:t xml:space="preserve"> </w:t>
      </w:r>
      <w:r w:rsidR="00CA513F" w:rsidRPr="00D81E18">
        <w:rPr>
          <w:rFonts w:ascii="Arial Narrow" w:hAnsi="Arial Narrow"/>
          <w:sz w:val="14"/>
          <w:szCs w:val="14"/>
        </w:rPr>
        <w:tab/>
      </w:r>
      <w:r w:rsidRPr="00D81E18">
        <w:rPr>
          <w:rFonts w:ascii="Arial Narrow" w:hAnsi="Arial Narrow"/>
          <w:sz w:val="14"/>
          <w:szCs w:val="14"/>
        </w:rPr>
        <w:t xml:space="preserve">No failure or delay by a party in exercising any right or remedy under </w:t>
      </w:r>
      <w:r w:rsidR="00223009" w:rsidRPr="00D81E18">
        <w:rPr>
          <w:rFonts w:ascii="Arial Narrow" w:hAnsi="Arial Narrow"/>
          <w:sz w:val="14"/>
          <w:szCs w:val="14"/>
        </w:rPr>
        <w:t>these Terms</w:t>
      </w:r>
      <w:r w:rsidRPr="00D81E18">
        <w:rPr>
          <w:rFonts w:ascii="Arial Narrow" w:hAnsi="Arial Narrow"/>
          <w:sz w:val="14"/>
          <w:szCs w:val="14"/>
        </w:rPr>
        <w:t xml:space="preserve"> or by law shall constitute a waiver of that or any other right or remedy, nor preclude or restrict its further exercise. No single or partial exercise of such right or remedy shall preclude or restrict the further exercise of that or any other right or remedy.</w:t>
      </w:r>
    </w:p>
    <w:p w14:paraId="4A9DECFE" w14:textId="43C3A60B" w:rsidR="00223009" w:rsidRPr="00D81E18" w:rsidRDefault="00223009" w:rsidP="00D81E18">
      <w:pPr>
        <w:pStyle w:val="Textbody"/>
        <w:ind w:left="426" w:hanging="426"/>
        <w:jc w:val="both"/>
        <w:rPr>
          <w:rFonts w:ascii="Arial Narrow" w:hAnsi="Arial Narrow"/>
          <w:sz w:val="14"/>
          <w:szCs w:val="14"/>
        </w:rPr>
      </w:pPr>
      <w:r w:rsidRPr="00D81E18">
        <w:rPr>
          <w:rFonts w:ascii="Arial Narrow" w:hAnsi="Arial Narrow"/>
          <w:sz w:val="14"/>
          <w:szCs w:val="14"/>
        </w:rPr>
        <w:t>1</w:t>
      </w:r>
      <w:r w:rsidR="005606CB" w:rsidRPr="00D81E18">
        <w:rPr>
          <w:rFonts w:ascii="Arial Narrow" w:hAnsi="Arial Narrow"/>
          <w:sz w:val="14"/>
          <w:szCs w:val="14"/>
        </w:rPr>
        <w:t>4</w:t>
      </w:r>
      <w:r w:rsidRPr="00D81E18">
        <w:rPr>
          <w:rFonts w:ascii="Arial Narrow" w:hAnsi="Arial Narrow"/>
          <w:sz w:val="14"/>
          <w:szCs w:val="14"/>
        </w:rPr>
        <w:t>.</w:t>
      </w:r>
      <w:r w:rsidR="005606CB" w:rsidRPr="00D81E18">
        <w:rPr>
          <w:rFonts w:ascii="Arial Narrow" w:hAnsi="Arial Narrow"/>
          <w:sz w:val="14"/>
          <w:szCs w:val="14"/>
        </w:rPr>
        <w:t>5</w:t>
      </w:r>
      <w:r w:rsidRPr="00D81E18">
        <w:rPr>
          <w:rFonts w:ascii="Arial Narrow" w:hAnsi="Arial Narrow"/>
          <w:sz w:val="14"/>
          <w:szCs w:val="14"/>
        </w:rPr>
        <w:tab/>
      </w:r>
      <w:r w:rsidR="00063E36">
        <w:rPr>
          <w:rFonts w:ascii="Arial Narrow" w:hAnsi="Arial Narrow" w:cs="Times New Roman"/>
          <w:sz w:val="14"/>
          <w:szCs w:val="14"/>
        </w:rPr>
        <w:t>BSR Health</w:t>
      </w:r>
      <w:r w:rsidRPr="00D81E18">
        <w:rPr>
          <w:rFonts w:ascii="Arial Narrow" w:hAnsi="Arial Narrow" w:cs="Times New Roman"/>
          <w:sz w:val="14"/>
          <w:szCs w:val="14"/>
        </w:rPr>
        <w:t xml:space="preserve"> and the Client do not intend these Terms to be enforceable by any third party.</w:t>
      </w:r>
    </w:p>
    <w:p w14:paraId="19C7C4C7" w14:textId="26CE8F9F" w:rsidR="00374DBA" w:rsidRPr="00D81E18" w:rsidRDefault="00374DBA" w:rsidP="00D81E18">
      <w:pPr>
        <w:pStyle w:val="Textbody"/>
        <w:ind w:left="426" w:hanging="426"/>
        <w:jc w:val="both"/>
        <w:rPr>
          <w:rFonts w:ascii="Arial Narrow" w:hAnsi="Arial Narrow"/>
          <w:sz w:val="14"/>
          <w:szCs w:val="14"/>
        </w:rPr>
      </w:pPr>
      <w:r w:rsidRPr="00D81E18">
        <w:rPr>
          <w:rFonts w:ascii="Arial Narrow" w:hAnsi="Arial Narrow"/>
          <w:sz w:val="14"/>
          <w:szCs w:val="14"/>
        </w:rPr>
        <w:t>1</w:t>
      </w:r>
      <w:r w:rsidR="005606CB" w:rsidRPr="00D81E18">
        <w:rPr>
          <w:rFonts w:ascii="Arial Narrow" w:hAnsi="Arial Narrow"/>
          <w:sz w:val="14"/>
          <w:szCs w:val="14"/>
        </w:rPr>
        <w:t>4</w:t>
      </w:r>
      <w:r w:rsidRPr="00D81E18">
        <w:rPr>
          <w:rFonts w:ascii="Arial Narrow" w:hAnsi="Arial Narrow"/>
          <w:sz w:val="14"/>
          <w:szCs w:val="14"/>
        </w:rPr>
        <w:t>.</w:t>
      </w:r>
      <w:r w:rsidR="005606CB" w:rsidRPr="00D81E18">
        <w:rPr>
          <w:rFonts w:ascii="Arial Narrow" w:hAnsi="Arial Narrow"/>
          <w:sz w:val="14"/>
          <w:szCs w:val="14"/>
        </w:rPr>
        <w:t>6</w:t>
      </w:r>
      <w:r w:rsidRPr="00D81E18">
        <w:rPr>
          <w:rFonts w:ascii="Arial Narrow" w:hAnsi="Arial Narrow"/>
          <w:sz w:val="14"/>
          <w:szCs w:val="14"/>
        </w:rPr>
        <w:tab/>
      </w:r>
      <w:r w:rsidR="00223009" w:rsidRPr="00D81E18">
        <w:rPr>
          <w:rFonts w:ascii="Arial Narrow" w:hAnsi="Arial Narrow"/>
          <w:sz w:val="14"/>
          <w:szCs w:val="14"/>
        </w:rPr>
        <w:t>These Terms</w:t>
      </w:r>
      <w:r w:rsidRPr="00D81E18">
        <w:rPr>
          <w:rFonts w:ascii="Arial Narrow" w:hAnsi="Arial Narrow"/>
          <w:sz w:val="14"/>
          <w:szCs w:val="14"/>
        </w:rPr>
        <w:t xml:space="preserve"> shall be interpreted in accordance with English law. The parties irrevocably submit to the exclusive jurisdiction of the Courts of England and Wales in respect of any dispute or claim arising between the parties in relation to the construction, interpretation or performance of </w:t>
      </w:r>
      <w:r w:rsidR="00223009" w:rsidRPr="00D81E18">
        <w:rPr>
          <w:rFonts w:ascii="Arial Narrow" w:hAnsi="Arial Narrow"/>
          <w:sz w:val="14"/>
          <w:szCs w:val="14"/>
        </w:rPr>
        <w:t>these Terms</w:t>
      </w:r>
      <w:r w:rsidRPr="00D81E18">
        <w:rPr>
          <w:rFonts w:ascii="Arial Narrow" w:hAnsi="Arial Narrow"/>
          <w:sz w:val="14"/>
          <w:szCs w:val="14"/>
        </w:rPr>
        <w:t>.</w:t>
      </w:r>
    </w:p>
    <w:p w14:paraId="2FB3B5D7" w14:textId="5D689390" w:rsidR="00DA0BEE" w:rsidRPr="00D81E18" w:rsidRDefault="00DA0BEE" w:rsidP="00DA0BEE">
      <w:pPr>
        <w:pStyle w:val="Textbody"/>
        <w:ind w:firstLine="15"/>
        <w:rPr>
          <w:rFonts w:ascii="Arial Narrow" w:hAnsi="Arial Narrow"/>
          <w:b/>
          <w:sz w:val="14"/>
          <w:szCs w:val="14"/>
        </w:rPr>
      </w:pPr>
    </w:p>
    <w:p w14:paraId="54EC3FA2" w14:textId="08777DE2" w:rsidR="00DA0BEE" w:rsidRPr="00D81E18" w:rsidRDefault="00DA0BEE" w:rsidP="00DA0BEE">
      <w:pPr>
        <w:pStyle w:val="Textbody"/>
        <w:rPr>
          <w:rFonts w:ascii="Arial Narrow" w:hAnsi="Arial Narrow"/>
          <w:sz w:val="14"/>
          <w:szCs w:val="14"/>
        </w:rPr>
      </w:pPr>
      <w:r w:rsidRPr="00D81E18">
        <w:rPr>
          <w:rFonts w:ascii="Arial Narrow" w:hAnsi="Arial Narrow"/>
          <w:sz w:val="14"/>
          <w:szCs w:val="14"/>
        </w:rPr>
        <w:t xml:space="preserve">Signed for and on behalf of </w:t>
      </w:r>
      <w:r w:rsidR="00063E36">
        <w:rPr>
          <w:rFonts w:ascii="Arial Narrow" w:hAnsi="Arial Narrow"/>
          <w:sz w:val="14"/>
          <w:szCs w:val="14"/>
        </w:rPr>
        <w:t>BSR Health</w:t>
      </w:r>
      <w:r w:rsidR="000F6B50">
        <w:rPr>
          <w:rFonts w:ascii="Arial Narrow" w:hAnsi="Arial Narrow"/>
          <w:sz w:val="14"/>
          <w:szCs w:val="14"/>
        </w:rPr>
        <w:t xml:space="preserve"> Recruitment Ltd</w:t>
      </w:r>
    </w:p>
    <w:p w14:paraId="403E079B" w14:textId="3FC02B54" w:rsidR="00DA0BEE" w:rsidRPr="00D81E18" w:rsidRDefault="00DA0BEE" w:rsidP="00DA0BEE">
      <w:pPr>
        <w:pStyle w:val="Textbody"/>
        <w:rPr>
          <w:rFonts w:ascii="Arial Narrow" w:hAnsi="Arial Narrow"/>
          <w:sz w:val="14"/>
          <w:szCs w:val="14"/>
        </w:rPr>
      </w:pPr>
    </w:p>
    <w:p w14:paraId="146CE314" w14:textId="3A5441DB" w:rsidR="00DA0BEE" w:rsidRPr="00D81E18" w:rsidRDefault="00DA0BEE" w:rsidP="00DA0BEE">
      <w:pPr>
        <w:pStyle w:val="Textbody"/>
        <w:rPr>
          <w:rFonts w:ascii="Arial Narrow" w:hAnsi="Arial Narrow"/>
          <w:sz w:val="14"/>
          <w:szCs w:val="14"/>
        </w:rPr>
      </w:pPr>
      <w:r w:rsidRPr="00D81E18">
        <w:rPr>
          <w:rFonts w:ascii="Arial Narrow" w:hAnsi="Arial Narrow"/>
          <w:sz w:val="14"/>
          <w:szCs w:val="14"/>
        </w:rPr>
        <w:t xml:space="preserve">Name </w:t>
      </w:r>
    </w:p>
    <w:p w14:paraId="0EF968B7" w14:textId="3F6D576B" w:rsidR="00DA0BEE" w:rsidRPr="00D81E18" w:rsidRDefault="00DA0BEE" w:rsidP="00DA0BEE">
      <w:pPr>
        <w:pStyle w:val="Textbody"/>
        <w:jc w:val="both"/>
        <w:rPr>
          <w:rFonts w:ascii="Arial Narrow" w:hAnsi="Arial Narrow"/>
          <w:sz w:val="14"/>
          <w:szCs w:val="14"/>
        </w:rPr>
      </w:pPr>
      <w:r w:rsidRPr="00D81E18">
        <w:rPr>
          <w:rFonts w:ascii="Arial Narrow" w:hAnsi="Arial Narrow"/>
          <w:sz w:val="14"/>
          <w:szCs w:val="14"/>
        </w:rPr>
        <w:t xml:space="preserve">Date </w:t>
      </w:r>
    </w:p>
    <w:p w14:paraId="5C8EF361" w14:textId="60BF8474" w:rsidR="00B62D87" w:rsidRPr="00D81E18" w:rsidRDefault="00B62D87" w:rsidP="00DA0BEE">
      <w:pPr>
        <w:pStyle w:val="Textbody"/>
        <w:ind w:firstLine="15"/>
        <w:rPr>
          <w:rFonts w:ascii="Arial Narrow" w:hAnsi="Arial Narrow"/>
          <w:b/>
          <w:sz w:val="14"/>
          <w:szCs w:val="14"/>
        </w:rPr>
      </w:pPr>
    </w:p>
    <w:p w14:paraId="7574F6A2" w14:textId="2E493527" w:rsidR="00CA513F" w:rsidRPr="00D81E18" w:rsidRDefault="00CA513F" w:rsidP="00DA0BEE">
      <w:pPr>
        <w:pStyle w:val="Textbody"/>
        <w:ind w:firstLine="15"/>
        <w:rPr>
          <w:rFonts w:ascii="Arial Narrow" w:hAnsi="Arial Narrow"/>
          <w:b/>
          <w:sz w:val="14"/>
          <w:szCs w:val="14"/>
        </w:rPr>
      </w:pPr>
    </w:p>
    <w:p w14:paraId="00219A3F" w14:textId="21F71268" w:rsidR="00243BD5" w:rsidRPr="00D81E18" w:rsidRDefault="00243BD5" w:rsidP="00DA0BEE">
      <w:pPr>
        <w:pStyle w:val="Textbody"/>
        <w:ind w:firstLine="15"/>
        <w:rPr>
          <w:rFonts w:ascii="Arial Narrow" w:hAnsi="Arial Narrow"/>
          <w:b/>
          <w:sz w:val="14"/>
          <w:szCs w:val="14"/>
        </w:rPr>
      </w:pPr>
      <w:r w:rsidRPr="00D81E18">
        <w:rPr>
          <w:rFonts w:ascii="Arial Narrow" w:hAnsi="Arial Narrow"/>
          <w:b/>
          <w:sz w:val="14"/>
          <w:szCs w:val="14"/>
        </w:rPr>
        <w:t>I confirm I am authorised to agree these Terms on behalf of the Client.</w:t>
      </w:r>
    </w:p>
    <w:p w14:paraId="4E2A185F" w14:textId="1E89E17F" w:rsidR="00243BD5" w:rsidRPr="00D81E18" w:rsidRDefault="00243BD5" w:rsidP="005606CB">
      <w:pPr>
        <w:pStyle w:val="Textbody"/>
        <w:rPr>
          <w:rFonts w:ascii="Arial Narrow" w:hAnsi="Arial Narrow"/>
          <w:sz w:val="14"/>
          <w:szCs w:val="14"/>
        </w:rPr>
      </w:pPr>
    </w:p>
    <w:p w14:paraId="5566492F" w14:textId="274992DD" w:rsidR="00374DBA" w:rsidRPr="00D81E18" w:rsidRDefault="00374DBA" w:rsidP="005606CB">
      <w:pPr>
        <w:pStyle w:val="Textbody"/>
        <w:rPr>
          <w:rFonts w:ascii="Arial Narrow" w:hAnsi="Arial Narrow"/>
          <w:sz w:val="14"/>
          <w:szCs w:val="14"/>
        </w:rPr>
      </w:pPr>
      <w:r w:rsidRPr="00D81E18">
        <w:rPr>
          <w:rFonts w:ascii="Arial Narrow" w:hAnsi="Arial Narrow"/>
          <w:sz w:val="14"/>
          <w:szCs w:val="14"/>
        </w:rPr>
        <w:t xml:space="preserve">Signed for and on behalf of </w:t>
      </w:r>
      <w:r w:rsidR="00802091">
        <w:rPr>
          <w:rFonts w:ascii="Arial Narrow" w:hAnsi="Arial Narrow"/>
          <w:sz w:val="14"/>
          <w:szCs w:val="14"/>
        </w:rPr>
        <w:t>[</w:t>
      </w:r>
      <w:proofErr w:type="spellStart"/>
      <w:r w:rsidR="00802091" w:rsidRPr="00802091">
        <w:rPr>
          <w:rFonts w:ascii="Arial Narrow" w:hAnsi="Arial Narrow"/>
          <w:sz w:val="14"/>
          <w:szCs w:val="14"/>
          <w:highlight w:val="yellow"/>
        </w:rPr>
        <w:t>xxxxx</w:t>
      </w:r>
      <w:proofErr w:type="spellEnd"/>
      <w:r w:rsidR="00802091" w:rsidRPr="00802091">
        <w:rPr>
          <w:rFonts w:ascii="Arial Narrow" w:hAnsi="Arial Narrow"/>
          <w:sz w:val="14"/>
          <w:szCs w:val="14"/>
          <w:highlight w:val="yellow"/>
        </w:rPr>
        <w:t>]</w:t>
      </w:r>
      <w:r w:rsidR="00243BD5" w:rsidRPr="00D81E18">
        <w:rPr>
          <w:rFonts w:ascii="Arial Narrow" w:hAnsi="Arial Narrow"/>
          <w:sz w:val="14"/>
          <w:szCs w:val="14"/>
        </w:rPr>
        <w:t xml:space="preserve"> </w:t>
      </w:r>
    </w:p>
    <w:p w14:paraId="2A8C0A01" w14:textId="27792DB1" w:rsidR="00243BD5" w:rsidRPr="00D81E18" w:rsidRDefault="00243BD5" w:rsidP="005606CB">
      <w:pPr>
        <w:pStyle w:val="Textbody"/>
        <w:rPr>
          <w:rFonts w:ascii="Arial Narrow" w:hAnsi="Arial Narrow"/>
          <w:sz w:val="14"/>
          <w:szCs w:val="14"/>
        </w:rPr>
      </w:pPr>
    </w:p>
    <w:p w14:paraId="50128077" w14:textId="71DFBE63" w:rsidR="00374DBA" w:rsidRPr="00D81E18" w:rsidRDefault="00243BD5" w:rsidP="005606CB">
      <w:pPr>
        <w:pStyle w:val="Textbody"/>
        <w:rPr>
          <w:rFonts w:ascii="Arial Narrow" w:hAnsi="Arial Narrow"/>
          <w:sz w:val="14"/>
          <w:szCs w:val="14"/>
        </w:rPr>
      </w:pPr>
      <w:r w:rsidRPr="00D81E18">
        <w:rPr>
          <w:rFonts w:ascii="Arial Narrow" w:hAnsi="Arial Narrow"/>
          <w:sz w:val="14"/>
          <w:szCs w:val="14"/>
        </w:rPr>
        <w:t>N</w:t>
      </w:r>
      <w:r w:rsidR="00374DBA" w:rsidRPr="00D81E18">
        <w:rPr>
          <w:rFonts w:ascii="Arial Narrow" w:hAnsi="Arial Narrow"/>
          <w:sz w:val="14"/>
          <w:szCs w:val="14"/>
        </w:rPr>
        <w:t>ame</w:t>
      </w:r>
      <w:r w:rsidR="00DA0BEE" w:rsidRPr="00D81E18">
        <w:rPr>
          <w:rFonts w:ascii="Arial Narrow" w:hAnsi="Arial Narrow"/>
          <w:sz w:val="14"/>
          <w:szCs w:val="14"/>
        </w:rPr>
        <w:t xml:space="preserve"> </w:t>
      </w:r>
    </w:p>
    <w:p w14:paraId="2DA8197F" w14:textId="6F4AF659" w:rsidR="0024186C" w:rsidRPr="00D81E18" w:rsidRDefault="00DA0BEE" w:rsidP="00B62D87">
      <w:pPr>
        <w:pStyle w:val="Textbody"/>
        <w:jc w:val="both"/>
        <w:rPr>
          <w:rFonts w:ascii="Arial Narrow" w:hAnsi="Arial Narrow"/>
          <w:sz w:val="14"/>
          <w:szCs w:val="14"/>
        </w:rPr>
      </w:pPr>
      <w:r w:rsidRPr="00D81E18">
        <w:rPr>
          <w:rFonts w:ascii="Arial Narrow" w:hAnsi="Arial Narrow"/>
          <w:sz w:val="14"/>
          <w:szCs w:val="14"/>
        </w:rPr>
        <w:t>D</w:t>
      </w:r>
      <w:r w:rsidR="00374DBA" w:rsidRPr="00D81E18">
        <w:rPr>
          <w:rFonts w:ascii="Arial Narrow" w:hAnsi="Arial Narrow"/>
          <w:sz w:val="14"/>
          <w:szCs w:val="14"/>
        </w:rPr>
        <w:t xml:space="preserve">ate </w:t>
      </w:r>
    </w:p>
    <w:sectPr w:rsidR="0024186C" w:rsidRPr="00D81E18" w:rsidSect="005641F2">
      <w:headerReference w:type="default" r:id="rId11"/>
      <w:footerReference w:type="even" r:id="rId12"/>
      <w:footerReference w:type="default" r:id="rId13"/>
      <w:pgSz w:w="11906" w:h="16838"/>
      <w:pgMar w:top="720" w:right="720" w:bottom="720" w:left="720" w:header="284" w:footer="431" w:gutter="0"/>
      <w:cols w:num="2"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D79E" w14:textId="77777777" w:rsidR="00DA78FF" w:rsidRDefault="00DA78FF" w:rsidP="00DD0DE1">
      <w:r>
        <w:separator/>
      </w:r>
    </w:p>
  </w:endnote>
  <w:endnote w:type="continuationSeparator" w:id="0">
    <w:p w14:paraId="0EF4BC11" w14:textId="77777777" w:rsidR="00DA78FF" w:rsidRDefault="00DA78FF" w:rsidP="00DD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604020202020204"/>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6A40" w14:textId="77777777" w:rsidR="003D1C8D" w:rsidRDefault="003D1C8D" w:rsidP="0034558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B7B3" w14:textId="31B5415C" w:rsidR="00117139" w:rsidRPr="00D81E18" w:rsidRDefault="00117139">
    <w:pPr>
      <w:pStyle w:val="Footer"/>
      <w:rPr>
        <w:sz w:val="10"/>
        <w:szCs w:val="10"/>
      </w:rPr>
    </w:pPr>
    <w:r w:rsidRPr="00D81E18">
      <w:rPr>
        <w:sz w:val="10"/>
        <w:szCs w:val="10"/>
      </w:rPr>
      <w:t xml:space="preserve">The </w:t>
    </w:r>
    <w:r w:rsidR="00063E36">
      <w:rPr>
        <w:sz w:val="10"/>
        <w:szCs w:val="10"/>
      </w:rPr>
      <w:t>BSR Health</w:t>
    </w:r>
    <w:r w:rsidRPr="00D81E18">
      <w:rPr>
        <w:sz w:val="10"/>
        <w:szCs w:val="10"/>
      </w:rPr>
      <w:t xml:space="preserve"> Company Terms of Business – Freelance, Version</w:t>
    </w:r>
    <w:r w:rsidRPr="00D81E18">
      <w:rPr>
        <w:sz w:val="10"/>
        <w:szCs w:val="16"/>
      </w:rPr>
      <w:t xml:space="preserve"> </w:t>
    </w:r>
    <w:r w:rsidRPr="00D81E18">
      <w:rPr>
        <w:sz w:val="10"/>
        <w:szCs w:val="16"/>
      </w:rPr>
      <w:tab/>
    </w:r>
    <w:r w:rsidR="00686BC2" w:rsidRPr="00D81E18">
      <w:rPr>
        <w:sz w:val="10"/>
        <w:szCs w:val="16"/>
      </w:rPr>
      <w:tab/>
    </w:r>
    <w:r w:rsidR="00686BC2" w:rsidRPr="00D81E18">
      <w:rPr>
        <w:sz w:val="10"/>
        <w:szCs w:val="16"/>
      </w:rPr>
      <w:tab/>
    </w:r>
    <w:r w:rsidR="004E4757" w:rsidRPr="00D81E18">
      <w:rPr>
        <w:sz w:val="10"/>
        <w:szCs w:val="10"/>
      </w:rPr>
      <w:t>17.05.18</w:t>
    </w:r>
  </w:p>
  <w:p w14:paraId="66BD4F57" w14:textId="77777777" w:rsidR="003D1C8D" w:rsidRPr="004C7B5C" w:rsidRDefault="003D1C8D">
    <w:pPr>
      <w:pStyle w:val="Footer"/>
      <w:jc w:val="right"/>
      <w:rPr>
        <w:rFonts w:ascii="Calibri Light" w:hAnsi="Calibri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DF0AA" w14:textId="77777777" w:rsidR="00DA78FF" w:rsidRDefault="00DA78FF" w:rsidP="00DD0DE1">
      <w:r w:rsidRPr="00DD0DE1">
        <w:rPr>
          <w:color w:val="000000"/>
        </w:rPr>
        <w:separator/>
      </w:r>
    </w:p>
  </w:footnote>
  <w:footnote w:type="continuationSeparator" w:id="0">
    <w:p w14:paraId="26FD2670" w14:textId="77777777" w:rsidR="00DA78FF" w:rsidRDefault="00DA78FF" w:rsidP="00DD0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91C5" w14:textId="40E60A8E" w:rsidR="003D1C8D" w:rsidRDefault="003D1C8D" w:rsidP="003455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1DF0"/>
    <w:multiLevelType w:val="multilevel"/>
    <w:tmpl w:val="C1E4CDC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0BD112EA"/>
    <w:multiLevelType w:val="multilevel"/>
    <w:tmpl w:val="9A6CBEE2"/>
    <w:styleLink w:val="WW8Num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56F0A52"/>
    <w:multiLevelType w:val="multilevel"/>
    <w:tmpl w:val="B36E196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454D4"/>
    <w:multiLevelType w:val="multilevel"/>
    <w:tmpl w:val="014C1D78"/>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441D4FB3"/>
    <w:multiLevelType w:val="multilevel"/>
    <w:tmpl w:val="B48A852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B3731EC"/>
    <w:multiLevelType w:val="multilevel"/>
    <w:tmpl w:val="B71E8ED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4DF91D5D"/>
    <w:multiLevelType w:val="multilevel"/>
    <w:tmpl w:val="46DA7974"/>
    <w:styleLink w:val="WW8Num1"/>
    <w:lvl w:ilvl="0">
      <w:start w:val="2"/>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E29414C"/>
    <w:multiLevelType w:val="multilevel"/>
    <w:tmpl w:val="63F631CA"/>
    <w:lvl w:ilvl="0">
      <w:start w:val="3"/>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2755DF9"/>
    <w:multiLevelType w:val="multilevel"/>
    <w:tmpl w:val="AA04F57E"/>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659B361D"/>
    <w:multiLevelType w:val="multilevel"/>
    <w:tmpl w:val="4C90AA9C"/>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74D3E38"/>
    <w:multiLevelType w:val="multilevel"/>
    <w:tmpl w:val="55E6DF66"/>
    <w:lvl w:ilvl="0">
      <w:start w:val="6"/>
      <w:numFmt w:val="decimal"/>
      <w:lvlText w:val="%1"/>
      <w:lvlJc w:val="left"/>
      <w:pPr>
        <w:ind w:left="360" w:hanging="360"/>
      </w:pPr>
      <w:rPr>
        <w:rFonts w:hint="default"/>
      </w:rPr>
    </w:lvl>
    <w:lvl w:ilvl="1">
      <w:start w:val="5"/>
      <w:numFmt w:val="decimal"/>
      <w:lvlText w:val="%1.%2"/>
      <w:lvlJc w:val="left"/>
      <w:pPr>
        <w:ind w:left="573" w:hanging="360"/>
      </w:pPr>
      <w:rPr>
        <w:rFonts w:hint="default"/>
      </w:rPr>
    </w:lvl>
    <w:lvl w:ilvl="2">
      <w:start w:val="1"/>
      <w:numFmt w:val="decimal"/>
      <w:lvlText w:val="%1.%2.%3"/>
      <w:lvlJc w:val="left"/>
      <w:pPr>
        <w:ind w:left="786" w:hanging="36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1785" w:hanging="720"/>
      </w:pPr>
      <w:rPr>
        <w:rFonts w:hint="default"/>
      </w:rPr>
    </w:lvl>
    <w:lvl w:ilvl="6">
      <w:start w:val="1"/>
      <w:numFmt w:val="decimal"/>
      <w:lvlText w:val="%1.%2.%3.%4.%5.%6.%7"/>
      <w:lvlJc w:val="left"/>
      <w:pPr>
        <w:ind w:left="1998" w:hanging="720"/>
      </w:pPr>
      <w:rPr>
        <w:rFonts w:hint="default"/>
      </w:rPr>
    </w:lvl>
    <w:lvl w:ilvl="7">
      <w:start w:val="1"/>
      <w:numFmt w:val="decimal"/>
      <w:lvlText w:val="%1.%2.%3.%4.%5.%6.%7.%8"/>
      <w:lvlJc w:val="left"/>
      <w:pPr>
        <w:ind w:left="2571" w:hanging="1080"/>
      </w:pPr>
      <w:rPr>
        <w:rFonts w:hint="default"/>
      </w:rPr>
    </w:lvl>
    <w:lvl w:ilvl="8">
      <w:start w:val="1"/>
      <w:numFmt w:val="decimal"/>
      <w:lvlText w:val="%1.%2.%3.%4.%5.%6.%7.%8.%9"/>
      <w:lvlJc w:val="left"/>
      <w:pPr>
        <w:ind w:left="2784" w:hanging="1080"/>
      </w:pPr>
      <w:rPr>
        <w:rFonts w:hint="default"/>
      </w:rPr>
    </w:lvl>
  </w:abstractNum>
  <w:abstractNum w:abstractNumId="11" w15:restartNumberingAfterBreak="0">
    <w:nsid w:val="7A1A7BC3"/>
    <w:multiLevelType w:val="multilevel"/>
    <w:tmpl w:val="8B2EF5B0"/>
    <w:styleLink w:val="WW8Num9"/>
    <w:lvl w:ilvl="0">
      <w:start w:val="3"/>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454102704">
    <w:abstractNumId w:val="3"/>
  </w:num>
  <w:num w:numId="2" w16cid:durableId="884297226">
    <w:abstractNumId w:val="8"/>
  </w:num>
  <w:num w:numId="3" w16cid:durableId="546181251">
    <w:abstractNumId w:val="6"/>
  </w:num>
  <w:num w:numId="4" w16cid:durableId="1199705138">
    <w:abstractNumId w:val="11"/>
  </w:num>
  <w:num w:numId="5" w16cid:durableId="862473743">
    <w:abstractNumId w:val="1"/>
  </w:num>
  <w:num w:numId="6" w16cid:durableId="964116390">
    <w:abstractNumId w:val="8"/>
    <w:lvlOverride w:ilvl="0">
      <w:startOverride w:val="1"/>
    </w:lvlOverride>
  </w:num>
  <w:num w:numId="7" w16cid:durableId="323357434">
    <w:abstractNumId w:val="4"/>
  </w:num>
  <w:num w:numId="8" w16cid:durableId="1245915005">
    <w:abstractNumId w:val="8"/>
    <w:lvlOverride w:ilvl="0">
      <w:startOverride w:val="1"/>
    </w:lvlOverride>
  </w:num>
  <w:num w:numId="9" w16cid:durableId="1542745726">
    <w:abstractNumId w:val="9"/>
  </w:num>
  <w:num w:numId="10" w16cid:durableId="1133448899">
    <w:abstractNumId w:val="7"/>
  </w:num>
  <w:num w:numId="11" w16cid:durableId="1323435897">
    <w:abstractNumId w:val="5"/>
  </w:num>
  <w:num w:numId="12" w16cid:durableId="282155114">
    <w:abstractNumId w:val="2"/>
  </w:num>
  <w:num w:numId="13" w16cid:durableId="658310819">
    <w:abstractNumId w:val="10"/>
  </w:num>
  <w:num w:numId="14" w16cid:durableId="107238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FA79069-E2B7-4290-9785-4F50AF1F7AAD}"/>
    <w:docVar w:name="dgnword-eventsink" w:val="379663568"/>
  </w:docVars>
  <w:rsids>
    <w:rsidRoot w:val="00DD0DE1"/>
    <w:rsid w:val="000156FC"/>
    <w:rsid w:val="000231AC"/>
    <w:rsid w:val="00036964"/>
    <w:rsid w:val="000440BD"/>
    <w:rsid w:val="00057ACD"/>
    <w:rsid w:val="000631BF"/>
    <w:rsid w:val="00063E36"/>
    <w:rsid w:val="000718D0"/>
    <w:rsid w:val="00091544"/>
    <w:rsid w:val="000954AA"/>
    <w:rsid w:val="000A1F5F"/>
    <w:rsid w:val="000B3BDD"/>
    <w:rsid w:val="000C12A6"/>
    <w:rsid w:val="000F395A"/>
    <w:rsid w:val="000F39A3"/>
    <w:rsid w:val="000F57B0"/>
    <w:rsid w:val="000F6B50"/>
    <w:rsid w:val="00105E44"/>
    <w:rsid w:val="00110DFD"/>
    <w:rsid w:val="00117139"/>
    <w:rsid w:val="0013097F"/>
    <w:rsid w:val="00136D8B"/>
    <w:rsid w:val="00141E63"/>
    <w:rsid w:val="001453BF"/>
    <w:rsid w:val="00161F91"/>
    <w:rsid w:val="00171E1C"/>
    <w:rsid w:val="00182794"/>
    <w:rsid w:val="001A7545"/>
    <w:rsid w:val="001C269E"/>
    <w:rsid w:val="001D54EF"/>
    <w:rsid w:val="00205E51"/>
    <w:rsid w:val="00223009"/>
    <w:rsid w:val="002246BA"/>
    <w:rsid w:val="002339D7"/>
    <w:rsid w:val="002402E4"/>
    <w:rsid w:val="0024186C"/>
    <w:rsid w:val="00243BD5"/>
    <w:rsid w:val="00251D88"/>
    <w:rsid w:val="00260E33"/>
    <w:rsid w:val="00282517"/>
    <w:rsid w:val="002B05EF"/>
    <w:rsid w:val="002B5B28"/>
    <w:rsid w:val="002E7546"/>
    <w:rsid w:val="002F26AC"/>
    <w:rsid w:val="002F3AC4"/>
    <w:rsid w:val="002F632E"/>
    <w:rsid w:val="00312605"/>
    <w:rsid w:val="0031458E"/>
    <w:rsid w:val="00327D24"/>
    <w:rsid w:val="0033032E"/>
    <w:rsid w:val="003360A3"/>
    <w:rsid w:val="00341EA7"/>
    <w:rsid w:val="00345580"/>
    <w:rsid w:val="003564C5"/>
    <w:rsid w:val="00366095"/>
    <w:rsid w:val="00370A85"/>
    <w:rsid w:val="00374DBA"/>
    <w:rsid w:val="00377C35"/>
    <w:rsid w:val="003835AF"/>
    <w:rsid w:val="0038529D"/>
    <w:rsid w:val="003862EF"/>
    <w:rsid w:val="00386347"/>
    <w:rsid w:val="00390B5E"/>
    <w:rsid w:val="003B1143"/>
    <w:rsid w:val="003C03C9"/>
    <w:rsid w:val="003C0DFA"/>
    <w:rsid w:val="003D102A"/>
    <w:rsid w:val="003D1C8D"/>
    <w:rsid w:val="003E0966"/>
    <w:rsid w:val="003F12BB"/>
    <w:rsid w:val="003F4074"/>
    <w:rsid w:val="003F6428"/>
    <w:rsid w:val="004027F6"/>
    <w:rsid w:val="0044355C"/>
    <w:rsid w:val="00452122"/>
    <w:rsid w:val="00470CB9"/>
    <w:rsid w:val="004B198F"/>
    <w:rsid w:val="004B1A51"/>
    <w:rsid w:val="004B2762"/>
    <w:rsid w:val="004B6CB8"/>
    <w:rsid w:val="004C186D"/>
    <w:rsid w:val="004C1D5B"/>
    <w:rsid w:val="004C7B5C"/>
    <w:rsid w:val="004D4A89"/>
    <w:rsid w:val="004D55D9"/>
    <w:rsid w:val="004E4757"/>
    <w:rsid w:val="004E74CD"/>
    <w:rsid w:val="00520A43"/>
    <w:rsid w:val="005472A3"/>
    <w:rsid w:val="005606CB"/>
    <w:rsid w:val="005641F2"/>
    <w:rsid w:val="005813B8"/>
    <w:rsid w:val="00584408"/>
    <w:rsid w:val="0059173A"/>
    <w:rsid w:val="005D01A2"/>
    <w:rsid w:val="005E0BE0"/>
    <w:rsid w:val="005F4252"/>
    <w:rsid w:val="00614E42"/>
    <w:rsid w:val="006155D4"/>
    <w:rsid w:val="006161EB"/>
    <w:rsid w:val="0063028E"/>
    <w:rsid w:val="00641EC9"/>
    <w:rsid w:val="00662E46"/>
    <w:rsid w:val="00686BC2"/>
    <w:rsid w:val="0069792D"/>
    <w:rsid w:val="006D4DBF"/>
    <w:rsid w:val="006F10C0"/>
    <w:rsid w:val="006F1746"/>
    <w:rsid w:val="007365DF"/>
    <w:rsid w:val="00740A52"/>
    <w:rsid w:val="00740E35"/>
    <w:rsid w:val="00745F28"/>
    <w:rsid w:val="00764AFC"/>
    <w:rsid w:val="00770150"/>
    <w:rsid w:val="00790E85"/>
    <w:rsid w:val="007A131D"/>
    <w:rsid w:val="007B1E79"/>
    <w:rsid w:val="007E0B98"/>
    <w:rsid w:val="007E2BCC"/>
    <w:rsid w:val="007F37A1"/>
    <w:rsid w:val="00802091"/>
    <w:rsid w:val="008112DF"/>
    <w:rsid w:val="0083012B"/>
    <w:rsid w:val="008309EF"/>
    <w:rsid w:val="00865774"/>
    <w:rsid w:val="00882F94"/>
    <w:rsid w:val="00886C32"/>
    <w:rsid w:val="008A0C3D"/>
    <w:rsid w:val="008A4108"/>
    <w:rsid w:val="008B596B"/>
    <w:rsid w:val="008C1FC8"/>
    <w:rsid w:val="008F3249"/>
    <w:rsid w:val="0091773D"/>
    <w:rsid w:val="009403BD"/>
    <w:rsid w:val="009634B7"/>
    <w:rsid w:val="00985364"/>
    <w:rsid w:val="009A12C6"/>
    <w:rsid w:val="00A04648"/>
    <w:rsid w:val="00A34E25"/>
    <w:rsid w:val="00A3709B"/>
    <w:rsid w:val="00A424F0"/>
    <w:rsid w:val="00A57B08"/>
    <w:rsid w:val="00A73059"/>
    <w:rsid w:val="00A9281A"/>
    <w:rsid w:val="00A94DAF"/>
    <w:rsid w:val="00A95054"/>
    <w:rsid w:val="00AA3788"/>
    <w:rsid w:val="00AE77AD"/>
    <w:rsid w:val="00B045B8"/>
    <w:rsid w:val="00B16806"/>
    <w:rsid w:val="00B205A3"/>
    <w:rsid w:val="00B30684"/>
    <w:rsid w:val="00B53634"/>
    <w:rsid w:val="00B62D87"/>
    <w:rsid w:val="00B720E4"/>
    <w:rsid w:val="00B772E5"/>
    <w:rsid w:val="00B83496"/>
    <w:rsid w:val="00B8661C"/>
    <w:rsid w:val="00BA29C4"/>
    <w:rsid w:val="00BC0A9C"/>
    <w:rsid w:val="00BC5099"/>
    <w:rsid w:val="00BE1712"/>
    <w:rsid w:val="00BE386D"/>
    <w:rsid w:val="00BF1F97"/>
    <w:rsid w:val="00C376D8"/>
    <w:rsid w:val="00C415CF"/>
    <w:rsid w:val="00C46BB2"/>
    <w:rsid w:val="00C672F6"/>
    <w:rsid w:val="00C90EAC"/>
    <w:rsid w:val="00C90FC0"/>
    <w:rsid w:val="00CA0B1B"/>
    <w:rsid w:val="00CA49CE"/>
    <w:rsid w:val="00CA513F"/>
    <w:rsid w:val="00CB1F65"/>
    <w:rsid w:val="00CC55D3"/>
    <w:rsid w:val="00CE17D0"/>
    <w:rsid w:val="00CF3DAE"/>
    <w:rsid w:val="00D06D15"/>
    <w:rsid w:val="00D27405"/>
    <w:rsid w:val="00D3013C"/>
    <w:rsid w:val="00D35430"/>
    <w:rsid w:val="00D46F18"/>
    <w:rsid w:val="00D5644D"/>
    <w:rsid w:val="00D615D9"/>
    <w:rsid w:val="00D758C0"/>
    <w:rsid w:val="00D81E18"/>
    <w:rsid w:val="00D9207B"/>
    <w:rsid w:val="00D938D7"/>
    <w:rsid w:val="00DA0BEE"/>
    <w:rsid w:val="00DA1B22"/>
    <w:rsid w:val="00DA41D9"/>
    <w:rsid w:val="00DA6D7C"/>
    <w:rsid w:val="00DA78FF"/>
    <w:rsid w:val="00DB3D23"/>
    <w:rsid w:val="00DC0DA2"/>
    <w:rsid w:val="00DD0DE1"/>
    <w:rsid w:val="00DF31FB"/>
    <w:rsid w:val="00DF62CC"/>
    <w:rsid w:val="00E01788"/>
    <w:rsid w:val="00E05645"/>
    <w:rsid w:val="00E17867"/>
    <w:rsid w:val="00E31215"/>
    <w:rsid w:val="00E361DD"/>
    <w:rsid w:val="00E533B4"/>
    <w:rsid w:val="00E56799"/>
    <w:rsid w:val="00E61032"/>
    <w:rsid w:val="00E84EF0"/>
    <w:rsid w:val="00EA38CC"/>
    <w:rsid w:val="00EA3A98"/>
    <w:rsid w:val="00ED7333"/>
    <w:rsid w:val="00EE10C6"/>
    <w:rsid w:val="00EE7980"/>
    <w:rsid w:val="00F07A03"/>
    <w:rsid w:val="00F11763"/>
    <w:rsid w:val="00F133E9"/>
    <w:rsid w:val="00F205F6"/>
    <w:rsid w:val="00F3122A"/>
    <w:rsid w:val="00F54323"/>
    <w:rsid w:val="00F54DEA"/>
    <w:rsid w:val="00F65162"/>
    <w:rsid w:val="00F83978"/>
    <w:rsid w:val="00F844B2"/>
    <w:rsid w:val="00F87760"/>
    <w:rsid w:val="00FA46E1"/>
    <w:rsid w:val="00FC1052"/>
    <w:rsid w:val="00FC7481"/>
    <w:rsid w:val="00FE4F3F"/>
    <w:rsid w:val="00FF5B0F"/>
    <w:rsid w:val="5F11D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6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DE1"/>
    <w:pPr>
      <w:suppressAutoHyphens/>
    </w:pPr>
  </w:style>
  <w:style w:type="paragraph" w:styleId="Heading1">
    <w:name w:val="heading 1"/>
    <w:basedOn w:val="Standard"/>
    <w:next w:val="Standard"/>
    <w:rsid w:val="00DD0DE1"/>
    <w:pPr>
      <w:keepNext/>
      <w:outlineLvl w:val="0"/>
    </w:pPr>
    <w:rPr>
      <w:b/>
    </w:rPr>
  </w:style>
  <w:style w:type="paragraph" w:styleId="Heading3">
    <w:name w:val="heading 3"/>
    <w:basedOn w:val="Standard"/>
    <w:next w:val="Standard"/>
    <w:rsid w:val="00DD0DE1"/>
    <w:pPr>
      <w:keepNext/>
      <w:ind w:left="360"/>
      <w:outlineLvl w:val="2"/>
    </w:pPr>
    <w:rPr>
      <w:rFonts w:ascii="Arial" w:hAnsi="Arial" w:cs="Arial"/>
      <w:b/>
      <w:bCs/>
    </w:rPr>
  </w:style>
  <w:style w:type="paragraph" w:styleId="Heading5">
    <w:name w:val="heading 5"/>
    <w:basedOn w:val="Normal"/>
    <w:next w:val="Normal"/>
    <w:link w:val="Heading5Char"/>
    <w:uiPriority w:val="9"/>
    <w:semiHidden/>
    <w:unhideWhenUsed/>
    <w:qFormat/>
    <w:rsid w:val="0024186C"/>
    <w:pPr>
      <w:keepNext/>
      <w:keepLines/>
      <w:spacing w:before="40"/>
      <w:outlineLvl w:val="4"/>
    </w:pPr>
    <w:rPr>
      <w:rFonts w:asciiTheme="majorHAnsi" w:eastAsiaTheme="majorEastAsia" w:hAnsiTheme="majorHAnsi"/>
      <w:color w:val="365F91" w:themeColor="accent1" w:themeShade="BF"/>
      <w:szCs w:val="21"/>
    </w:rPr>
  </w:style>
  <w:style w:type="paragraph" w:styleId="Heading7">
    <w:name w:val="heading 7"/>
    <w:basedOn w:val="Standard"/>
    <w:next w:val="Standard"/>
    <w:rsid w:val="00DD0DE1"/>
    <w:pPr>
      <w:keepNext/>
      <w:outlineLvl w:val="6"/>
    </w:pPr>
    <w:rPr>
      <w:rFonts w:ascii="Arial" w:hAnsi="Arial"/>
      <w:b/>
      <w:color w:val="000000"/>
      <w:sz w:val="18"/>
    </w:rPr>
  </w:style>
  <w:style w:type="paragraph" w:styleId="Heading8">
    <w:name w:val="heading 8"/>
    <w:basedOn w:val="Standard"/>
    <w:next w:val="Standard"/>
    <w:rsid w:val="00DD0DE1"/>
    <w:pPr>
      <w:keepNext/>
      <w:ind w:left="360" w:hanging="360"/>
      <w:outlineLvl w:val="7"/>
    </w:pPr>
    <w:rPr>
      <w:rFonts w:ascii="Arial" w:hAnsi="Arial"/>
      <w:b/>
      <w:color w:val="000000"/>
      <w:sz w:val="18"/>
    </w:rPr>
  </w:style>
  <w:style w:type="paragraph" w:styleId="Heading9">
    <w:name w:val="heading 9"/>
    <w:basedOn w:val="Normal"/>
    <w:next w:val="Normal"/>
    <w:link w:val="Heading9Char"/>
    <w:uiPriority w:val="9"/>
    <w:semiHidden/>
    <w:unhideWhenUsed/>
    <w:qFormat/>
    <w:rsid w:val="00345580"/>
    <w:pPr>
      <w:keepNext/>
      <w:keepLines/>
      <w:spacing w:before="40"/>
      <w:outlineLvl w:val="8"/>
    </w:pPr>
    <w:rPr>
      <w:rFonts w:asciiTheme="majorHAnsi" w:eastAsiaTheme="majorEastAsia" w:hAnsiTheme="majorHAns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D0DE1"/>
    <w:pPr>
      <w:suppressAutoHyphens/>
    </w:pPr>
  </w:style>
  <w:style w:type="paragraph" w:customStyle="1" w:styleId="Heading">
    <w:name w:val="Heading"/>
    <w:basedOn w:val="Standard"/>
    <w:next w:val="Textbody"/>
    <w:rsid w:val="00DD0DE1"/>
    <w:pPr>
      <w:keepNext/>
      <w:spacing w:before="240" w:after="120"/>
    </w:pPr>
    <w:rPr>
      <w:rFonts w:ascii="Arial" w:eastAsia="Microsoft YaHei" w:hAnsi="Arial"/>
      <w:sz w:val="28"/>
      <w:szCs w:val="28"/>
    </w:rPr>
  </w:style>
  <w:style w:type="paragraph" w:customStyle="1" w:styleId="Textbody">
    <w:name w:val="Text body"/>
    <w:basedOn w:val="Standard"/>
    <w:rsid w:val="00DD0DE1"/>
    <w:pPr>
      <w:spacing w:after="120"/>
    </w:pPr>
  </w:style>
  <w:style w:type="paragraph" w:styleId="List">
    <w:name w:val="List"/>
    <w:basedOn w:val="Textbody"/>
    <w:rsid w:val="00DD0DE1"/>
  </w:style>
  <w:style w:type="paragraph" w:styleId="Caption">
    <w:name w:val="caption"/>
    <w:basedOn w:val="Standard"/>
    <w:rsid w:val="00DD0DE1"/>
    <w:pPr>
      <w:suppressLineNumbers/>
      <w:spacing w:before="120" w:after="120"/>
    </w:pPr>
    <w:rPr>
      <w:i/>
      <w:iCs/>
    </w:rPr>
  </w:style>
  <w:style w:type="paragraph" w:customStyle="1" w:styleId="Index">
    <w:name w:val="Index"/>
    <w:basedOn w:val="Standard"/>
    <w:rsid w:val="00DD0DE1"/>
    <w:pPr>
      <w:suppressLineNumbers/>
    </w:pPr>
  </w:style>
  <w:style w:type="paragraph" w:styleId="Header">
    <w:name w:val="header"/>
    <w:basedOn w:val="Standard"/>
    <w:rsid w:val="00DD0DE1"/>
    <w:pPr>
      <w:tabs>
        <w:tab w:val="center" w:pos="4320"/>
        <w:tab w:val="right" w:pos="8640"/>
      </w:tabs>
    </w:pPr>
  </w:style>
  <w:style w:type="paragraph" w:customStyle="1" w:styleId="PreformattedText">
    <w:name w:val="Preformatted Text"/>
    <w:basedOn w:val="Standard"/>
    <w:rsid w:val="00DD0DE1"/>
    <w:rPr>
      <w:rFonts w:ascii="Courier New" w:eastAsia="NSimSun" w:hAnsi="Courier New" w:cs="Courier New"/>
      <w:sz w:val="20"/>
      <w:szCs w:val="20"/>
    </w:rPr>
  </w:style>
  <w:style w:type="paragraph" w:customStyle="1" w:styleId="Textbodyindent">
    <w:name w:val="Text body indent"/>
    <w:basedOn w:val="Standard"/>
    <w:rsid w:val="00DD0DE1"/>
    <w:pPr>
      <w:ind w:left="720" w:hanging="720"/>
    </w:pPr>
  </w:style>
  <w:style w:type="paragraph" w:customStyle="1" w:styleId="Framecontents">
    <w:name w:val="Frame contents"/>
    <w:basedOn w:val="Textbody"/>
    <w:rsid w:val="00DD0DE1"/>
  </w:style>
  <w:style w:type="paragraph" w:customStyle="1" w:styleId="TableContents">
    <w:name w:val="Table Contents"/>
    <w:basedOn w:val="Standard"/>
    <w:rsid w:val="00DD0DE1"/>
    <w:pPr>
      <w:suppressLineNumbers/>
    </w:pPr>
  </w:style>
  <w:style w:type="paragraph" w:customStyle="1" w:styleId="TableHeading">
    <w:name w:val="Table Heading"/>
    <w:basedOn w:val="TableContents"/>
    <w:rsid w:val="00DD0DE1"/>
    <w:pPr>
      <w:jc w:val="center"/>
    </w:pPr>
    <w:rPr>
      <w:b/>
      <w:bCs/>
    </w:rPr>
  </w:style>
  <w:style w:type="paragraph" w:styleId="DocumentMap">
    <w:name w:val="Document Map"/>
    <w:basedOn w:val="Normal"/>
    <w:rsid w:val="00DD0DE1"/>
    <w:rPr>
      <w:rFonts w:ascii="Tahoma" w:hAnsi="Tahoma"/>
      <w:sz w:val="16"/>
      <w:szCs w:val="14"/>
    </w:rPr>
  </w:style>
  <w:style w:type="character" w:customStyle="1" w:styleId="WW8Num1z1">
    <w:name w:val="WW8Num1z1"/>
    <w:rsid w:val="00DD0DE1"/>
    <w:rPr>
      <w:b w:val="0"/>
      <w:i w:val="0"/>
    </w:rPr>
  </w:style>
  <w:style w:type="character" w:customStyle="1" w:styleId="WW8Num9z1">
    <w:name w:val="WW8Num9z1"/>
    <w:rsid w:val="00DD0DE1"/>
    <w:rPr>
      <w:b w:val="0"/>
    </w:rPr>
  </w:style>
  <w:style w:type="character" w:customStyle="1" w:styleId="DocumentMapChar">
    <w:name w:val="Document Map Char"/>
    <w:basedOn w:val="DefaultParagraphFont"/>
    <w:rsid w:val="00DD0DE1"/>
    <w:rPr>
      <w:rFonts w:ascii="Tahoma" w:hAnsi="Tahoma"/>
      <w:sz w:val="16"/>
      <w:szCs w:val="14"/>
    </w:rPr>
  </w:style>
  <w:style w:type="character" w:customStyle="1" w:styleId="NumberingSymbols">
    <w:name w:val="Numbering Symbols"/>
    <w:rsid w:val="00DD0DE1"/>
  </w:style>
  <w:style w:type="numbering" w:customStyle="1" w:styleId="WW8Num10">
    <w:name w:val="WW8Num10"/>
    <w:basedOn w:val="NoList"/>
    <w:rsid w:val="00DD0DE1"/>
    <w:pPr>
      <w:numPr>
        <w:numId w:val="1"/>
      </w:numPr>
    </w:pPr>
  </w:style>
  <w:style w:type="numbering" w:customStyle="1" w:styleId="WW8Num6">
    <w:name w:val="WW8Num6"/>
    <w:basedOn w:val="NoList"/>
    <w:rsid w:val="00DD0DE1"/>
    <w:pPr>
      <w:numPr>
        <w:numId w:val="2"/>
      </w:numPr>
    </w:pPr>
  </w:style>
  <w:style w:type="numbering" w:customStyle="1" w:styleId="WW8Num1">
    <w:name w:val="WW8Num1"/>
    <w:basedOn w:val="NoList"/>
    <w:rsid w:val="00DD0DE1"/>
    <w:pPr>
      <w:numPr>
        <w:numId w:val="3"/>
      </w:numPr>
    </w:pPr>
  </w:style>
  <w:style w:type="numbering" w:customStyle="1" w:styleId="WW8Num9">
    <w:name w:val="WW8Num9"/>
    <w:basedOn w:val="NoList"/>
    <w:rsid w:val="00DD0DE1"/>
    <w:pPr>
      <w:numPr>
        <w:numId w:val="4"/>
      </w:numPr>
    </w:pPr>
  </w:style>
  <w:style w:type="numbering" w:customStyle="1" w:styleId="WW8Num5">
    <w:name w:val="WW8Num5"/>
    <w:basedOn w:val="NoList"/>
    <w:rsid w:val="00DD0DE1"/>
    <w:pPr>
      <w:numPr>
        <w:numId w:val="5"/>
      </w:numPr>
    </w:pPr>
  </w:style>
  <w:style w:type="paragraph" w:styleId="BalloonText">
    <w:name w:val="Balloon Text"/>
    <w:basedOn w:val="Normal"/>
    <w:link w:val="BalloonTextChar"/>
    <w:uiPriority w:val="99"/>
    <w:semiHidden/>
    <w:unhideWhenUsed/>
    <w:rsid w:val="008112DF"/>
    <w:rPr>
      <w:rFonts w:ascii="Tahoma" w:hAnsi="Tahoma"/>
      <w:sz w:val="16"/>
      <w:szCs w:val="14"/>
    </w:rPr>
  </w:style>
  <w:style w:type="character" w:customStyle="1" w:styleId="BalloonTextChar">
    <w:name w:val="Balloon Text Char"/>
    <w:basedOn w:val="DefaultParagraphFont"/>
    <w:link w:val="BalloonText"/>
    <w:uiPriority w:val="99"/>
    <w:semiHidden/>
    <w:rsid w:val="008112DF"/>
    <w:rPr>
      <w:rFonts w:ascii="Tahoma" w:hAnsi="Tahoma"/>
      <w:sz w:val="16"/>
      <w:szCs w:val="14"/>
    </w:rPr>
  </w:style>
  <w:style w:type="character" w:styleId="CommentReference">
    <w:name w:val="annotation reference"/>
    <w:basedOn w:val="DefaultParagraphFont"/>
    <w:uiPriority w:val="99"/>
    <w:semiHidden/>
    <w:unhideWhenUsed/>
    <w:rsid w:val="00745F28"/>
    <w:rPr>
      <w:sz w:val="16"/>
      <w:szCs w:val="16"/>
    </w:rPr>
  </w:style>
  <w:style w:type="paragraph" w:styleId="CommentText">
    <w:name w:val="annotation text"/>
    <w:basedOn w:val="Normal"/>
    <w:link w:val="CommentTextChar"/>
    <w:uiPriority w:val="99"/>
    <w:semiHidden/>
    <w:unhideWhenUsed/>
    <w:rsid w:val="00745F28"/>
    <w:rPr>
      <w:sz w:val="20"/>
      <w:szCs w:val="18"/>
    </w:rPr>
  </w:style>
  <w:style w:type="character" w:customStyle="1" w:styleId="CommentTextChar">
    <w:name w:val="Comment Text Char"/>
    <w:basedOn w:val="DefaultParagraphFont"/>
    <w:link w:val="CommentText"/>
    <w:uiPriority w:val="99"/>
    <w:semiHidden/>
    <w:rsid w:val="00745F28"/>
    <w:rPr>
      <w:sz w:val="20"/>
      <w:szCs w:val="18"/>
    </w:rPr>
  </w:style>
  <w:style w:type="paragraph" w:styleId="CommentSubject">
    <w:name w:val="annotation subject"/>
    <w:basedOn w:val="CommentText"/>
    <w:next w:val="CommentText"/>
    <w:link w:val="CommentSubjectChar"/>
    <w:uiPriority w:val="99"/>
    <w:semiHidden/>
    <w:unhideWhenUsed/>
    <w:rsid w:val="00745F28"/>
    <w:rPr>
      <w:b/>
      <w:bCs/>
    </w:rPr>
  </w:style>
  <w:style w:type="character" w:customStyle="1" w:styleId="CommentSubjectChar">
    <w:name w:val="Comment Subject Char"/>
    <w:basedOn w:val="CommentTextChar"/>
    <w:link w:val="CommentSubject"/>
    <w:uiPriority w:val="99"/>
    <w:semiHidden/>
    <w:rsid w:val="00745F28"/>
    <w:rPr>
      <w:b/>
      <w:bCs/>
      <w:sz w:val="20"/>
      <w:szCs w:val="18"/>
    </w:rPr>
  </w:style>
  <w:style w:type="paragraph" w:styleId="Revision">
    <w:name w:val="Revision"/>
    <w:hidden/>
    <w:uiPriority w:val="99"/>
    <w:semiHidden/>
    <w:rsid w:val="00DC0DA2"/>
    <w:pPr>
      <w:widowControl/>
      <w:autoSpaceDN/>
      <w:textAlignment w:val="auto"/>
    </w:pPr>
    <w:rPr>
      <w:szCs w:val="21"/>
    </w:rPr>
  </w:style>
  <w:style w:type="paragraph" w:styleId="Footer">
    <w:name w:val="footer"/>
    <w:basedOn w:val="Normal"/>
    <w:link w:val="FooterChar"/>
    <w:uiPriority w:val="99"/>
    <w:unhideWhenUsed/>
    <w:rsid w:val="004C7B5C"/>
    <w:pPr>
      <w:tabs>
        <w:tab w:val="center" w:pos="4513"/>
        <w:tab w:val="right" w:pos="9026"/>
      </w:tabs>
    </w:pPr>
    <w:rPr>
      <w:szCs w:val="21"/>
    </w:rPr>
  </w:style>
  <w:style w:type="character" w:customStyle="1" w:styleId="FooterChar">
    <w:name w:val="Footer Char"/>
    <w:basedOn w:val="DefaultParagraphFont"/>
    <w:link w:val="Footer"/>
    <w:uiPriority w:val="99"/>
    <w:rsid w:val="004C7B5C"/>
    <w:rPr>
      <w:szCs w:val="21"/>
    </w:rPr>
  </w:style>
  <w:style w:type="paragraph" w:styleId="NoSpacing">
    <w:name w:val="No Spacing"/>
    <w:uiPriority w:val="1"/>
    <w:qFormat/>
    <w:rsid w:val="003C03C9"/>
    <w:pPr>
      <w:suppressAutoHyphens/>
    </w:pPr>
    <w:rPr>
      <w:szCs w:val="21"/>
    </w:rPr>
  </w:style>
  <w:style w:type="character" w:customStyle="1" w:styleId="Heading5Char">
    <w:name w:val="Heading 5 Char"/>
    <w:basedOn w:val="DefaultParagraphFont"/>
    <w:link w:val="Heading5"/>
    <w:uiPriority w:val="9"/>
    <w:semiHidden/>
    <w:rsid w:val="0024186C"/>
    <w:rPr>
      <w:rFonts w:asciiTheme="majorHAnsi" w:eastAsiaTheme="majorEastAsia" w:hAnsiTheme="majorHAnsi"/>
      <w:color w:val="365F91" w:themeColor="accent1" w:themeShade="BF"/>
      <w:szCs w:val="21"/>
    </w:rPr>
  </w:style>
  <w:style w:type="character" w:customStyle="1" w:styleId="Heading9Char">
    <w:name w:val="Heading 9 Char"/>
    <w:basedOn w:val="DefaultParagraphFont"/>
    <w:link w:val="Heading9"/>
    <w:uiPriority w:val="9"/>
    <w:semiHidden/>
    <w:rsid w:val="00345580"/>
    <w:rPr>
      <w:rFonts w:asciiTheme="majorHAnsi" w:eastAsiaTheme="majorEastAsia" w:hAnsiTheme="majorHAnsi"/>
      <w:i/>
      <w:iCs/>
      <w:color w:val="272727" w:themeColor="text1" w:themeTint="D8"/>
      <w:sz w:val="21"/>
      <w:szCs w:val="19"/>
    </w:rPr>
  </w:style>
  <w:style w:type="character" w:styleId="Hyperlink">
    <w:name w:val="Hyperlink"/>
    <w:rsid w:val="00345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626">
      <w:bodyDiv w:val="1"/>
      <w:marLeft w:val="0"/>
      <w:marRight w:val="0"/>
      <w:marTop w:val="0"/>
      <w:marBottom w:val="0"/>
      <w:divBdr>
        <w:top w:val="none" w:sz="0" w:space="0" w:color="auto"/>
        <w:left w:val="none" w:sz="0" w:space="0" w:color="auto"/>
        <w:bottom w:val="none" w:sz="0" w:space="0" w:color="auto"/>
        <w:right w:val="none" w:sz="0" w:space="0" w:color="auto"/>
      </w:divBdr>
    </w:div>
    <w:div w:id="1157846464">
      <w:bodyDiv w:val="1"/>
      <w:marLeft w:val="0"/>
      <w:marRight w:val="0"/>
      <w:marTop w:val="0"/>
      <w:marBottom w:val="0"/>
      <w:divBdr>
        <w:top w:val="none" w:sz="0" w:space="0" w:color="auto"/>
        <w:left w:val="none" w:sz="0" w:space="0" w:color="auto"/>
        <w:bottom w:val="none" w:sz="0" w:space="0" w:color="auto"/>
        <w:right w:val="none" w:sz="0" w:space="0" w:color="auto"/>
      </w:divBdr>
    </w:div>
    <w:div w:id="1300763763">
      <w:bodyDiv w:val="1"/>
      <w:marLeft w:val="0"/>
      <w:marRight w:val="0"/>
      <w:marTop w:val="0"/>
      <w:marBottom w:val="0"/>
      <w:divBdr>
        <w:top w:val="none" w:sz="0" w:space="0" w:color="auto"/>
        <w:left w:val="none" w:sz="0" w:space="0" w:color="auto"/>
        <w:bottom w:val="none" w:sz="0" w:space="0" w:color="auto"/>
        <w:right w:val="none" w:sz="0" w:space="0" w:color="auto"/>
      </w:divBdr>
    </w:div>
    <w:div w:id="2080249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317A2AFAA86499FE6F6D732068140" ma:contentTypeVersion="13" ma:contentTypeDescription="Create a new document." ma:contentTypeScope="" ma:versionID="960a79ac574f020b6a6681a383f2a62b">
  <xsd:schema xmlns:xsd="http://www.w3.org/2001/XMLSchema" xmlns:xs="http://www.w3.org/2001/XMLSchema" xmlns:p="http://schemas.microsoft.com/office/2006/metadata/properties" xmlns:ns2="d91a6ddb-e8e4-41f6-993b-15f6f6e09f88" xmlns:ns3="b129bd83-3655-47c2-a2af-5f07d8045221" targetNamespace="http://schemas.microsoft.com/office/2006/metadata/properties" ma:root="true" ma:fieldsID="204a980d950f652983d86cfc3e1d645a" ns2:_="" ns3:_="">
    <xsd:import namespace="d91a6ddb-e8e4-41f6-993b-15f6f6e09f88"/>
    <xsd:import namespace="b129bd83-3655-47c2-a2af-5f07d804522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a6ddb-e8e4-41f6-993b-15f6f6e09f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29bd83-3655-47c2-a2af-5f07d804522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E779F-2691-406A-A916-78D6B3905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a6ddb-e8e4-41f6-993b-15f6f6e09f88"/>
    <ds:schemaRef ds:uri="b129bd83-3655-47c2-a2af-5f07d8045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81407-F33B-4DFA-BE9D-F36F6901B38F}">
  <ds:schemaRefs>
    <ds:schemaRef ds:uri="http://schemas.openxmlformats.org/officeDocument/2006/bibliography"/>
  </ds:schemaRefs>
</ds:datastoreItem>
</file>

<file path=customXml/itemProps3.xml><?xml version="1.0" encoding="utf-8"?>
<ds:datastoreItem xmlns:ds="http://schemas.openxmlformats.org/officeDocument/2006/customXml" ds:itemID="{62CD3BBF-1F93-4880-87F0-EB1AE1E8292C}">
  <ds:schemaRefs>
    <ds:schemaRef ds:uri="http://schemas.microsoft.com/sharepoint/v3/contenttype/forms"/>
  </ds:schemaRefs>
</ds:datastoreItem>
</file>

<file path=customXml/itemProps4.xml><?xml version="1.0" encoding="utf-8"?>
<ds:datastoreItem xmlns:ds="http://schemas.openxmlformats.org/officeDocument/2006/customXml" ds:itemID="{FE75D7AC-2ECC-455B-BF64-4AA6D4253D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3664</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2021-07-01T12:58:00Z</dcterms:created>
  <dcterms:modified xsi:type="dcterms:W3CDTF">2023-02-01T14:47:00Z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0x0101005A3317A2AFAA86499FE6F6D732068140</vt:lpwstr>
  </property>
</Properties>
</file>