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mbria" w:hAnsi="Cambria" w:cs="Cambria" w:eastAsia="Cambria"/>
          <w:color w:val="0D0D0D"/>
          <w:spacing w:val="0"/>
          <w:position w:val="0"/>
          <w:sz w:val="22"/>
          <w:shd w:fill="auto" w:val="clear"/>
        </w:rPr>
      </w:pPr>
      <w:r>
        <w:rPr>
          <w:rFonts w:ascii="Cambria" w:hAnsi="Cambria" w:cs="Cambria" w:eastAsia="Cambria"/>
          <w:color w:val="0D0D0D"/>
          <w:spacing w:val="0"/>
          <w:position w:val="0"/>
          <w:sz w:val="22"/>
          <w:u w:val="single"/>
          <w:shd w:fill="auto" w:val="clear"/>
        </w:rPr>
        <w:t xml:space="preserve">Privacy Policy</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At EMT Solutions Ltd, we are committed to protecting the privacy and confidentiality of our clients' personal information. This Privacy Policy outlines the types of personal information we collect, how we use it, and the measures we take to safeguard it.</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1. Information We Collect</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may collect the following types of personal information:</w:t>
      </w:r>
    </w:p>
    <w:p>
      <w:pPr>
        <w:numPr>
          <w:ilvl w:val="0"/>
          <w:numId w:val="3"/>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Contact Information: Name, address, email address, and phone number.</w:t>
      </w:r>
    </w:p>
    <w:p>
      <w:pPr>
        <w:numPr>
          <w:ilvl w:val="0"/>
          <w:numId w:val="3"/>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Medical Information: Medical history, current health condition, medications, allergies, and any other relevant medical information necessary for providing emergency medical services.</w:t>
      </w:r>
    </w:p>
    <w:p>
      <w:pPr>
        <w:numPr>
          <w:ilvl w:val="0"/>
          <w:numId w:val="3"/>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Insurance Information: Insurance policy details for billing purposes.</w:t>
      </w:r>
    </w:p>
    <w:p>
      <w:pPr>
        <w:numPr>
          <w:ilvl w:val="0"/>
          <w:numId w:val="3"/>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Location Information: GPS location data for dispatching purposes.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2. How We Use Personal Information</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use personal information for the following purposes:</w:t>
      </w:r>
    </w:p>
    <w:p>
      <w:pPr>
        <w:numPr>
          <w:ilvl w:val="0"/>
          <w:numId w:val="5"/>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Providing Emergency Medical Services: Personal and medical information is used to provide timely and appropriate medical care during emergencies.</w:t>
      </w:r>
    </w:p>
    <w:p>
      <w:pPr>
        <w:numPr>
          <w:ilvl w:val="0"/>
          <w:numId w:val="5"/>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Billing and Payment: Insurance information is used for billing purposes and contact information may be used to communicate regarding payment.</w:t>
      </w:r>
    </w:p>
    <w:p>
      <w:pPr>
        <w:numPr>
          <w:ilvl w:val="0"/>
          <w:numId w:val="5"/>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Quality Assurance: We may use anonymized data for internal quality assurance and improvement of our services.</w:t>
      </w:r>
    </w:p>
    <w:p>
      <w:pPr>
        <w:numPr>
          <w:ilvl w:val="0"/>
          <w:numId w:val="5"/>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Legal Compliance: We may use personal information to comply with legal obligations and regulations.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3. Data Security</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implement appropriate technical and organizational measures to safeguard personal information against unauthorized access, disclosure, alteration, or destruction. These measures include encryption, access controls, and regular security assessments.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4. Sharing of Personal Information</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may share personal information with the following parties:</w:t>
      </w:r>
    </w:p>
    <w:p>
      <w:pPr>
        <w:numPr>
          <w:ilvl w:val="0"/>
          <w:numId w:val="7"/>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Emergency Responders: Personal and medical information may be shared with medical personnel involved in providing emergency medical services.</w:t>
      </w:r>
    </w:p>
    <w:p>
      <w:pPr>
        <w:numPr>
          <w:ilvl w:val="0"/>
          <w:numId w:val="7"/>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Insurance Providers: Insurance information may be shared with insurance providers for billing purposes.</w:t>
      </w:r>
    </w:p>
    <w:p>
      <w:pPr>
        <w:numPr>
          <w:ilvl w:val="0"/>
          <w:numId w:val="7"/>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Legal Authorities: Personal information may be shared when required by law or to comply with legal obligations.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5. Data Retention</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retain personal information only for as long as necessary to fulfill the purposes outlined in this Privacy Policy or as required by law. Afterward, we securely dispose of or anonymize the information.</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6. Your Rights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You have the following rights regarding your personal information:</w:t>
      </w:r>
    </w:p>
    <w:p>
      <w:pPr>
        <w:numPr>
          <w:ilvl w:val="0"/>
          <w:numId w:val="9"/>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Access: You can request access to the personal information we hold about you.</w:t>
      </w:r>
    </w:p>
    <w:p>
      <w:pPr>
        <w:numPr>
          <w:ilvl w:val="0"/>
          <w:numId w:val="9"/>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Correction: You can request correction of any inaccuracies in your personal information.</w:t>
      </w:r>
    </w:p>
    <w:p>
      <w:pPr>
        <w:numPr>
          <w:ilvl w:val="0"/>
          <w:numId w:val="9"/>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Deletion: You can request deletion of your personal information under certain circumstances.</w:t>
      </w:r>
    </w:p>
    <w:p>
      <w:pPr>
        <w:numPr>
          <w:ilvl w:val="0"/>
          <w:numId w:val="9"/>
        </w:numPr>
        <w:spacing w:before="0" w:after="0" w:line="259"/>
        <w:ind w:right="0" w:left="720" w:hanging="360"/>
        <w:jc w:val="left"/>
        <w:rPr>
          <w:rFonts w:ascii="Cambria" w:hAnsi="Cambria" w:cs="Cambria" w:eastAsia="Cambria"/>
          <w:color w:val="0D0D0D"/>
          <w:spacing w:val="0"/>
          <w:position w:val="0"/>
          <w:sz w:val="22"/>
          <w:shd w:fill="FFFFFF" w:val="clear"/>
        </w:rPr>
      </w:pPr>
      <w:r>
        <w:rPr>
          <w:rFonts w:ascii="Cambria" w:hAnsi="Cambria" w:cs="Cambria" w:eastAsia="Cambria"/>
          <w:color w:val="0D0D0D"/>
          <w:spacing w:val="0"/>
          <w:position w:val="0"/>
          <w:sz w:val="22"/>
          <w:shd w:fill="FFFFFF" w:val="clear"/>
        </w:rPr>
        <w:t xml:space="preserve">Objection: You can object to the processing of your personal information.</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7. Changes to this Privacy Policy</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D0D0D"/>
          <w:spacing w:val="0"/>
          <w:position w:val="0"/>
          <w:sz w:val="22"/>
          <w:shd w:fill="auto" w:val="clear"/>
        </w:rPr>
        <w:t xml:space="preserve">We may update this Privacy Policy from time to time. Any changes will be posted on our website, and we encourage you to review this Privacy Policy periodically.</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0D0D0D"/>
          <w:spacing w:val="0"/>
          <w:position w:val="0"/>
          <w:sz w:val="22"/>
          <w:shd w:fill="auto" w:val="clear"/>
        </w:rPr>
        <w:t xml:space="preserve">8. Contact Us</w:t>
      </w:r>
    </w:p>
    <w:p>
      <w:pPr>
        <w:spacing w:before="0" w:after="160" w:line="259"/>
        <w:ind w:right="0" w:left="0" w:firstLine="0"/>
        <w:jc w:val="left"/>
        <w:rPr>
          <w:rFonts w:ascii="Cambria" w:hAnsi="Cambria" w:cs="Cambria" w:eastAsia="Cambria"/>
          <w:color w:val="0D0D0D"/>
          <w:spacing w:val="0"/>
          <w:position w:val="0"/>
          <w:sz w:val="22"/>
          <w:shd w:fill="auto" w:val="clear"/>
        </w:rPr>
      </w:pPr>
      <w:r>
        <w:rPr>
          <w:rFonts w:ascii="Cambria" w:hAnsi="Cambria" w:cs="Cambria" w:eastAsia="Cambria"/>
          <w:color w:val="0D0D0D"/>
          <w:spacing w:val="0"/>
          <w:position w:val="0"/>
          <w:sz w:val="22"/>
          <w:shd w:fill="auto" w:val="clear"/>
        </w:rPr>
        <w:t xml:space="preserve">If you have any questions or concerns about this Privacy Policy or our data practices, please contact us at info@emtsolutions.org</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i/>
          <w:color w:val="0D0D0D"/>
          <w:spacing w:val="0"/>
          <w:position w:val="0"/>
          <w:sz w:val="22"/>
          <w:shd w:fill="auto" w:val="clear"/>
        </w:rPr>
        <w:t xml:space="preserve">Last Updated: 16/03/2024</w:t>
      </w:r>
    </w:p>
    <w:p>
      <w:pPr>
        <w:spacing w:before="0" w:after="0" w:line="259"/>
        <w:ind w:right="0" w:left="0" w:firstLine="0"/>
        <w:jc w:val="left"/>
        <w:rPr>
          <w:rFonts w:ascii="Cambria" w:hAnsi="Cambria" w:cs="Cambria" w:eastAsia="Cambria"/>
          <w:color w:val="auto"/>
          <w:spacing w:val="0"/>
          <w:position w:val="0"/>
          <w:sz w:val="22"/>
          <w:shd w:fill="FFFFFF" w:val="clear"/>
        </w:rPr>
      </w:pPr>
      <w:r>
        <w:rPr>
          <w:rFonts w:ascii="Cambria" w:hAnsi="Cambria" w:cs="Cambria" w:eastAsia="Cambria"/>
          <w:color w:val="0D0D0D"/>
          <w:spacing w:val="0"/>
          <w:position w:val="0"/>
          <w:sz w:val="22"/>
          <w:shd w:fill="FFFFFF" w:val="clear"/>
        </w:rPr>
        <w:t xml:space="preserve">By using our services, you agree to the terms of this Privacy Policy.</w:t>
      </w:r>
    </w:p>
    <w:p>
      <w:pPr>
        <w:spacing w:before="0" w:after="160" w:line="259"/>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