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5E24" w:rsidRDefault="00F75E24" w:rsidP="00F75E24">
      <w:pPr>
        <w:pStyle w:val="NoSpacing"/>
        <w:jc w:val="center"/>
        <w:rPr>
          <w:sz w:val="28"/>
          <w:szCs w:val="28"/>
        </w:rPr>
      </w:pPr>
    </w:p>
    <w:p w:rsidR="00F75E24" w:rsidRDefault="00F75E24" w:rsidP="00F75E24">
      <w:pPr>
        <w:pStyle w:val="NoSpacing"/>
        <w:jc w:val="center"/>
        <w:rPr>
          <w:noProof/>
          <w:sz w:val="28"/>
          <w:szCs w:val="28"/>
        </w:rPr>
      </w:pPr>
    </w:p>
    <w:p w:rsidR="00F75E24" w:rsidRDefault="00F75E24" w:rsidP="00F75E24">
      <w:pPr>
        <w:pStyle w:val="NoSpacing"/>
        <w:ind w:left="-990"/>
        <w:jc w:val="center"/>
        <w:rPr>
          <w:noProof/>
          <w:sz w:val="28"/>
          <w:szCs w:val="28"/>
        </w:rPr>
      </w:pPr>
      <w:r>
        <w:rPr>
          <w:noProof/>
          <w:sz w:val="28"/>
          <w:szCs w:val="28"/>
        </w:rPr>
        <w:drawing>
          <wp:inline distT="0" distB="0" distL="0" distR="0" wp14:anchorId="2B8BD822" wp14:editId="2EEF6BB1">
            <wp:extent cx="6668219" cy="10265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ACCRA P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1623" cy="1027067"/>
                    </a:xfrm>
                    <a:prstGeom prst="rect">
                      <a:avLst/>
                    </a:prstGeom>
                  </pic:spPr>
                </pic:pic>
              </a:graphicData>
            </a:graphic>
          </wp:inline>
        </w:drawing>
      </w:r>
    </w:p>
    <w:p w:rsidR="00F75E24" w:rsidRDefault="00F75E24" w:rsidP="00F75E24">
      <w:pPr>
        <w:pStyle w:val="NoSpacing"/>
        <w:jc w:val="center"/>
        <w:rPr>
          <w:sz w:val="28"/>
          <w:szCs w:val="28"/>
        </w:rPr>
      </w:pPr>
    </w:p>
    <w:p w:rsidR="00F75E24" w:rsidRDefault="00F75E24" w:rsidP="00F75E24">
      <w:pPr>
        <w:pStyle w:val="NoSpacing"/>
        <w:jc w:val="center"/>
        <w:rPr>
          <w:sz w:val="28"/>
          <w:szCs w:val="28"/>
        </w:rPr>
      </w:pPr>
      <w:r>
        <w:rPr>
          <w:sz w:val="28"/>
          <w:szCs w:val="28"/>
        </w:rPr>
        <w:t>WACCRA Board Meeting</w:t>
      </w:r>
    </w:p>
    <w:p w:rsidR="00F75E24" w:rsidRDefault="003D1F4D" w:rsidP="00F75E24">
      <w:pPr>
        <w:pStyle w:val="NoSpacing"/>
        <w:jc w:val="center"/>
        <w:rPr>
          <w:sz w:val="24"/>
          <w:szCs w:val="24"/>
        </w:rPr>
      </w:pPr>
      <w:r>
        <w:rPr>
          <w:sz w:val="24"/>
          <w:szCs w:val="24"/>
        </w:rPr>
        <w:t>Minutes</w:t>
      </w:r>
    </w:p>
    <w:p w:rsidR="00F75E24" w:rsidRDefault="00F75E24" w:rsidP="00F75E24">
      <w:pPr>
        <w:pStyle w:val="NoSpacing"/>
        <w:jc w:val="center"/>
        <w:rPr>
          <w:sz w:val="24"/>
          <w:szCs w:val="24"/>
        </w:rPr>
      </w:pPr>
      <w:r>
        <w:rPr>
          <w:sz w:val="24"/>
          <w:szCs w:val="24"/>
        </w:rPr>
        <w:t>Friday, July 14, 2023</w:t>
      </w:r>
    </w:p>
    <w:p w:rsidR="00F75E24" w:rsidRPr="00D34A87" w:rsidRDefault="00F75E24" w:rsidP="00F75E24">
      <w:pPr>
        <w:pStyle w:val="NoSpacing"/>
        <w:jc w:val="center"/>
        <w:rPr>
          <w:sz w:val="24"/>
          <w:szCs w:val="24"/>
          <w:lang w:val="it-IT"/>
        </w:rPr>
      </w:pPr>
      <w:r w:rsidRPr="00D34A87">
        <w:rPr>
          <w:sz w:val="24"/>
          <w:szCs w:val="24"/>
          <w:lang w:val="it-IT"/>
        </w:rPr>
        <w:t>10:00 – 12:00</w:t>
      </w:r>
    </w:p>
    <w:p w:rsidR="00F75E24" w:rsidRPr="00D34A87" w:rsidRDefault="00F75E24" w:rsidP="00F75E24">
      <w:pPr>
        <w:pStyle w:val="NoSpacing"/>
        <w:jc w:val="center"/>
        <w:rPr>
          <w:b/>
          <w:sz w:val="24"/>
          <w:szCs w:val="24"/>
          <w:lang w:val="it-IT"/>
        </w:rPr>
      </w:pPr>
      <w:r w:rsidRPr="00D34A87">
        <w:rPr>
          <w:b/>
          <w:sz w:val="24"/>
          <w:szCs w:val="24"/>
          <w:lang w:val="it-IT"/>
        </w:rPr>
        <w:t>Via Zoom</w:t>
      </w:r>
    </w:p>
    <w:p w:rsidR="00012CC2" w:rsidRPr="00D34A87" w:rsidRDefault="00012CC2" w:rsidP="00F75E24">
      <w:pPr>
        <w:pStyle w:val="NoSpacing"/>
        <w:jc w:val="center"/>
        <w:rPr>
          <w:b/>
          <w:sz w:val="24"/>
          <w:szCs w:val="24"/>
          <w:lang w:val="it-IT"/>
        </w:rPr>
      </w:pPr>
    </w:p>
    <w:p w:rsidR="00012CC2" w:rsidRPr="00D34A87" w:rsidRDefault="00012CC2" w:rsidP="00F75E24">
      <w:pPr>
        <w:pStyle w:val="NoSpacing"/>
        <w:jc w:val="center"/>
        <w:rPr>
          <w:b/>
          <w:sz w:val="24"/>
          <w:szCs w:val="24"/>
          <w:lang w:val="it-IT"/>
        </w:rPr>
      </w:pPr>
      <w:r w:rsidRPr="00D34A87">
        <w:rPr>
          <w:rFonts w:ascii="Helvetica" w:hAnsi="Helvetica" w:cs="Helvetica"/>
          <w:color w:val="3C4043"/>
          <w:sz w:val="21"/>
          <w:szCs w:val="21"/>
          <w:lang w:val="it-IT"/>
        </w:rPr>
        <w:br/>
      </w:r>
      <w:hyperlink r:id="rId6" w:tgtFrame="_blank" w:history="1">
        <w:r w:rsidRPr="00D34A87">
          <w:rPr>
            <w:rStyle w:val="Hyperlink"/>
            <w:rFonts w:ascii="Helvetica" w:hAnsi="Helvetica" w:cs="Helvetica"/>
            <w:color w:val="1155CC"/>
            <w:sz w:val="21"/>
            <w:szCs w:val="21"/>
            <w:shd w:val="clear" w:color="auto" w:fill="F1F3F4"/>
            <w:lang w:val="it-IT"/>
          </w:rPr>
          <w:t>https://us02web.zoom.us/j/7087311708?pwd=MTRDMS9jNFRpbk9Vb3JQR1lSM0x6QT09</w:t>
        </w:r>
      </w:hyperlink>
    </w:p>
    <w:p w:rsidR="00F75E24" w:rsidRPr="00D34A87" w:rsidRDefault="00F75E24" w:rsidP="00F75E24">
      <w:pPr>
        <w:pStyle w:val="NoSpacing"/>
        <w:rPr>
          <w:sz w:val="24"/>
          <w:szCs w:val="24"/>
          <w:lang w:val="it-IT"/>
        </w:rPr>
      </w:pPr>
    </w:p>
    <w:p w:rsidR="00067836" w:rsidRDefault="00067836" w:rsidP="00F75E24">
      <w:pPr>
        <w:pStyle w:val="NoSpacing"/>
        <w:rPr>
          <w:b/>
          <w:bCs/>
          <w:color w:val="0070C0"/>
          <w:sz w:val="24"/>
          <w:szCs w:val="24"/>
        </w:rPr>
      </w:pPr>
      <w:r>
        <w:rPr>
          <w:b/>
          <w:bCs/>
          <w:color w:val="0070C0"/>
          <w:sz w:val="24"/>
          <w:szCs w:val="24"/>
        </w:rPr>
        <w:t>Conventions Used in the Minutes</w:t>
      </w:r>
    </w:p>
    <w:p w:rsidR="00067836" w:rsidRDefault="00067836" w:rsidP="00F75E24">
      <w:pPr>
        <w:pStyle w:val="NoSpacing"/>
        <w:rPr>
          <w:color w:val="0070C0"/>
          <w:sz w:val="24"/>
          <w:szCs w:val="24"/>
        </w:rPr>
      </w:pPr>
      <w:r>
        <w:rPr>
          <w:color w:val="0070C0"/>
          <w:sz w:val="24"/>
          <w:szCs w:val="24"/>
        </w:rPr>
        <w:tab/>
        <w:t>Blue: Notes from the meeting</w:t>
      </w:r>
    </w:p>
    <w:p w:rsidR="00067836" w:rsidRPr="00067836" w:rsidRDefault="00067836" w:rsidP="00F75E24">
      <w:pPr>
        <w:pStyle w:val="NoSpacing"/>
        <w:rPr>
          <w:color w:val="00B050"/>
          <w:sz w:val="24"/>
          <w:szCs w:val="24"/>
        </w:rPr>
      </w:pPr>
      <w:r>
        <w:rPr>
          <w:color w:val="0070C0"/>
          <w:sz w:val="24"/>
          <w:szCs w:val="24"/>
        </w:rPr>
        <w:tab/>
      </w:r>
      <w:r>
        <w:rPr>
          <w:color w:val="00B050"/>
          <w:sz w:val="24"/>
          <w:szCs w:val="24"/>
        </w:rPr>
        <w:t>Green: Action items of individuals</w:t>
      </w:r>
    </w:p>
    <w:p w:rsidR="00067836" w:rsidRDefault="00067836" w:rsidP="00F75E24">
      <w:pPr>
        <w:pStyle w:val="NoSpacing"/>
        <w:rPr>
          <w:b/>
          <w:bCs/>
          <w:color w:val="0070C0"/>
          <w:sz w:val="24"/>
          <w:szCs w:val="24"/>
        </w:rPr>
      </w:pPr>
    </w:p>
    <w:p w:rsidR="00F75E24" w:rsidRPr="000E3D64" w:rsidRDefault="003D1F4D" w:rsidP="00F75E24">
      <w:pPr>
        <w:pStyle w:val="NoSpacing"/>
        <w:rPr>
          <w:b/>
          <w:bCs/>
          <w:color w:val="0070C0"/>
          <w:sz w:val="24"/>
          <w:szCs w:val="24"/>
        </w:rPr>
      </w:pPr>
      <w:r w:rsidRPr="000E3D64">
        <w:rPr>
          <w:b/>
          <w:bCs/>
          <w:color w:val="0070C0"/>
          <w:sz w:val="24"/>
          <w:szCs w:val="24"/>
        </w:rPr>
        <w:t xml:space="preserve">Decisions </w:t>
      </w:r>
    </w:p>
    <w:p w:rsidR="003D1F4D" w:rsidRPr="000E3D64" w:rsidRDefault="003D1F4D" w:rsidP="003D1F4D">
      <w:pPr>
        <w:pStyle w:val="NoSpacing"/>
        <w:ind w:left="720"/>
        <w:rPr>
          <w:color w:val="0070C0"/>
          <w:sz w:val="24"/>
          <w:szCs w:val="24"/>
        </w:rPr>
      </w:pPr>
      <w:r w:rsidRPr="000E3D64">
        <w:rPr>
          <w:color w:val="0070C0"/>
          <w:sz w:val="24"/>
          <w:szCs w:val="24"/>
        </w:rPr>
        <w:t>Minutes for June – Approved</w:t>
      </w:r>
    </w:p>
    <w:p w:rsidR="003D1F4D" w:rsidRPr="000E3D64" w:rsidRDefault="003D1F4D" w:rsidP="003D1F4D">
      <w:pPr>
        <w:pStyle w:val="NoSpacing"/>
        <w:ind w:left="720"/>
        <w:rPr>
          <w:color w:val="0070C0"/>
          <w:sz w:val="24"/>
          <w:szCs w:val="24"/>
        </w:rPr>
      </w:pPr>
      <w:r w:rsidRPr="000E3D64">
        <w:rPr>
          <w:color w:val="0070C0"/>
          <w:sz w:val="24"/>
          <w:szCs w:val="24"/>
        </w:rPr>
        <w:t>Treasurer’s Report for June - Approved</w:t>
      </w:r>
    </w:p>
    <w:p w:rsidR="003D1F4D" w:rsidRPr="000E3D64" w:rsidRDefault="0039572A" w:rsidP="00FA10A2">
      <w:pPr>
        <w:pStyle w:val="NoSpacing"/>
        <w:ind w:left="1440" w:hanging="720"/>
        <w:rPr>
          <w:color w:val="0070C0"/>
          <w:sz w:val="24"/>
          <w:szCs w:val="24"/>
        </w:rPr>
      </w:pPr>
      <w:r w:rsidRPr="000E3D64">
        <w:rPr>
          <w:color w:val="0070C0"/>
          <w:sz w:val="24"/>
          <w:szCs w:val="24"/>
        </w:rPr>
        <w:t xml:space="preserve">Presidents Roundtable Attendees </w:t>
      </w:r>
      <w:r w:rsidR="00FA10A2" w:rsidRPr="000E3D64">
        <w:rPr>
          <w:color w:val="0070C0"/>
          <w:sz w:val="24"/>
          <w:szCs w:val="24"/>
        </w:rPr>
        <w:t xml:space="preserve">and former Attendees will be added to the WACCRA email list for receiving WACCRA </w:t>
      </w:r>
      <w:proofErr w:type="spellStart"/>
      <w:r w:rsidR="00FA10A2" w:rsidRPr="000E3D64">
        <w:rPr>
          <w:color w:val="0070C0"/>
          <w:sz w:val="24"/>
          <w:szCs w:val="24"/>
        </w:rPr>
        <w:t>NewsMails</w:t>
      </w:r>
      <w:proofErr w:type="spellEnd"/>
      <w:r w:rsidR="008F418F" w:rsidRPr="000E3D64">
        <w:rPr>
          <w:color w:val="0070C0"/>
          <w:sz w:val="24"/>
          <w:szCs w:val="24"/>
        </w:rPr>
        <w:t xml:space="preserve"> – Approved</w:t>
      </w:r>
    </w:p>
    <w:p w:rsidR="008F418F" w:rsidRPr="000E3D64" w:rsidRDefault="0098020A" w:rsidP="00FA10A2">
      <w:pPr>
        <w:pStyle w:val="NoSpacing"/>
        <w:ind w:left="1440" w:hanging="720"/>
        <w:rPr>
          <w:color w:val="0070C0"/>
          <w:sz w:val="24"/>
          <w:szCs w:val="24"/>
        </w:rPr>
      </w:pPr>
      <w:r w:rsidRPr="000E3D64">
        <w:rPr>
          <w:color w:val="0070C0"/>
          <w:sz w:val="24"/>
          <w:szCs w:val="24"/>
        </w:rPr>
        <w:t>Do not</w:t>
      </w:r>
      <w:r w:rsidR="008F418F" w:rsidRPr="000E3D64">
        <w:rPr>
          <w:color w:val="0070C0"/>
          <w:sz w:val="24"/>
          <w:szCs w:val="24"/>
        </w:rPr>
        <w:t xml:space="preserve"> pay </w:t>
      </w:r>
      <w:proofErr w:type="spellStart"/>
      <w:r w:rsidR="008F418F" w:rsidRPr="000E3D64">
        <w:rPr>
          <w:color w:val="0070C0"/>
          <w:sz w:val="24"/>
          <w:szCs w:val="24"/>
        </w:rPr>
        <w:t>NaCCRA</w:t>
      </w:r>
      <w:proofErr w:type="spellEnd"/>
      <w:r w:rsidRPr="000E3D64">
        <w:rPr>
          <w:color w:val="0070C0"/>
          <w:sz w:val="24"/>
          <w:szCs w:val="24"/>
        </w:rPr>
        <w:t xml:space="preserve"> Dues until </w:t>
      </w:r>
      <w:proofErr w:type="spellStart"/>
      <w:r w:rsidRPr="000E3D64">
        <w:rPr>
          <w:color w:val="0070C0"/>
          <w:sz w:val="24"/>
          <w:szCs w:val="24"/>
        </w:rPr>
        <w:t>NaCCRA</w:t>
      </w:r>
      <w:proofErr w:type="spellEnd"/>
      <w:r w:rsidRPr="000E3D64">
        <w:rPr>
          <w:color w:val="0070C0"/>
          <w:sz w:val="24"/>
          <w:szCs w:val="24"/>
        </w:rPr>
        <w:t xml:space="preserve"> asks for payment. At that point decide - Approved</w:t>
      </w:r>
    </w:p>
    <w:p w:rsidR="003D1F4D" w:rsidRDefault="003D1F4D" w:rsidP="00F75E24">
      <w:pPr>
        <w:pStyle w:val="NoSpacing"/>
        <w:rPr>
          <w:sz w:val="24"/>
          <w:szCs w:val="24"/>
        </w:rPr>
      </w:pPr>
    </w:p>
    <w:p w:rsidR="00F75E24" w:rsidRPr="00616E69" w:rsidRDefault="00F75E24" w:rsidP="00F75E24">
      <w:pPr>
        <w:pStyle w:val="NoSpacing"/>
        <w:rPr>
          <w:sz w:val="24"/>
          <w:szCs w:val="24"/>
        </w:rPr>
      </w:pPr>
      <w:r w:rsidRPr="00616E69">
        <w:rPr>
          <w:sz w:val="24"/>
          <w:szCs w:val="24"/>
        </w:rPr>
        <w:t>Welcome</w:t>
      </w:r>
    </w:p>
    <w:p w:rsidR="00F75E24" w:rsidRPr="00616E69" w:rsidRDefault="00F75E24" w:rsidP="00F75E24">
      <w:pPr>
        <w:pStyle w:val="NoSpacing"/>
        <w:rPr>
          <w:sz w:val="24"/>
          <w:szCs w:val="24"/>
        </w:rPr>
      </w:pPr>
      <w:r w:rsidRPr="00616E69">
        <w:rPr>
          <w:sz w:val="24"/>
          <w:szCs w:val="24"/>
        </w:rPr>
        <w:t>Call to Order</w:t>
      </w:r>
    </w:p>
    <w:p w:rsidR="00F75E24" w:rsidRPr="0098020A" w:rsidRDefault="00F75E24" w:rsidP="00F75E24">
      <w:pPr>
        <w:pStyle w:val="NoSpacing"/>
        <w:rPr>
          <w:sz w:val="24"/>
          <w:szCs w:val="24"/>
        </w:rPr>
      </w:pPr>
      <w:r w:rsidRPr="00616E69">
        <w:rPr>
          <w:sz w:val="24"/>
          <w:szCs w:val="24"/>
        </w:rPr>
        <w:t>Introduction of Attendees</w:t>
      </w:r>
    </w:p>
    <w:p w:rsidR="00F75E24" w:rsidRDefault="00F75E24" w:rsidP="00F75E24">
      <w:pPr>
        <w:pStyle w:val="NoSpacing"/>
        <w:rPr>
          <w:sz w:val="24"/>
          <w:szCs w:val="24"/>
        </w:rPr>
      </w:pPr>
    </w:p>
    <w:p w:rsidR="00F75E24" w:rsidRDefault="00F75E24" w:rsidP="00F75E24">
      <w:pPr>
        <w:pStyle w:val="NoSpacing"/>
        <w:rPr>
          <w:sz w:val="24"/>
          <w:szCs w:val="24"/>
        </w:rPr>
      </w:pPr>
      <w:r>
        <w:rPr>
          <w:sz w:val="24"/>
          <w:szCs w:val="24"/>
        </w:rPr>
        <w:t>1.  Approval of Consent Agenda</w:t>
      </w:r>
    </w:p>
    <w:p w:rsidR="00F75E24" w:rsidRDefault="00F75E24" w:rsidP="00F75E24">
      <w:pPr>
        <w:pStyle w:val="NoSpacing"/>
        <w:numPr>
          <w:ilvl w:val="0"/>
          <w:numId w:val="1"/>
        </w:numPr>
        <w:rPr>
          <w:sz w:val="24"/>
          <w:szCs w:val="24"/>
        </w:rPr>
      </w:pPr>
      <w:r>
        <w:rPr>
          <w:sz w:val="24"/>
          <w:szCs w:val="24"/>
        </w:rPr>
        <w:t>Minutes for June</w:t>
      </w:r>
    </w:p>
    <w:p w:rsidR="00F75E24" w:rsidRPr="00616E69" w:rsidRDefault="00F75E24" w:rsidP="00F75E24">
      <w:pPr>
        <w:pStyle w:val="NoSpacing"/>
        <w:numPr>
          <w:ilvl w:val="0"/>
          <w:numId w:val="1"/>
        </w:numPr>
        <w:rPr>
          <w:sz w:val="24"/>
          <w:szCs w:val="24"/>
        </w:rPr>
      </w:pPr>
      <w:r w:rsidRPr="00616E69">
        <w:rPr>
          <w:sz w:val="24"/>
          <w:szCs w:val="24"/>
        </w:rPr>
        <w:t xml:space="preserve">Treasurer’s Report for </w:t>
      </w:r>
      <w:r>
        <w:rPr>
          <w:sz w:val="24"/>
          <w:szCs w:val="24"/>
        </w:rPr>
        <w:t>June</w:t>
      </w:r>
    </w:p>
    <w:p w:rsidR="00F75E24" w:rsidRDefault="00F75E24" w:rsidP="00F75E24">
      <w:pPr>
        <w:pStyle w:val="NoSpacing"/>
        <w:rPr>
          <w:sz w:val="24"/>
          <w:szCs w:val="24"/>
        </w:rPr>
      </w:pPr>
    </w:p>
    <w:p w:rsidR="00F75E24" w:rsidRDefault="00F75E24" w:rsidP="00F75E24">
      <w:pPr>
        <w:pStyle w:val="NoSpacing"/>
        <w:rPr>
          <w:sz w:val="24"/>
          <w:szCs w:val="24"/>
        </w:rPr>
      </w:pPr>
      <w:r>
        <w:rPr>
          <w:sz w:val="24"/>
          <w:szCs w:val="24"/>
        </w:rPr>
        <w:t xml:space="preserve">2.  Old Business   </w:t>
      </w:r>
    </w:p>
    <w:p w:rsidR="00F75E24" w:rsidRDefault="00D776F4" w:rsidP="00D776F4">
      <w:pPr>
        <w:pStyle w:val="NoSpacing"/>
        <w:rPr>
          <w:sz w:val="24"/>
          <w:szCs w:val="24"/>
        </w:rPr>
      </w:pPr>
      <w:r>
        <w:rPr>
          <w:sz w:val="24"/>
          <w:szCs w:val="24"/>
        </w:rPr>
        <w:t xml:space="preserve">                    a.   </w:t>
      </w:r>
      <w:r w:rsidR="00DB7EA9">
        <w:rPr>
          <w:sz w:val="24"/>
          <w:szCs w:val="24"/>
        </w:rPr>
        <w:t xml:space="preserve">Legislative </w:t>
      </w:r>
      <w:r w:rsidR="00F75E24">
        <w:rPr>
          <w:sz w:val="24"/>
          <w:szCs w:val="24"/>
        </w:rPr>
        <w:t xml:space="preserve">Update </w:t>
      </w:r>
      <w:r w:rsidR="0011302C">
        <w:rPr>
          <w:sz w:val="24"/>
          <w:szCs w:val="24"/>
        </w:rPr>
        <w:t>Overview –</w:t>
      </w:r>
      <w:r w:rsidR="00F75E24">
        <w:rPr>
          <w:sz w:val="24"/>
          <w:szCs w:val="24"/>
        </w:rPr>
        <w:t xml:space="preserve"> Carlos </w:t>
      </w:r>
      <w:proofErr w:type="spellStart"/>
      <w:r w:rsidR="00F75E24">
        <w:rPr>
          <w:sz w:val="24"/>
          <w:szCs w:val="24"/>
        </w:rPr>
        <w:t>Caguiat</w:t>
      </w:r>
      <w:proofErr w:type="spellEnd"/>
      <w:r w:rsidR="00F75E24">
        <w:rPr>
          <w:sz w:val="24"/>
          <w:szCs w:val="24"/>
        </w:rPr>
        <w:t xml:space="preserve"> </w:t>
      </w:r>
    </w:p>
    <w:p w:rsidR="00DB7EA9" w:rsidRDefault="00DB7EA9" w:rsidP="00D776F4">
      <w:pPr>
        <w:pStyle w:val="NoSpacing"/>
        <w:rPr>
          <w:sz w:val="24"/>
          <w:szCs w:val="24"/>
        </w:rPr>
      </w:pPr>
      <w:r>
        <w:rPr>
          <w:sz w:val="24"/>
          <w:szCs w:val="24"/>
        </w:rPr>
        <w:tab/>
      </w:r>
      <w:r>
        <w:rPr>
          <w:sz w:val="24"/>
          <w:szCs w:val="24"/>
        </w:rPr>
        <w:tab/>
        <w:t xml:space="preserve">        1) Discussion on outreach to potential members and energizing current members</w:t>
      </w:r>
    </w:p>
    <w:p w:rsidR="00DB7EA9" w:rsidRDefault="00DB7EA9" w:rsidP="00D776F4">
      <w:pPr>
        <w:pStyle w:val="NoSpacing"/>
        <w:rPr>
          <w:sz w:val="24"/>
          <w:szCs w:val="24"/>
        </w:rPr>
      </w:pPr>
      <w:r>
        <w:rPr>
          <w:sz w:val="24"/>
          <w:szCs w:val="24"/>
        </w:rPr>
        <w:t xml:space="preserve">                                   2) Securing volunteers </w:t>
      </w:r>
    </w:p>
    <w:p w:rsidR="003D1F4D" w:rsidRPr="000E3D64" w:rsidRDefault="003D1F4D" w:rsidP="00894998">
      <w:pPr>
        <w:pStyle w:val="NoSpacing"/>
        <w:ind w:left="2160" w:hanging="720"/>
        <w:rPr>
          <w:color w:val="0070C0"/>
          <w:sz w:val="24"/>
          <w:szCs w:val="24"/>
        </w:rPr>
      </w:pPr>
      <w:r w:rsidRPr="000E3D64">
        <w:rPr>
          <w:color w:val="0070C0"/>
          <w:sz w:val="24"/>
          <w:szCs w:val="24"/>
        </w:rPr>
        <w:t>President’s roundtable was very interested in what will be required of CCRC’s management</w:t>
      </w:r>
      <w:r w:rsidR="00583056" w:rsidRPr="000E3D64">
        <w:rPr>
          <w:color w:val="0070C0"/>
          <w:sz w:val="24"/>
          <w:szCs w:val="24"/>
        </w:rPr>
        <w:t xml:space="preserve"> and what residents will do with the information they get. </w:t>
      </w:r>
      <w:r w:rsidR="00660EE7" w:rsidRPr="000E3D64">
        <w:rPr>
          <w:color w:val="0070C0"/>
          <w:sz w:val="24"/>
          <w:szCs w:val="24"/>
        </w:rPr>
        <w:t>WACCRA can provide i</w:t>
      </w:r>
      <w:r w:rsidR="00583056" w:rsidRPr="000E3D64">
        <w:rPr>
          <w:color w:val="0070C0"/>
          <w:sz w:val="24"/>
          <w:szCs w:val="24"/>
        </w:rPr>
        <w:t>nput to job description for the person leading the 12/1/2024 DSHS report by July 21.</w:t>
      </w:r>
      <w:r w:rsidR="00660EE7" w:rsidRPr="000E3D64">
        <w:rPr>
          <w:color w:val="0070C0"/>
          <w:sz w:val="24"/>
          <w:szCs w:val="24"/>
        </w:rPr>
        <w:t xml:space="preserve"> </w:t>
      </w:r>
      <w:r w:rsidR="00660EE7" w:rsidRPr="0072156E">
        <w:rPr>
          <w:color w:val="00B050"/>
          <w:sz w:val="24"/>
          <w:szCs w:val="24"/>
        </w:rPr>
        <w:t>Laura will draft the letter providing the input and circulate it to the board.</w:t>
      </w:r>
      <w:r w:rsidR="00894998" w:rsidRPr="0072156E">
        <w:rPr>
          <w:color w:val="00B050"/>
          <w:sz w:val="24"/>
          <w:szCs w:val="24"/>
        </w:rPr>
        <w:t xml:space="preserve"> Kim will send out working draft of items in the legislation WACCRA would like to have. </w:t>
      </w:r>
      <w:r w:rsidR="00ED3D19" w:rsidRPr="0072156E">
        <w:rPr>
          <w:color w:val="00B050"/>
          <w:sz w:val="24"/>
          <w:szCs w:val="24"/>
        </w:rPr>
        <w:t>Laura will coordinate board members contacting people’s friends at other CCRCs.</w:t>
      </w:r>
      <w:r w:rsidR="000E3D64" w:rsidRPr="0072156E">
        <w:rPr>
          <w:color w:val="00B050"/>
          <w:sz w:val="24"/>
          <w:szCs w:val="24"/>
        </w:rPr>
        <w:t xml:space="preserve"> </w:t>
      </w:r>
    </w:p>
    <w:p w:rsidR="00F75E24" w:rsidRDefault="00F75E24" w:rsidP="00F75E24">
      <w:pPr>
        <w:pStyle w:val="NoSpacing"/>
        <w:ind w:left="720"/>
        <w:rPr>
          <w:sz w:val="24"/>
          <w:szCs w:val="24"/>
        </w:rPr>
      </w:pPr>
      <w:r>
        <w:rPr>
          <w:sz w:val="24"/>
          <w:szCs w:val="24"/>
        </w:rPr>
        <w:t xml:space="preserve">      </w:t>
      </w:r>
      <w:r w:rsidR="00D776F4">
        <w:rPr>
          <w:sz w:val="24"/>
          <w:szCs w:val="24"/>
        </w:rPr>
        <w:t xml:space="preserve"> b.   </w:t>
      </w:r>
      <w:r>
        <w:rPr>
          <w:sz w:val="24"/>
          <w:szCs w:val="24"/>
        </w:rPr>
        <w:t>Communications Task Force</w:t>
      </w:r>
      <w:r w:rsidR="00ED3D19">
        <w:rPr>
          <w:sz w:val="24"/>
          <w:szCs w:val="24"/>
        </w:rPr>
        <w:t xml:space="preserve"> – Kim Hickman for Monica Clement</w:t>
      </w:r>
    </w:p>
    <w:p w:rsidR="00F75E24" w:rsidRDefault="00F75E24" w:rsidP="00F75E24">
      <w:pPr>
        <w:pStyle w:val="NoSpacing"/>
        <w:ind w:left="720"/>
        <w:rPr>
          <w:sz w:val="24"/>
          <w:szCs w:val="24"/>
        </w:rPr>
      </w:pPr>
      <w:r>
        <w:rPr>
          <w:sz w:val="24"/>
          <w:szCs w:val="24"/>
        </w:rPr>
        <w:tab/>
        <w:t xml:space="preserve">       1) Update on focus groups</w:t>
      </w:r>
    </w:p>
    <w:p w:rsidR="00F75E24" w:rsidRDefault="00F75E24" w:rsidP="00F75E24">
      <w:pPr>
        <w:pStyle w:val="NoSpacing"/>
        <w:ind w:left="720"/>
        <w:rPr>
          <w:sz w:val="24"/>
          <w:szCs w:val="24"/>
        </w:rPr>
      </w:pPr>
      <w:r>
        <w:rPr>
          <w:sz w:val="24"/>
          <w:szCs w:val="24"/>
        </w:rPr>
        <w:tab/>
        <w:t xml:space="preserve">       2) Results thus far</w:t>
      </w:r>
    </w:p>
    <w:p w:rsidR="00ED3D19" w:rsidRPr="000E3D64" w:rsidRDefault="00ED3D19" w:rsidP="00ED3D19">
      <w:pPr>
        <w:pStyle w:val="NoSpacing"/>
        <w:ind w:left="2160"/>
        <w:rPr>
          <w:color w:val="0070C0"/>
          <w:sz w:val="24"/>
          <w:szCs w:val="24"/>
        </w:rPr>
      </w:pPr>
      <w:r w:rsidRPr="000E3D64">
        <w:rPr>
          <w:color w:val="0070C0"/>
          <w:sz w:val="24"/>
          <w:szCs w:val="24"/>
        </w:rPr>
        <w:lastRenderedPageBreak/>
        <w:t xml:space="preserve">Need for change in primarily two areas. Format on emails for easier understanding of the content. Helpful to get emails from trusted fellow resident for getting more residents to read the content. </w:t>
      </w:r>
      <w:r w:rsidR="0039572A" w:rsidRPr="000E3D64">
        <w:rPr>
          <w:color w:val="0070C0"/>
          <w:sz w:val="24"/>
          <w:szCs w:val="24"/>
        </w:rPr>
        <w:t xml:space="preserve">This may impact the role of CCRC Liaison person. </w:t>
      </w:r>
      <w:r w:rsidR="000E3D64">
        <w:rPr>
          <w:color w:val="0070C0"/>
          <w:sz w:val="24"/>
          <w:szCs w:val="24"/>
        </w:rPr>
        <w:t>Final report for Sept. Meeting.</w:t>
      </w:r>
    </w:p>
    <w:p w:rsidR="00F75E24" w:rsidRDefault="00F75E24" w:rsidP="00F75E24">
      <w:pPr>
        <w:pStyle w:val="NoSpacing"/>
        <w:rPr>
          <w:sz w:val="24"/>
          <w:szCs w:val="24"/>
        </w:rPr>
      </w:pPr>
      <w:r>
        <w:rPr>
          <w:sz w:val="24"/>
          <w:szCs w:val="24"/>
        </w:rPr>
        <w:t xml:space="preserve">   </w:t>
      </w:r>
      <w:r>
        <w:rPr>
          <w:sz w:val="24"/>
          <w:szCs w:val="24"/>
        </w:rPr>
        <w:tab/>
        <w:t xml:space="preserve">       </w:t>
      </w:r>
      <w:r w:rsidR="00D776F4">
        <w:rPr>
          <w:sz w:val="24"/>
          <w:szCs w:val="24"/>
        </w:rPr>
        <w:t xml:space="preserve">c.   </w:t>
      </w:r>
      <w:r>
        <w:rPr>
          <w:sz w:val="24"/>
          <w:szCs w:val="24"/>
        </w:rPr>
        <w:t xml:space="preserve">Update from the Presidents’ Roundtable </w:t>
      </w:r>
    </w:p>
    <w:p w:rsidR="00F75E24" w:rsidRDefault="00F75E24" w:rsidP="00F75E24">
      <w:pPr>
        <w:pStyle w:val="NoSpacing"/>
        <w:ind w:left="1440"/>
        <w:rPr>
          <w:sz w:val="24"/>
          <w:szCs w:val="24"/>
        </w:rPr>
      </w:pPr>
      <w:r>
        <w:rPr>
          <w:sz w:val="24"/>
          <w:szCs w:val="24"/>
        </w:rPr>
        <w:t xml:space="preserve">       1) Entering nonmember-RC Presidents on the WACCRA Mailing List</w:t>
      </w:r>
    </w:p>
    <w:p w:rsidR="00D776F4" w:rsidRDefault="00F75E24" w:rsidP="00D776F4">
      <w:pPr>
        <w:pStyle w:val="NoSpacing"/>
        <w:ind w:left="2070" w:hanging="630"/>
        <w:rPr>
          <w:sz w:val="24"/>
          <w:szCs w:val="24"/>
        </w:rPr>
      </w:pPr>
      <w:r>
        <w:rPr>
          <w:sz w:val="24"/>
          <w:szCs w:val="24"/>
        </w:rPr>
        <w:t xml:space="preserve">       2) Using the President’s Roundtable to encourage WACCRA membership and            to access nonparticipating CCRC residents</w:t>
      </w:r>
    </w:p>
    <w:p w:rsidR="00D776F4" w:rsidRDefault="00D776F4" w:rsidP="00012CC2">
      <w:pPr>
        <w:pStyle w:val="NoSpacing"/>
        <w:ind w:left="1080"/>
        <w:rPr>
          <w:sz w:val="24"/>
          <w:szCs w:val="24"/>
        </w:rPr>
      </w:pPr>
      <w:r>
        <w:rPr>
          <w:sz w:val="24"/>
          <w:szCs w:val="24"/>
        </w:rPr>
        <w:t xml:space="preserve">d.   Consider authorizing payment </w:t>
      </w:r>
      <w:proofErr w:type="spellStart"/>
      <w:r>
        <w:rPr>
          <w:sz w:val="24"/>
          <w:szCs w:val="24"/>
        </w:rPr>
        <w:t>NaCCRA</w:t>
      </w:r>
      <w:proofErr w:type="spellEnd"/>
      <w:r>
        <w:rPr>
          <w:sz w:val="24"/>
          <w:szCs w:val="24"/>
        </w:rPr>
        <w:t xml:space="preserve"> dues for this current year and the </w:t>
      </w:r>
      <w:r w:rsidR="00012CC2">
        <w:rPr>
          <w:sz w:val="24"/>
          <w:szCs w:val="24"/>
        </w:rPr>
        <w:t xml:space="preserve">coming </w:t>
      </w:r>
      <w:r>
        <w:rPr>
          <w:sz w:val="24"/>
          <w:szCs w:val="24"/>
        </w:rPr>
        <w:t>year</w:t>
      </w:r>
      <w:r w:rsidR="00012CC2">
        <w:rPr>
          <w:sz w:val="24"/>
          <w:szCs w:val="24"/>
        </w:rPr>
        <w:t>, which is</w:t>
      </w:r>
      <w:r>
        <w:rPr>
          <w:sz w:val="24"/>
          <w:szCs w:val="24"/>
        </w:rPr>
        <w:t xml:space="preserve"> about to begin</w:t>
      </w:r>
      <w:r w:rsidR="00012CC2">
        <w:rPr>
          <w:sz w:val="24"/>
          <w:szCs w:val="24"/>
        </w:rPr>
        <w:t>,</w:t>
      </w:r>
      <w:r>
        <w:rPr>
          <w:sz w:val="24"/>
          <w:szCs w:val="24"/>
        </w:rPr>
        <w:t xml:space="preserve"> for a total of $1000.</w:t>
      </w:r>
    </w:p>
    <w:p w:rsidR="00FA10A2" w:rsidRPr="000E3D64" w:rsidRDefault="00FA10A2" w:rsidP="00FA10A2">
      <w:pPr>
        <w:pStyle w:val="NoSpacing"/>
        <w:ind w:left="1440"/>
        <w:rPr>
          <w:color w:val="00B050"/>
          <w:sz w:val="24"/>
          <w:szCs w:val="24"/>
        </w:rPr>
      </w:pPr>
      <w:r w:rsidRPr="000E3D64">
        <w:rPr>
          <w:color w:val="0070C0"/>
          <w:sz w:val="24"/>
          <w:szCs w:val="24"/>
        </w:rPr>
        <w:t xml:space="preserve">Decided to wait and see if NACCRA ask for WACCRA to pay its dues. Other organizations might be more beneficial </w:t>
      </w:r>
      <w:r w:rsidR="008F418F" w:rsidRPr="000E3D64">
        <w:rPr>
          <w:color w:val="0070C0"/>
          <w:sz w:val="24"/>
          <w:szCs w:val="24"/>
        </w:rPr>
        <w:t xml:space="preserve">to join – </w:t>
      </w:r>
      <w:r w:rsidR="000E3D64">
        <w:rPr>
          <w:color w:val="0070C0"/>
          <w:sz w:val="24"/>
          <w:szCs w:val="24"/>
        </w:rPr>
        <w:t xml:space="preserve">candidates to consider are </w:t>
      </w:r>
      <w:r w:rsidR="008F418F" w:rsidRPr="000E3D64">
        <w:rPr>
          <w:color w:val="00B050"/>
          <w:sz w:val="24"/>
          <w:szCs w:val="24"/>
        </w:rPr>
        <w:t>Villages (Saunders), AARP (Baugh), and Others (</w:t>
      </w:r>
      <w:proofErr w:type="spellStart"/>
      <w:r w:rsidR="008F418F" w:rsidRPr="000E3D64">
        <w:rPr>
          <w:color w:val="00B050"/>
          <w:sz w:val="24"/>
          <w:szCs w:val="24"/>
        </w:rPr>
        <w:t>Kristaponis</w:t>
      </w:r>
      <w:proofErr w:type="spellEnd"/>
      <w:r w:rsidR="008F418F" w:rsidRPr="000E3D64">
        <w:rPr>
          <w:color w:val="00B050"/>
          <w:sz w:val="24"/>
          <w:szCs w:val="24"/>
        </w:rPr>
        <w:t>)</w:t>
      </w:r>
    </w:p>
    <w:p w:rsidR="00D776F4" w:rsidRDefault="00D776F4" w:rsidP="00D776F4">
      <w:pPr>
        <w:pStyle w:val="NoSpacing"/>
        <w:ind w:left="2070" w:hanging="630"/>
        <w:rPr>
          <w:sz w:val="24"/>
          <w:szCs w:val="24"/>
        </w:rPr>
      </w:pPr>
    </w:p>
    <w:p w:rsidR="00F75E24" w:rsidRDefault="00F75E24" w:rsidP="00D776F4">
      <w:pPr>
        <w:pStyle w:val="NoSpacing"/>
        <w:rPr>
          <w:sz w:val="24"/>
          <w:szCs w:val="24"/>
        </w:rPr>
      </w:pPr>
      <w:r>
        <w:rPr>
          <w:sz w:val="24"/>
          <w:szCs w:val="24"/>
        </w:rPr>
        <w:t xml:space="preserve"> 3.  New Business</w:t>
      </w:r>
      <w:r>
        <w:rPr>
          <w:sz w:val="24"/>
          <w:szCs w:val="24"/>
        </w:rPr>
        <w:tab/>
      </w:r>
      <w:r>
        <w:rPr>
          <w:sz w:val="24"/>
          <w:szCs w:val="24"/>
        </w:rPr>
        <w:tab/>
      </w:r>
    </w:p>
    <w:p w:rsidR="00F75E24" w:rsidRDefault="00012CC2" w:rsidP="00F75E24">
      <w:pPr>
        <w:pStyle w:val="NoSpacing"/>
        <w:numPr>
          <w:ilvl w:val="0"/>
          <w:numId w:val="3"/>
        </w:numPr>
        <w:rPr>
          <w:sz w:val="24"/>
          <w:szCs w:val="24"/>
        </w:rPr>
      </w:pPr>
      <w:r>
        <w:rPr>
          <w:sz w:val="24"/>
          <w:szCs w:val="24"/>
        </w:rPr>
        <w:t>Institute an education</w:t>
      </w:r>
      <w:r w:rsidR="00F75E24">
        <w:rPr>
          <w:sz w:val="24"/>
          <w:szCs w:val="24"/>
        </w:rPr>
        <w:t xml:space="preserve"> program for members to meet with legislators this summer and fall</w:t>
      </w:r>
    </w:p>
    <w:p w:rsidR="00F75E24" w:rsidRDefault="00F75E24" w:rsidP="00F75E24">
      <w:pPr>
        <w:pStyle w:val="NoSpacing"/>
        <w:numPr>
          <w:ilvl w:val="0"/>
          <w:numId w:val="3"/>
        </w:numPr>
        <w:rPr>
          <w:sz w:val="24"/>
          <w:szCs w:val="24"/>
        </w:rPr>
      </w:pPr>
      <w:r>
        <w:rPr>
          <w:sz w:val="24"/>
          <w:szCs w:val="24"/>
        </w:rPr>
        <w:t>Items/Questions/Ideas/</w:t>
      </w:r>
      <w:r w:rsidRPr="00917A60">
        <w:rPr>
          <w:sz w:val="24"/>
          <w:szCs w:val="24"/>
        </w:rPr>
        <w:t xml:space="preserve">Comments from WACCRA </w:t>
      </w:r>
      <w:r>
        <w:rPr>
          <w:sz w:val="24"/>
          <w:szCs w:val="24"/>
        </w:rPr>
        <w:t xml:space="preserve">Liaisons </w:t>
      </w:r>
      <w:r w:rsidR="00E26B93">
        <w:rPr>
          <w:sz w:val="24"/>
          <w:szCs w:val="24"/>
        </w:rPr>
        <w:t>and Board Members</w:t>
      </w:r>
    </w:p>
    <w:p w:rsidR="00F75E24" w:rsidRDefault="00E26B93" w:rsidP="00F75E24">
      <w:pPr>
        <w:pStyle w:val="NoSpacing"/>
        <w:numPr>
          <w:ilvl w:val="0"/>
          <w:numId w:val="3"/>
        </w:numPr>
        <w:rPr>
          <w:sz w:val="24"/>
          <w:szCs w:val="24"/>
        </w:rPr>
      </w:pPr>
      <w:r>
        <w:rPr>
          <w:sz w:val="24"/>
          <w:szCs w:val="24"/>
        </w:rPr>
        <w:t>Comments from the Audience</w:t>
      </w:r>
    </w:p>
    <w:p w:rsidR="000E3D64" w:rsidRPr="0072156E" w:rsidRDefault="0072156E" w:rsidP="00F75E24">
      <w:pPr>
        <w:pStyle w:val="NoSpacing"/>
        <w:numPr>
          <w:ilvl w:val="0"/>
          <w:numId w:val="3"/>
        </w:numPr>
        <w:rPr>
          <w:color w:val="00B050"/>
          <w:sz w:val="24"/>
          <w:szCs w:val="24"/>
        </w:rPr>
      </w:pPr>
      <w:r w:rsidRPr="0072156E">
        <w:rPr>
          <w:color w:val="0070C0"/>
          <w:sz w:val="24"/>
          <w:szCs w:val="24"/>
        </w:rPr>
        <w:t xml:space="preserve">Proposal for WACCRA publishing a list of Chairs of </w:t>
      </w:r>
      <w:r w:rsidR="00067836">
        <w:rPr>
          <w:color w:val="0070C0"/>
          <w:sz w:val="24"/>
          <w:szCs w:val="24"/>
        </w:rPr>
        <w:t xml:space="preserve">specific resident </w:t>
      </w:r>
      <w:proofErr w:type="gramStart"/>
      <w:r w:rsidR="00067836">
        <w:rPr>
          <w:color w:val="0070C0"/>
          <w:sz w:val="24"/>
          <w:szCs w:val="24"/>
        </w:rPr>
        <w:t xml:space="preserve">association </w:t>
      </w:r>
      <w:r w:rsidRPr="0072156E">
        <w:rPr>
          <w:color w:val="0070C0"/>
          <w:sz w:val="24"/>
          <w:szCs w:val="24"/>
        </w:rPr>
        <w:t xml:space="preserve"> committees</w:t>
      </w:r>
      <w:proofErr w:type="gramEnd"/>
      <w:r w:rsidRPr="0072156E">
        <w:rPr>
          <w:color w:val="0070C0"/>
          <w:sz w:val="24"/>
          <w:szCs w:val="24"/>
        </w:rPr>
        <w:t xml:space="preserve"> from all CCRCs as a resource – </w:t>
      </w:r>
      <w:r w:rsidRPr="0072156E">
        <w:rPr>
          <w:color w:val="00B050"/>
          <w:sz w:val="24"/>
          <w:szCs w:val="24"/>
        </w:rPr>
        <w:t>Rocky Higgins will have a proposal for presenting to the next Presidents Roundtable.</w:t>
      </w:r>
    </w:p>
    <w:p w:rsidR="00F75E24" w:rsidRDefault="00F75E24" w:rsidP="00F75E24">
      <w:pPr>
        <w:pStyle w:val="NoSpacing"/>
        <w:rPr>
          <w:rFonts w:cstheme="minorHAnsi"/>
          <w:sz w:val="24"/>
          <w:szCs w:val="24"/>
        </w:rPr>
      </w:pPr>
    </w:p>
    <w:p w:rsidR="00F75E24" w:rsidRDefault="00F75E24" w:rsidP="00F75E24">
      <w:pPr>
        <w:pStyle w:val="NoSpacing"/>
      </w:pPr>
      <w:r>
        <w:rPr>
          <w:rFonts w:cstheme="minorHAnsi"/>
          <w:sz w:val="24"/>
          <w:szCs w:val="24"/>
        </w:rPr>
        <w:t>4.  Adjourn</w:t>
      </w:r>
    </w:p>
    <w:p w:rsidR="00F75E24" w:rsidRDefault="00F75E24" w:rsidP="00F75E24"/>
    <w:p w:rsidR="00486781" w:rsidRDefault="00486781"/>
    <w:sectPr w:rsidR="00486781" w:rsidSect="006E4021">
      <w:pgSz w:w="12240" w:h="15840"/>
      <w:pgMar w:top="360" w:right="81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41A64"/>
    <w:multiLevelType w:val="hybridMultilevel"/>
    <w:tmpl w:val="0F2C59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C9171DE"/>
    <w:multiLevelType w:val="hybridMultilevel"/>
    <w:tmpl w:val="536CD9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45103A7E"/>
    <w:multiLevelType w:val="hybridMultilevel"/>
    <w:tmpl w:val="65B2C6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01035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0240148">
    <w:abstractNumId w:val="0"/>
  </w:num>
  <w:num w:numId="3" w16cid:durableId="444349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24"/>
    <w:rsid w:val="00012CC2"/>
    <w:rsid w:val="00067836"/>
    <w:rsid w:val="000E3D64"/>
    <w:rsid w:val="0011302C"/>
    <w:rsid w:val="0039572A"/>
    <w:rsid w:val="003D1F4D"/>
    <w:rsid w:val="00486781"/>
    <w:rsid w:val="00583056"/>
    <w:rsid w:val="00660EE7"/>
    <w:rsid w:val="0072156E"/>
    <w:rsid w:val="00894998"/>
    <w:rsid w:val="008F418F"/>
    <w:rsid w:val="0093387C"/>
    <w:rsid w:val="0098020A"/>
    <w:rsid w:val="00A7128E"/>
    <w:rsid w:val="00D34A87"/>
    <w:rsid w:val="00D776F4"/>
    <w:rsid w:val="00DB7EA9"/>
    <w:rsid w:val="00E26B93"/>
    <w:rsid w:val="00ED3D19"/>
    <w:rsid w:val="00F75E24"/>
    <w:rsid w:val="00FA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86B84-58B1-DA4F-8B0A-E403EAB1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E24"/>
    <w:pPr>
      <w:spacing w:after="0" w:line="240" w:lineRule="auto"/>
    </w:pPr>
  </w:style>
  <w:style w:type="paragraph" w:styleId="BalloonText">
    <w:name w:val="Balloon Text"/>
    <w:basedOn w:val="Normal"/>
    <w:link w:val="BalloonTextChar"/>
    <w:uiPriority w:val="99"/>
    <w:semiHidden/>
    <w:unhideWhenUsed/>
    <w:rsid w:val="00F75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24"/>
    <w:rPr>
      <w:rFonts w:ascii="Tahoma" w:hAnsi="Tahoma" w:cs="Tahoma"/>
      <w:sz w:val="16"/>
      <w:szCs w:val="16"/>
    </w:rPr>
  </w:style>
  <w:style w:type="character" w:styleId="Hyperlink">
    <w:name w:val="Hyperlink"/>
    <w:basedOn w:val="DefaultParagraphFont"/>
    <w:uiPriority w:val="99"/>
    <w:semiHidden/>
    <w:unhideWhenUsed/>
    <w:rsid w:val="00012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us02web.zoom.us/j/7087311708?pwd%3DMTRDMS9jNFRpbk9Vb3JQR1lSM0x6QT09&amp;sa=D&amp;source=calendar&amp;usd=2&amp;usg=AOvVaw1yAyBJLdAl-zC5cTn6huD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Kristaponis</dc:creator>
  <cp:lastModifiedBy>Monica Clement</cp:lastModifiedBy>
  <cp:revision>2</cp:revision>
  <cp:lastPrinted>2023-07-31T19:25:00Z</cp:lastPrinted>
  <dcterms:created xsi:type="dcterms:W3CDTF">2023-07-31T19:31:00Z</dcterms:created>
  <dcterms:modified xsi:type="dcterms:W3CDTF">2023-07-31T19:31:00Z</dcterms:modified>
</cp:coreProperties>
</file>