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5B52" w14:textId="780F075F" w:rsidR="00301455" w:rsidRDefault="00301455" w:rsidP="00077E9D">
      <w:pPr>
        <w:ind w:left="-180" w:right="-540"/>
        <w:jc w:val="center"/>
        <w:rPr>
          <w:rFonts w:ascii="Cambria" w:eastAsia="Times New Roman" w:hAnsi="Cambria" w:cs="Times New Roman"/>
          <w:b/>
          <w:bCs/>
          <w:color w:val="000000"/>
          <w:sz w:val="26"/>
          <w:szCs w:val="26"/>
          <w:u w:val="single"/>
        </w:rPr>
      </w:pPr>
      <w:r w:rsidRPr="00D657A9">
        <w:rPr>
          <w:rFonts w:ascii="Cambria" w:hAnsi="Cambria" w:cs="Shruti"/>
          <w:noProof/>
          <w:sz w:val="26"/>
          <w:szCs w:val="26"/>
        </w:rPr>
        <w:drawing>
          <wp:inline distT="0" distB="0" distL="0" distR="0" wp14:anchorId="739AB5E1" wp14:editId="11406803">
            <wp:extent cx="2514600" cy="420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me-Tagline-cmyk-300ppi.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7711" cy="420918"/>
                    </a:xfrm>
                    <a:prstGeom prst="rect">
                      <a:avLst/>
                    </a:prstGeom>
                  </pic:spPr>
                </pic:pic>
              </a:graphicData>
            </a:graphic>
          </wp:inline>
        </w:drawing>
      </w:r>
    </w:p>
    <w:p w14:paraId="71615F77" w14:textId="77777777" w:rsidR="00301455" w:rsidRDefault="00301455" w:rsidP="00077E9D">
      <w:pPr>
        <w:ind w:left="-180" w:right="-540"/>
        <w:jc w:val="center"/>
        <w:rPr>
          <w:rFonts w:ascii="Cambria" w:eastAsia="Times New Roman" w:hAnsi="Cambria" w:cs="Times New Roman"/>
          <w:b/>
          <w:bCs/>
          <w:color w:val="000000"/>
          <w:sz w:val="26"/>
          <w:szCs w:val="26"/>
          <w:u w:val="single"/>
        </w:rPr>
      </w:pPr>
    </w:p>
    <w:p w14:paraId="1CAB70B1" w14:textId="77777777" w:rsidR="00301455" w:rsidRDefault="00301455" w:rsidP="00301455">
      <w:pPr>
        <w:ind w:right="-540"/>
        <w:rPr>
          <w:rFonts w:ascii="Cambria" w:eastAsia="Times New Roman" w:hAnsi="Cambria" w:cs="Times New Roman"/>
          <w:b/>
          <w:bCs/>
          <w:color w:val="000000"/>
          <w:sz w:val="26"/>
          <w:szCs w:val="26"/>
          <w:u w:val="single"/>
        </w:rPr>
      </w:pPr>
    </w:p>
    <w:p w14:paraId="678F09CF" w14:textId="1F4B092B" w:rsidR="00281DC5" w:rsidRPr="00D657A9" w:rsidRDefault="00281DC5" w:rsidP="00077E9D">
      <w:pPr>
        <w:ind w:left="-180" w:right="-540"/>
        <w:jc w:val="center"/>
        <w:rPr>
          <w:rFonts w:ascii="Cambria" w:eastAsia="Times New Roman" w:hAnsi="Cambria" w:cs="Times New Roman"/>
          <w:b/>
          <w:bCs/>
          <w:color w:val="000000"/>
          <w:sz w:val="26"/>
          <w:szCs w:val="26"/>
          <w:u w:val="single"/>
        </w:rPr>
      </w:pPr>
      <w:r w:rsidRPr="00D657A9">
        <w:rPr>
          <w:rFonts w:ascii="Cambria" w:eastAsia="Times New Roman" w:hAnsi="Cambria" w:cs="Times New Roman"/>
          <w:b/>
          <w:bCs/>
          <w:color w:val="000000"/>
          <w:sz w:val="26"/>
          <w:szCs w:val="26"/>
          <w:u w:val="single"/>
        </w:rPr>
        <w:t>MYLES KELLEY</w:t>
      </w:r>
    </w:p>
    <w:p w14:paraId="75784707" w14:textId="77777777" w:rsidR="00281DC5" w:rsidRPr="00D657A9" w:rsidRDefault="00281DC5" w:rsidP="00281DC5">
      <w:pPr>
        <w:rPr>
          <w:rFonts w:ascii="Cambria" w:eastAsia="Times New Roman" w:hAnsi="Cambria" w:cs="Times New Roman"/>
          <w:bCs/>
          <w:color w:val="000000"/>
          <w:sz w:val="26"/>
          <w:szCs w:val="26"/>
          <w:u w:val="single"/>
        </w:rPr>
      </w:pPr>
    </w:p>
    <w:p w14:paraId="2249C8E9"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Professional Experience</w:t>
      </w:r>
    </w:p>
    <w:p w14:paraId="03AD65BE" w14:textId="290E914A" w:rsidR="00575C1C" w:rsidRPr="00D657A9" w:rsidRDefault="008D401A" w:rsidP="00281DC5">
      <w:pPr>
        <w:rPr>
          <w:rFonts w:ascii="Cambria" w:hAnsi="Cambria" w:cs="Shruti"/>
          <w:sz w:val="22"/>
          <w:szCs w:val="22"/>
        </w:rPr>
      </w:pPr>
      <w:r w:rsidRPr="00D657A9">
        <w:rPr>
          <w:rFonts w:ascii="Cambria" w:hAnsi="Cambria" w:cs="Shruti"/>
          <w:sz w:val="22"/>
          <w:szCs w:val="22"/>
        </w:rPr>
        <w:t xml:space="preserve">Realty Ventures partner Myles Kelley brings more than </w:t>
      </w:r>
      <w:r w:rsidR="00D657A9">
        <w:rPr>
          <w:rFonts w:ascii="Cambria" w:hAnsi="Cambria" w:cs="Shruti"/>
          <w:sz w:val="22"/>
          <w:szCs w:val="22"/>
        </w:rPr>
        <w:t>4</w:t>
      </w:r>
      <w:r w:rsidR="00575C1C" w:rsidRPr="00D657A9">
        <w:rPr>
          <w:rFonts w:ascii="Cambria" w:hAnsi="Cambria" w:cs="Shruti"/>
          <w:sz w:val="22"/>
          <w:szCs w:val="22"/>
        </w:rPr>
        <w:t>0</w:t>
      </w:r>
      <w:r w:rsidRPr="00D657A9">
        <w:rPr>
          <w:rFonts w:ascii="Cambria" w:hAnsi="Cambria" w:cs="Shruti"/>
          <w:sz w:val="22"/>
          <w:szCs w:val="22"/>
        </w:rPr>
        <w:t xml:space="preserve"> years’ experience in retail development, anchor tenant representation</w:t>
      </w:r>
      <w:r w:rsidR="00575C1C" w:rsidRPr="00D657A9">
        <w:rPr>
          <w:rFonts w:ascii="Cambria" w:hAnsi="Cambria" w:cs="Shruti"/>
          <w:sz w:val="22"/>
          <w:szCs w:val="22"/>
        </w:rPr>
        <w:t>, build-to-suit</w:t>
      </w:r>
      <w:r w:rsidRPr="00D657A9">
        <w:rPr>
          <w:rFonts w:ascii="Cambria" w:hAnsi="Cambria" w:cs="Shruti"/>
          <w:sz w:val="22"/>
          <w:szCs w:val="22"/>
        </w:rPr>
        <w:t xml:space="preserve"> and specializes in acquisition of pad sites for end users such as sit down/fast food restaurants and grocer</w:t>
      </w:r>
      <w:r w:rsidR="00575C1C" w:rsidRPr="00D657A9">
        <w:rPr>
          <w:rFonts w:ascii="Cambria" w:hAnsi="Cambria" w:cs="Shruti"/>
          <w:sz w:val="22"/>
          <w:szCs w:val="22"/>
        </w:rPr>
        <w:t>y stores (i.e. Kroger, Tom Thumb, Central Market, Albertson’s)</w:t>
      </w:r>
      <w:r w:rsidRPr="00D657A9">
        <w:rPr>
          <w:rFonts w:ascii="Cambria" w:hAnsi="Cambria" w:cs="Shruti"/>
          <w:sz w:val="22"/>
          <w:szCs w:val="22"/>
        </w:rPr>
        <w:t xml:space="preserve">. </w:t>
      </w:r>
      <w:r w:rsidR="00575C1C" w:rsidRPr="00D657A9">
        <w:rPr>
          <w:rFonts w:ascii="Cambria" w:hAnsi="Cambria" w:cs="Shruti"/>
          <w:sz w:val="22"/>
          <w:szCs w:val="22"/>
        </w:rPr>
        <w:t xml:space="preserve"> </w:t>
      </w:r>
      <w:r w:rsidR="0000472F" w:rsidRPr="00D657A9">
        <w:rPr>
          <w:rFonts w:ascii="Cambria" w:hAnsi="Cambria" w:cs="Shruti"/>
          <w:sz w:val="22"/>
          <w:szCs w:val="22"/>
        </w:rPr>
        <w:t xml:space="preserve">  </w:t>
      </w:r>
      <w:r w:rsidR="00D657A9" w:rsidRPr="00D657A9">
        <w:rPr>
          <w:rFonts w:ascii="Cambria" w:hAnsi="Cambria" w:cs="Shruti"/>
          <w:sz w:val="22"/>
          <w:szCs w:val="22"/>
        </w:rPr>
        <w:t xml:space="preserve">Extensive site procurement for CarMax in Dallas/Fort Worth, Austin, San Antonio, El Paso and McAllen. </w:t>
      </w:r>
      <w:r w:rsidR="00077E9D">
        <w:rPr>
          <w:rFonts w:ascii="Cambria" w:hAnsi="Cambria" w:cs="Shruti"/>
          <w:sz w:val="22"/>
          <w:szCs w:val="22"/>
        </w:rPr>
        <w:t xml:space="preserve">  Self-development and fee development </w:t>
      </w:r>
      <w:r w:rsidR="00575C1C" w:rsidRPr="00D657A9">
        <w:rPr>
          <w:rFonts w:ascii="Cambria" w:hAnsi="Cambria" w:cs="Shruti"/>
          <w:sz w:val="22"/>
          <w:szCs w:val="22"/>
        </w:rPr>
        <w:t xml:space="preserve">consulting </w:t>
      </w:r>
      <w:r w:rsidR="0000472F" w:rsidRPr="00D657A9">
        <w:rPr>
          <w:rFonts w:ascii="Cambria" w:hAnsi="Cambria" w:cs="Shruti"/>
          <w:sz w:val="22"/>
          <w:szCs w:val="22"/>
        </w:rPr>
        <w:t>includes</w:t>
      </w:r>
      <w:r w:rsidR="00575C1C" w:rsidRPr="00D657A9">
        <w:rPr>
          <w:rFonts w:ascii="Cambria" w:hAnsi="Cambria" w:cs="Shruti"/>
          <w:sz w:val="22"/>
          <w:szCs w:val="22"/>
        </w:rPr>
        <w:t xml:space="preserve"> Starbucks, </w:t>
      </w:r>
      <w:r w:rsidR="00D657A9" w:rsidRPr="00D657A9">
        <w:rPr>
          <w:rFonts w:ascii="Cambria" w:hAnsi="Cambria" w:cs="Shruti"/>
          <w:sz w:val="22"/>
          <w:szCs w:val="22"/>
        </w:rPr>
        <w:t xml:space="preserve">Trader Joe’s, Floor and Décor, Jack in the Box, Popeyes, </w:t>
      </w:r>
      <w:r w:rsidR="00575C1C" w:rsidRPr="00D657A9">
        <w:rPr>
          <w:rFonts w:ascii="Cambria" w:hAnsi="Cambria" w:cs="Shruti"/>
          <w:sz w:val="22"/>
          <w:szCs w:val="22"/>
        </w:rPr>
        <w:t xml:space="preserve">Taco Bueno, Office Depot, and Total Wine.  </w:t>
      </w:r>
      <w:r w:rsidR="001B6CBA">
        <w:rPr>
          <w:rFonts w:ascii="Cambria" w:hAnsi="Cambria" w:cs="Shruti"/>
          <w:sz w:val="22"/>
          <w:szCs w:val="22"/>
        </w:rPr>
        <w:t xml:space="preserve">  </w:t>
      </w:r>
    </w:p>
    <w:p w14:paraId="506801DA" w14:textId="77777777" w:rsidR="00281DC5" w:rsidRPr="00D657A9" w:rsidRDefault="00281DC5" w:rsidP="00281DC5">
      <w:pPr>
        <w:rPr>
          <w:rFonts w:ascii="Cambria" w:eastAsia="Times New Roman" w:hAnsi="Cambria" w:cs="Times New Roman"/>
          <w:color w:val="000000"/>
          <w:sz w:val="22"/>
          <w:szCs w:val="22"/>
        </w:rPr>
      </w:pPr>
    </w:p>
    <w:p w14:paraId="411BF105"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Clients/Connections</w:t>
      </w:r>
    </w:p>
    <w:p w14:paraId="67FA2B13" w14:textId="1B6CDEBE" w:rsidR="004E1716" w:rsidRPr="00D657A9" w:rsidRDefault="00D657A9" w:rsidP="004E1716">
      <w:pPr>
        <w:rPr>
          <w:rFonts w:ascii="Cambria" w:hAnsi="Cambria" w:cs="Shruti"/>
          <w:sz w:val="22"/>
          <w:szCs w:val="22"/>
        </w:rPr>
      </w:pPr>
      <w:r w:rsidRPr="00D657A9">
        <w:rPr>
          <w:rFonts w:ascii="Cambria" w:hAnsi="Cambria" w:cs="Shruti"/>
          <w:sz w:val="22"/>
          <w:szCs w:val="22"/>
        </w:rPr>
        <w:t xml:space="preserve">CarMax, </w:t>
      </w:r>
      <w:r w:rsidR="004E1716" w:rsidRPr="00D657A9">
        <w:rPr>
          <w:rFonts w:ascii="Cambria" w:hAnsi="Cambria" w:cs="Shruti"/>
          <w:sz w:val="22"/>
          <w:szCs w:val="22"/>
        </w:rPr>
        <w:t xml:space="preserve">Office Depot, Floor &amp; Décor, </w:t>
      </w:r>
      <w:r w:rsidR="009D27CA" w:rsidRPr="00D657A9">
        <w:rPr>
          <w:rFonts w:ascii="Cambria" w:hAnsi="Cambria" w:cs="Shruti"/>
          <w:sz w:val="22"/>
          <w:szCs w:val="22"/>
        </w:rPr>
        <w:t>Trader Joe’s</w:t>
      </w:r>
      <w:r w:rsidR="004E1716" w:rsidRPr="00D657A9">
        <w:rPr>
          <w:rFonts w:ascii="Cambria" w:hAnsi="Cambria" w:cs="Shruti"/>
          <w:sz w:val="22"/>
          <w:szCs w:val="22"/>
        </w:rPr>
        <w:t xml:space="preserve">, Jack in the Box, </w:t>
      </w:r>
      <w:proofErr w:type="spellStart"/>
      <w:r w:rsidR="004E1716" w:rsidRPr="00D657A9">
        <w:rPr>
          <w:rFonts w:ascii="Cambria" w:hAnsi="Cambria" w:cs="Shruti"/>
          <w:sz w:val="22"/>
          <w:szCs w:val="22"/>
        </w:rPr>
        <w:t>CiCi’s</w:t>
      </w:r>
      <w:proofErr w:type="spellEnd"/>
      <w:r w:rsidR="004E1716" w:rsidRPr="00D657A9">
        <w:rPr>
          <w:rFonts w:ascii="Cambria" w:hAnsi="Cambria" w:cs="Shruti"/>
          <w:sz w:val="22"/>
          <w:szCs w:val="22"/>
        </w:rPr>
        <w:t xml:space="preserve"> Pizza, Taco Bueno, </w:t>
      </w:r>
      <w:r w:rsidR="009D27CA" w:rsidRPr="00D657A9">
        <w:rPr>
          <w:rFonts w:ascii="Cambria" w:hAnsi="Cambria" w:cs="Shruti"/>
          <w:sz w:val="22"/>
          <w:szCs w:val="22"/>
        </w:rPr>
        <w:t>Total Wine, Qdoba</w:t>
      </w:r>
      <w:r w:rsidR="00BB1CDD" w:rsidRPr="00D657A9">
        <w:rPr>
          <w:rFonts w:ascii="Cambria" w:hAnsi="Cambria" w:cs="Shruti"/>
          <w:sz w:val="22"/>
          <w:szCs w:val="22"/>
        </w:rPr>
        <w:t xml:space="preserve"> Mexican Eats</w:t>
      </w:r>
      <w:r w:rsidR="009D27CA" w:rsidRPr="00D657A9">
        <w:rPr>
          <w:rFonts w:ascii="Cambria" w:hAnsi="Cambria" w:cs="Shruti"/>
          <w:sz w:val="22"/>
          <w:szCs w:val="22"/>
        </w:rPr>
        <w:t xml:space="preserve">, Kroger, Darden Restaurants, </w:t>
      </w:r>
      <w:proofErr w:type="spellStart"/>
      <w:r w:rsidR="004E1716" w:rsidRPr="00D657A9">
        <w:rPr>
          <w:rFonts w:ascii="Cambria" w:hAnsi="Cambria" w:cs="Shruti"/>
          <w:sz w:val="22"/>
          <w:szCs w:val="22"/>
        </w:rPr>
        <w:t>Ulta</w:t>
      </w:r>
      <w:proofErr w:type="spellEnd"/>
      <w:r w:rsidR="00ED0779" w:rsidRPr="00D657A9">
        <w:rPr>
          <w:rFonts w:ascii="Cambria" w:hAnsi="Cambria" w:cs="Shruti"/>
          <w:sz w:val="22"/>
          <w:szCs w:val="22"/>
        </w:rPr>
        <w:t xml:space="preserve"> Beauty</w:t>
      </w:r>
      <w:r w:rsidR="004E1716" w:rsidRPr="00D657A9">
        <w:rPr>
          <w:rFonts w:ascii="Cambria" w:hAnsi="Cambria" w:cs="Shruti"/>
          <w:sz w:val="22"/>
          <w:szCs w:val="22"/>
        </w:rPr>
        <w:t xml:space="preserve">, </w:t>
      </w:r>
      <w:r w:rsidR="00077E9D">
        <w:rPr>
          <w:rFonts w:ascii="Cambria" w:hAnsi="Cambria" w:cs="Shruti"/>
          <w:sz w:val="22"/>
          <w:szCs w:val="22"/>
        </w:rPr>
        <w:t xml:space="preserve">Circuit City, </w:t>
      </w:r>
      <w:r w:rsidR="004E1716" w:rsidRPr="00D657A9">
        <w:rPr>
          <w:rFonts w:ascii="Cambria" w:hAnsi="Cambria" w:cs="Shruti"/>
          <w:sz w:val="22"/>
          <w:szCs w:val="22"/>
        </w:rPr>
        <w:t xml:space="preserve">T.G.I. Friday's, </w:t>
      </w:r>
      <w:proofErr w:type="spellStart"/>
      <w:r w:rsidR="004E1716" w:rsidRPr="00D657A9">
        <w:rPr>
          <w:rFonts w:ascii="Cambria" w:hAnsi="Cambria" w:cs="Shruti"/>
          <w:sz w:val="22"/>
          <w:szCs w:val="22"/>
        </w:rPr>
        <w:t>Furr’s</w:t>
      </w:r>
      <w:proofErr w:type="spellEnd"/>
      <w:r w:rsidR="004E1716" w:rsidRPr="00D657A9">
        <w:rPr>
          <w:rFonts w:ascii="Cambria" w:hAnsi="Cambria" w:cs="Shruti"/>
          <w:sz w:val="22"/>
          <w:szCs w:val="22"/>
        </w:rPr>
        <w:t xml:space="preserve">, Home Depot, 99 Cent Only, La Madeleine, Starbucks, Washington Mutual and Brinker International are some of the national-leading retailers included in an exclusive group of client relationships. </w:t>
      </w:r>
    </w:p>
    <w:p w14:paraId="03536514" w14:textId="77777777" w:rsidR="00281DC5" w:rsidRPr="00D657A9" w:rsidRDefault="00281DC5" w:rsidP="00281DC5">
      <w:pPr>
        <w:rPr>
          <w:rFonts w:ascii="Cambria" w:eastAsia="Times New Roman" w:hAnsi="Cambria" w:cs="Times New Roman"/>
          <w:color w:val="000000"/>
          <w:sz w:val="22"/>
          <w:szCs w:val="22"/>
        </w:rPr>
      </w:pPr>
    </w:p>
    <w:p w14:paraId="31595655"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Professional Affiliations / Accreditations</w:t>
      </w:r>
    </w:p>
    <w:p w14:paraId="4B51B8D9"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Top Producer with the Grubb &amp; Ellis Company </w:t>
      </w:r>
    </w:p>
    <w:p w14:paraId="192D2FA1"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Circle of Excellence honors with Grubb &amp; Ellis </w:t>
      </w:r>
    </w:p>
    <w:p w14:paraId="7589024F"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Tarrant County’s Top 40 Under 40</w:t>
      </w:r>
    </w:p>
    <w:p w14:paraId="242A9433"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D/FW Top Ten six years </w:t>
      </w:r>
    </w:p>
    <w:p w14:paraId="108439FA"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The “Best Real Estate Deal” presented by the Dallas Business Journal </w:t>
      </w:r>
    </w:p>
    <w:p w14:paraId="3BB0F04E"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Nominee for Charles Tandy Outstanding Realtor of the Year two years</w:t>
      </w:r>
    </w:p>
    <w:p w14:paraId="3764161D"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bCs/>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The North Texas Commercial Association of Realtors</w:t>
      </w:r>
    </w:p>
    <w:p w14:paraId="15B12882"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bCs/>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The National Association of Realtors</w:t>
      </w:r>
    </w:p>
    <w:p w14:paraId="486BD220"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The International Council of Shopping Centers</w:t>
      </w:r>
    </w:p>
    <w:p w14:paraId="6B68F9BA" w14:textId="77777777" w:rsidR="00480CE9" w:rsidRPr="00D657A9" w:rsidRDefault="00480CE9" w:rsidP="00480CE9">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hruti"/>
          <w:bCs/>
          <w:sz w:val="22"/>
          <w:szCs w:val="22"/>
        </w:rPr>
      </w:pPr>
      <w:r w:rsidRPr="00D657A9">
        <w:rPr>
          <w:rFonts w:ascii="Cambria" w:hAnsi="Cambria" w:cs="Shruti"/>
          <w:sz w:val="22"/>
          <w:szCs w:val="22"/>
        </w:rPr>
        <w:t>Texas Real Estate Commission, Licensee</w:t>
      </w:r>
    </w:p>
    <w:p w14:paraId="247B1768" w14:textId="5FA27A8A" w:rsidR="00281DC5" w:rsidRPr="00D657A9" w:rsidRDefault="00281DC5" w:rsidP="00281DC5">
      <w:pPr>
        <w:rPr>
          <w:rFonts w:ascii="Cambria" w:eastAsia="Times New Roman" w:hAnsi="Cambria" w:cs="Times New Roman"/>
          <w:color w:val="000000"/>
          <w:sz w:val="22"/>
          <w:szCs w:val="22"/>
        </w:rPr>
      </w:pPr>
    </w:p>
    <w:p w14:paraId="213DAC94"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Education</w:t>
      </w:r>
    </w:p>
    <w:p w14:paraId="56125B4B" w14:textId="77777777" w:rsidR="00480CE9" w:rsidRPr="00D657A9" w:rsidRDefault="009D27CA" w:rsidP="00480CE9">
      <w:pPr>
        <w:tabs>
          <w:tab w:val="left" w:pos="630"/>
          <w:tab w:val="left" w:pos="1350"/>
          <w:tab w:val="left" w:pos="2070"/>
          <w:tab w:val="left" w:pos="2790"/>
          <w:tab w:val="left" w:pos="3510"/>
          <w:tab w:val="left" w:pos="4230"/>
          <w:tab w:val="left" w:pos="4950"/>
          <w:tab w:val="left" w:pos="5670"/>
          <w:tab w:val="left" w:pos="6390"/>
          <w:tab w:val="left" w:pos="7110"/>
          <w:tab w:val="left" w:pos="7830"/>
          <w:tab w:val="right" w:pos="8550"/>
        </w:tabs>
        <w:rPr>
          <w:rFonts w:ascii="Cambria" w:hAnsi="Cambria" w:cs="Shruti"/>
          <w:sz w:val="22"/>
          <w:szCs w:val="22"/>
        </w:rPr>
      </w:pPr>
      <w:r w:rsidRPr="00D657A9">
        <w:rPr>
          <w:rFonts w:ascii="Cambria" w:hAnsi="Cambria" w:cs="Shruti"/>
          <w:sz w:val="22"/>
          <w:szCs w:val="22"/>
        </w:rPr>
        <w:t xml:space="preserve">B.A. in </w:t>
      </w:r>
      <w:r w:rsidR="00480CE9" w:rsidRPr="00D657A9">
        <w:rPr>
          <w:rFonts w:ascii="Cambria" w:hAnsi="Cambria" w:cs="Shruti"/>
          <w:sz w:val="22"/>
          <w:szCs w:val="22"/>
        </w:rPr>
        <w:t>Economics from Washington and Lee University in Lexington, Virginia</w:t>
      </w:r>
    </w:p>
    <w:p w14:paraId="1945288F" w14:textId="77777777" w:rsidR="00281DC5" w:rsidRPr="00D657A9" w:rsidRDefault="00281DC5" w:rsidP="00281DC5">
      <w:pPr>
        <w:rPr>
          <w:rFonts w:ascii="Cambria" w:eastAsia="Times New Roman" w:hAnsi="Cambria" w:cs="Times New Roman"/>
          <w:bCs/>
          <w:color w:val="000000"/>
          <w:sz w:val="26"/>
          <w:szCs w:val="26"/>
          <w:u w:val="single"/>
        </w:rPr>
      </w:pPr>
    </w:p>
    <w:p w14:paraId="49AA55CE" w14:textId="26AA9BDA" w:rsidR="00D657A9" w:rsidRPr="00D657A9" w:rsidRDefault="00281DC5" w:rsidP="00D657A9">
      <w:pPr>
        <w:jc w:val="center"/>
        <w:rPr>
          <w:rFonts w:ascii="Cambria" w:eastAsia="Times New Roman" w:hAnsi="Cambria" w:cs="Times New Roman"/>
          <w:b/>
          <w:bCs/>
          <w:color w:val="000000"/>
          <w:sz w:val="26"/>
          <w:szCs w:val="26"/>
          <w:u w:val="single"/>
        </w:rPr>
      </w:pPr>
      <w:r w:rsidRPr="00D657A9">
        <w:rPr>
          <w:rFonts w:ascii="Cambria" w:eastAsia="Times New Roman" w:hAnsi="Cambria" w:cs="Times New Roman"/>
          <w:b/>
          <w:bCs/>
          <w:color w:val="000000"/>
          <w:sz w:val="26"/>
          <w:szCs w:val="26"/>
          <w:u w:val="single"/>
        </w:rPr>
        <w:t>CLAUDIA HUTCHINSON</w:t>
      </w:r>
    </w:p>
    <w:p w14:paraId="49BB588A" w14:textId="77777777" w:rsidR="00281DC5" w:rsidRPr="00D657A9" w:rsidRDefault="00281DC5" w:rsidP="00281DC5">
      <w:pPr>
        <w:rPr>
          <w:rFonts w:ascii="Cambria" w:eastAsia="Times New Roman" w:hAnsi="Cambria" w:cs="Times New Roman"/>
          <w:bCs/>
          <w:color w:val="000000"/>
          <w:sz w:val="26"/>
          <w:szCs w:val="26"/>
          <w:u w:val="single"/>
        </w:rPr>
      </w:pPr>
    </w:p>
    <w:p w14:paraId="334080B9"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Professional Experience</w:t>
      </w:r>
    </w:p>
    <w:p w14:paraId="4C9703D6" w14:textId="0839C50C" w:rsidR="008D401A" w:rsidRPr="00D657A9" w:rsidRDefault="008D401A" w:rsidP="008D401A">
      <w:pPr>
        <w:rPr>
          <w:rFonts w:ascii="Cambria" w:hAnsi="Cambria" w:cs="Shruti"/>
          <w:sz w:val="22"/>
          <w:szCs w:val="22"/>
        </w:rPr>
      </w:pPr>
      <w:r w:rsidRPr="00D657A9">
        <w:rPr>
          <w:rFonts w:ascii="Cambria" w:hAnsi="Cambria" w:cs="Shruti"/>
          <w:sz w:val="22"/>
          <w:szCs w:val="22"/>
        </w:rPr>
        <w:t xml:space="preserve">Realty Ventures partner Claudia Hutchinson brings more than </w:t>
      </w:r>
      <w:r w:rsidR="00D657A9">
        <w:rPr>
          <w:rFonts w:ascii="Cambria" w:hAnsi="Cambria" w:cs="Shruti"/>
          <w:sz w:val="22"/>
          <w:szCs w:val="22"/>
        </w:rPr>
        <w:t>4</w:t>
      </w:r>
      <w:r w:rsidR="00575C1C" w:rsidRPr="00D657A9">
        <w:rPr>
          <w:rFonts w:ascii="Cambria" w:hAnsi="Cambria" w:cs="Shruti"/>
          <w:sz w:val="22"/>
          <w:szCs w:val="22"/>
        </w:rPr>
        <w:t>0</w:t>
      </w:r>
      <w:r w:rsidRPr="00D657A9">
        <w:rPr>
          <w:rFonts w:ascii="Cambria" w:hAnsi="Cambria" w:cs="Shruti"/>
          <w:sz w:val="22"/>
          <w:szCs w:val="22"/>
        </w:rPr>
        <w:t xml:space="preserve"> years’ experience in retail development</w:t>
      </w:r>
      <w:r w:rsidR="00184030" w:rsidRPr="00D657A9">
        <w:rPr>
          <w:rFonts w:ascii="Cambria" w:hAnsi="Cambria" w:cs="Shruti"/>
          <w:sz w:val="22"/>
          <w:szCs w:val="22"/>
        </w:rPr>
        <w:t xml:space="preserve"> and site procurement,</w:t>
      </w:r>
      <w:r w:rsidR="004E1716" w:rsidRPr="00D657A9">
        <w:rPr>
          <w:rFonts w:ascii="Cambria" w:hAnsi="Cambria" w:cs="Shruti"/>
          <w:sz w:val="22"/>
          <w:szCs w:val="22"/>
        </w:rPr>
        <w:t xml:space="preserve"> and specializes in </w:t>
      </w:r>
      <w:r w:rsidRPr="00D657A9">
        <w:rPr>
          <w:rFonts w:ascii="Cambria" w:hAnsi="Cambria" w:cs="Shruti"/>
          <w:sz w:val="22"/>
          <w:szCs w:val="22"/>
        </w:rPr>
        <w:t xml:space="preserve">anchor tenant representation, </w:t>
      </w:r>
      <w:r w:rsidR="00184030" w:rsidRPr="00D657A9">
        <w:rPr>
          <w:rFonts w:ascii="Cambria" w:hAnsi="Cambria" w:cs="Shruti"/>
          <w:sz w:val="22"/>
          <w:szCs w:val="22"/>
        </w:rPr>
        <w:t xml:space="preserve">development consulting, </w:t>
      </w:r>
      <w:r w:rsidR="001B6CBA">
        <w:rPr>
          <w:rFonts w:ascii="Cambria" w:hAnsi="Cambria" w:cs="Shruti"/>
          <w:sz w:val="22"/>
          <w:szCs w:val="22"/>
        </w:rPr>
        <w:t xml:space="preserve">market planning, </w:t>
      </w:r>
      <w:r w:rsidR="00077E9D">
        <w:rPr>
          <w:rFonts w:ascii="Cambria" w:hAnsi="Cambria" w:cs="Shruti"/>
          <w:sz w:val="22"/>
          <w:szCs w:val="22"/>
        </w:rPr>
        <w:t xml:space="preserve">demographic analysis, </w:t>
      </w:r>
      <w:r w:rsidRPr="00D657A9">
        <w:rPr>
          <w:rFonts w:ascii="Cambria" w:hAnsi="Cambria" w:cs="Shruti"/>
          <w:sz w:val="22"/>
          <w:szCs w:val="22"/>
        </w:rPr>
        <w:t>leasing negotiations and property management.</w:t>
      </w:r>
      <w:r w:rsidR="004E1716" w:rsidRPr="00D657A9">
        <w:rPr>
          <w:rFonts w:ascii="Cambria" w:hAnsi="Cambria" w:cs="Shruti"/>
          <w:sz w:val="22"/>
          <w:szCs w:val="22"/>
        </w:rPr>
        <w:t xml:space="preserve">  </w:t>
      </w:r>
      <w:r w:rsidR="001B6CBA">
        <w:rPr>
          <w:rFonts w:ascii="Cambria" w:hAnsi="Cambria" w:cs="Shruti"/>
          <w:sz w:val="22"/>
          <w:szCs w:val="22"/>
        </w:rPr>
        <w:t xml:space="preserve"> She has done e</w:t>
      </w:r>
      <w:r w:rsidR="001B6CBA" w:rsidRPr="00D657A9">
        <w:rPr>
          <w:rFonts w:ascii="Cambria" w:hAnsi="Cambria" w:cs="Shruti"/>
          <w:sz w:val="22"/>
          <w:szCs w:val="22"/>
        </w:rPr>
        <w:t>xtensive site procurement for CarMax in Dallas/Fort Worth, Austin, San Antonio, El Paso and McAllen</w:t>
      </w:r>
      <w:r w:rsidR="00077E9D">
        <w:rPr>
          <w:rFonts w:ascii="Cambria" w:hAnsi="Cambria" w:cs="Shruti"/>
          <w:sz w:val="22"/>
          <w:szCs w:val="22"/>
        </w:rPr>
        <w:t xml:space="preserve">; </w:t>
      </w:r>
      <w:r w:rsidR="001B6CBA">
        <w:rPr>
          <w:rFonts w:ascii="Cambria" w:hAnsi="Cambria" w:cs="Shruti"/>
          <w:sz w:val="22"/>
          <w:szCs w:val="22"/>
        </w:rPr>
        <w:t>Office Depot in North Texas, East Texas, El Paso, and the Panhandle</w:t>
      </w:r>
      <w:r w:rsidR="00077E9D">
        <w:rPr>
          <w:rFonts w:ascii="Cambria" w:hAnsi="Cambria" w:cs="Shruti"/>
          <w:sz w:val="22"/>
          <w:szCs w:val="22"/>
        </w:rPr>
        <w:t>; and Starbucks, Jack in the Box and Popeyes.</w:t>
      </w:r>
      <w:r w:rsidR="001B6CBA">
        <w:rPr>
          <w:rFonts w:ascii="Cambria" w:hAnsi="Cambria" w:cs="Shruti"/>
          <w:sz w:val="22"/>
          <w:szCs w:val="22"/>
        </w:rPr>
        <w:t xml:space="preserve">  </w:t>
      </w:r>
    </w:p>
    <w:p w14:paraId="0595F5A7" w14:textId="6964F45D" w:rsidR="00281DC5" w:rsidRPr="00D657A9" w:rsidRDefault="00281DC5" w:rsidP="00D657A9">
      <w:pPr>
        <w:rPr>
          <w:rFonts w:ascii="Cambria" w:eastAsia="Times New Roman" w:hAnsi="Cambria" w:cs="Times New Roman"/>
          <w:color w:val="000000"/>
          <w:sz w:val="22"/>
          <w:szCs w:val="22"/>
        </w:rPr>
      </w:pPr>
    </w:p>
    <w:p w14:paraId="64FDBA05"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Clients/Connections</w:t>
      </w:r>
    </w:p>
    <w:p w14:paraId="74D62E0D" w14:textId="7F897DB5" w:rsidR="00184030" w:rsidRPr="00D657A9" w:rsidRDefault="00D657A9" w:rsidP="00281DC5">
      <w:pPr>
        <w:rPr>
          <w:rFonts w:ascii="Cambria" w:hAnsi="Cambria" w:cs="Shruti"/>
          <w:sz w:val="22"/>
          <w:szCs w:val="22"/>
        </w:rPr>
      </w:pPr>
      <w:r w:rsidRPr="00D657A9">
        <w:rPr>
          <w:rFonts w:ascii="Cambria" w:hAnsi="Cambria" w:cs="Shruti"/>
          <w:sz w:val="22"/>
          <w:szCs w:val="22"/>
        </w:rPr>
        <w:t xml:space="preserve">CarMax, </w:t>
      </w:r>
      <w:r w:rsidR="00184030" w:rsidRPr="00D657A9">
        <w:rPr>
          <w:rFonts w:ascii="Cambria" w:hAnsi="Cambria" w:cs="Shruti"/>
          <w:sz w:val="22"/>
          <w:szCs w:val="22"/>
        </w:rPr>
        <w:t xml:space="preserve">Office Depot, Floor &amp; Décor, Trader Joe’s, </w:t>
      </w:r>
      <w:r w:rsidRPr="00D657A9">
        <w:rPr>
          <w:rFonts w:ascii="Cambria" w:hAnsi="Cambria" w:cs="Shruti"/>
          <w:sz w:val="22"/>
          <w:szCs w:val="22"/>
        </w:rPr>
        <w:t>Popeyes</w:t>
      </w:r>
      <w:r w:rsidR="00184030" w:rsidRPr="00D657A9">
        <w:rPr>
          <w:rFonts w:ascii="Cambria" w:hAnsi="Cambria" w:cs="Shruti"/>
          <w:sz w:val="22"/>
          <w:szCs w:val="22"/>
        </w:rPr>
        <w:t xml:space="preserve">, Jack in the Box, </w:t>
      </w:r>
      <w:r w:rsidR="00970DD4">
        <w:rPr>
          <w:rFonts w:ascii="Cambria" w:hAnsi="Cambria" w:cs="Shruti"/>
          <w:sz w:val="22"/>
          <w:szCs w:val="22"/>
        </w:rPr>
        <w:t xml:space="preserve">Circuit City, </w:t>
      </w:r>
      <w:proofErr w:type="spellStart"/>
      <w:r w:rsidR="00184030" w:rsidRPr="00D657A9">
        <w:rPr>
          <w:rFonts w:ascii="Cambria" w:hAnsi="Cambria" w:cs="Shruti"/>
          <w:sz w:val="22"/>
          <w:szCs w:val="22"/>
        </w:rPr>
        <w:t>CiCi’s</w:t>
      </w:r>
      <w:proofErr w:type="spellEnd"/>
      <w:r w:rsidR="00184030" w:rsidRPr="00D657A9">
        <w:rPr>
          <w:rFonts w:ascii="Cambria" w:hAnsi="Cambria" w:cs="Shruti"/>
          <w:sz w:val="22"/>
          <w:szCs w:val="22"/>
        </w:rPr>
        <w:t xml:space="preserve"> Pizza, Taco Bueno, Total Wine, Qdoba</w:t>
      </w:r>
      <w:r w:rsidR="004151AA" w:rsidRPr="00D657A9">
        <w:rPr>
          <w:rFonts w:ascii="Cambria" w:hAnsi="Cambria" w:cs="Shruti"/>
          <w:sz w:val="22"/>
          <w:szCs w:val="22"/>
        </w:rPr>
        <w:t xml:space="preserve"> Mexican Eats</w:t>
      </w:r>
      <w:r w:rsidR="00184030" w:rsidRPr="00D657A9">
        <w:rPr>
          <w:rFonts w:ascii="Cambria" w:hAnsi="Cambria" w:cs="Shruti"/>
          <w:sz w:val="22"/>
          <w:szCs w:val="22"/>
        </w:rPr>
        <w:t xml:space="preserve">, Kroger, Darden Restaurants, </w:t>
      </w:r>
      <w:proofErr w:type="spellStart"/>
      <w:r w:rsidR="004151AA" w:rsidRPr="00D657A9">
        <w:rPr>
          <w:rFonts w:ascii="Cambria" w:hAnsi="Cambria" w:cs="Shruti"/>
          <w:sz w:val="22"/>
          <w:szCs w:val="22"/>
        </w:rPr>
        <w:t>Ulta</w:t>
      </w:r>
      <w:proofErr w:type="spellEnd"/>
      <w:r w:rsidR="004151AA" w:rsidRPr="00D657A9">
        <w:rPr>
          <w:rFonts w:ascii="Cambria" w:hAnsi="Cambria" w:cs="Shruti"/>
          <w:sz w:val="22"/>
          <w:szCs w:val="22"/>
        </w:rPr>
        <w:t xml:space="preserve"> </w:t>
      </w:r>
      <w:proofErr w:type="spellStart"/>
      <w:r w:rsidR="004151AA" w:rsidRPr="00D657A9">
        <w:rPr>
          <w:rFonts w:ascii="Cambria" w:hAnsi="Cambria" w:cs="Shruti"/>
          <w:sz w:val="22"/>
          <w:szCs w:val="22"/>
        </w:rPr>
        <w:t>Beauty</w:t>
      </w:r>
      <w:r w:rsidR="00077E9D">
        <w:rPr>
          <w:rFonts w:ascii="Cambria" w:hAnsi="Cambria" w:cs="Shruti"/>
          <w:sz w:val="22"/>
          <w:szCs w:val="22"/>
        </w:rPr>
        <w:t>,</w:t>
      </w:r>
      <w:r w:rsidR="00184030" w:rsidRPr="00D657A9">
        <w:rPr>
          <w:rFonts w:ascii="Cambria" w:hAnsi="Cambria" w:cs="Shruti"/>
          <w:sz w:val="22"/>
          <w:szCs w:val="22"/>
        </w:rPr>
        <w:t>T.G.I</w:t>
      </w:r>
      <w:proofErr w:type="spellEnd"/>
      <w:r w:rsidR="00184030" w:rsidRPr="00D657A9">
        <w:rPr>
          <w:rFonts w:ascii="Cambria" w:hAnsi="Cambria" w:cs="Shruti"/>
          <w:sz w:val="22"/>
          <w:szCs w:val="22"/>
        </w:rPr>
        <w:t xml:space="preserve">. Friday's, </w:t>
      </w:r>
      <w:proofErr w:type="spellStart"/>
      <w:r w:rsidR="00184030" w:rsidRPr="00D657A9">
        <w:rPr>
          <w:rFonts w:ascii="Cambria" w:hAnsi="Cambria" w:cs="Shruti"/>
          <w:sz w:val="22"/>
          <w:szCs w:val="22"/>
        </w:rPr>
        <w:t>Furr’s</w:t>
      </w:r>
      <w:proofErr w:type="spellEnd"/>
      <w:r w:rsidR="00184030" w:rsidRPr="00D657A9">
        <w:rPr>
          <w:rFonts w:ascii="Cambria" w:hAnsi="Cambria" w:cs="Shruti"/>
          <w:sz w:val="22"/>
          <w:szCs w:val="22"/>
        </w:rPr>
        <w:t>, Home Depot, 99 Cent Only, La Madeleine, Starbucks, Washington Mutual and Brinker International are some of the national-leading retailers included in an exclusive group of client relationships.</w:t>
      </w:r>
    </w:p>
    <w:p w14:paraId="57B19990" w14:textId="77777777" w:rsidR="00281DC5" w:rsidRPr="00D657A9" w:rsidRDefault="00281DC5" w:rsidP="00281DC5">
      <w:pPr>
        <w:rPr>
          <w:rFonts w:ascii="Cambria" w:eastAsia="Times New Roman" w:hAnsi="Cambria" w:cs="Times New Roman"/>
          <w:color w:val="000000"/>
          <w:sz w:val="22"/>
          <w:szCs w:val="22"/>
        </w:rPr>
      </w:pPr>
      <w:r w:rsidRPr="00D657A9">
        <w:rPr>
          <w:rFonts w:ascii="Cambria" w:eastAsia="Times New Roman" w:hAnsi="Cambria" w:cs="Times New Roman"/>
          <w:color w:val="000000"/>
          <w:sz w:val="26"/>
          <w:szCs w:val="26"/>
        </w:rPr>
        <w:lastRenderedPageBreak/>
        <w:t> </w:t>
      </w:r>
    </w:p>
    <w:p w14:paraId="535D186E" w14:textId="77777777" w:rsidR="00281DC5" w:rsidRPr="00D657A9" w:rsidRDefault="00281DC5" w:rsidP="00281DC5">
      <w:pPr>
        <w:rPr>
          <w:rFonts w:ascii="Cambria" w:eastAsia="Times New Roman" w:hAnsi="Cambria" w:cs="Times New Roman"/>
          <w:b/>
          <w:bCs/>
          <w:color w:val="000000"/>
          <w:sz w:val="26"/>
          <w:szCs w:val="26"/>
        </w:rPr>
      </w:pPr>
      <w:r w:rsidRPr="00D657A9">
        <w:rPr>
          <w:rFonts w:ascii="Cambria" w:eastAsia="Times New Roman" w:hAnsi="Cambria" w:cs="Times New Roman"/>
          <w:b/>
          <w:bCs/>
          <w:color w:val="000000"/>
          <w:sz w:val="26"/>
          <w:szCs w:val="26"/>
        </w:rPr>
        <w:t>Professional Affiliations / Accreditations</w:t>
      </w:r>
    </w:p>
    <w:p w14:paraId="357F1C1D"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Top Producer with the Grubb &amp; Ellis Company </w:t>
      </w:r>
    </w:p>
    <w:p w14:paraId="68664A71"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Circle of Excellence honors with Grubb &amp; Ellis </w:t>
      </w:r>
    </w:p>
    <w:p w14:paraId="3742BCF3"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Wingdings"/>
          <w:sz w:val="22"/>
          <w:szCs w:val="22"/>
        </w:rPr>
      </w:pPr>
      <w:r w:rsidRPr="00D657A9">
        <w:rPr>
          <w:rFonts w:ascii="Cambria" w:hAnsi="Cambria" w:cs="Wingdings"/>
          <w:sz w:val="22"/>
          <w:szCs w:val="22"/>
        </w:rPr>
        <w:t xml:space="preserve">_   </w:t>
      </w:r>
      <w:r w:rsidRPr="00D657A9">
        <w:rPr>
          <w:rFonts w:ascii="Cambria" w:hAnsi="Cambria" w:cs="Wingdings"/>
          <w:sz w:val="22"/>
          <w:szCs w:val="22"/>
        </w:rPr>
        <w:tab/>
        <w:t>President, National Retail Council</w:t>
      </w:r>
      <w:r w:rsidR="009D27CA" w:rsidRPr="00D657A9">
        <w:rPr>
          <w:rFonts w:ascii="Cambria" w:hAnsi="Cambria" w:cs="Wingdings"/>
          <w:sz w:val="22"/>
          <w:szCs w:val="22"/>
        </w:rPr>
        <w:t xml:space="preserve"> Grubb &amp; Ellis</w:t>
      </w:r>
    </w:p>
    <w:p w14:paraId="16577F56"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 xml:space="preserve">_    </w:t>
      </w:r>
      <w:r w:rsidRPr="00D657A9">
        <w:rPr>
          <w:rFonts w:ascii="Cambria" w:hAnsi="Cambria" w:cs="Wingdings"/>
          <w:sz w:val="22"/>
          <w:szCs w:val="22"/>
        </w:rPr>
        <w:tab/>
        <w:t>Top Real Estate Firm, Fort Worth Texas Magazine</w:t>
      </w:r>
    </w:p>
    <w:p w14:paraId="35BCBD8A"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D/FW Top Ten </w:t>
      </w:r>
    </w:p>
    <w:p w14:paraId="24C032EC" w14:textId="1457524E" w:rsidR="00480CE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The “Best Real Estate Deal” presented by the Dallas Business Journal </w:t>
      </w:r>
    </w:p>
    <w:p w14:paraId="2F99D8D2" w14:textId="77777777" w:rsidR="00077E9D" w:rsidRPr="00D657A9" w:rsidRDefault="00077E9D" w:rsidP="00077E9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hruti"/>
          <w:sz w:val="22"/>
          <w:szCs w:val="22"/>
        </w:rPr>
      </w:pPr>
      <w:r w:rsidRPr="00D657A9">
        <w:rPr>
          <w:rFonts w:ascii="Cambria" w:hAnsi="Cambria" w:cs="Shruti"/>
          <w:sz w:val="22"/>
          <w:szCs w:val="22"/>
        </w:rPr>
        <w:tab/>
      </w: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Texas Exes Association Life Member</w:t>
      </w:r>
    </w:p>
    <w:p w14:paraId="74FD2C4F" w14:textId="2B691C5A" w:rsidR="00077E9D" w:rsidRPr="00D657A9" w:rsidRDefault="00077E9D" w:rsidP="00077E9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Longhorn Foundation</w:t>
      </w:r>
    </w:p>
    <w:p w14:paraId="7C6E4EC3" w14:textId="77777777" w:rsidR="00480CE9" w:rsidRPr="00D657A9" w:rsidRDefault="004E1716"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hruti"/>
          <w:sz w:val="22"/>
          <w:szCs w:val="22"/>
        </w:rPr>
      </w:pPr>
      <w:r w:rsidRPr="00D657A9">
        <w:rPr>
          <w:rFonts w:ascii="Cambria" w:hAnsi="Cambria" w:cs="Wingdings"/>
          <w:sz w:val="22"/>
          <w:szCs w:val="22"/>
        </w:rPr>
        <w:tab/>
      </w:r>
      <w:r w:rsidR="00480CE9" w:rsidRPr="00D657A9">
        <w:rPr>
          <w:rFonts w:ascii="Cambria" w:hAnsi="Cambria" w:cs="Wingdings"/>
          <w:sz w:val="22"/>
          <w:szCs w:val="22"/>
        </w:rPr>
        <w:t>_</w:t>
      </w:r>
      <w:r w:rsidR="00480CE9" w:rsidRPr="00D657A9">
        <w:rPr>
          <w:rFonts w:ascii="Cambria" w:hAnsi="Cambria" w:cs="Wingdings"/>
          <w:sz w:val="22"/>
          <w:szCs w:val="22"/>
        </w:rPr>
        <w:tab/>
      </w:r>
      <w:r w:rsidR="00480CE9" w:rsidRPr="00D657A9">
        <w:rPr>
          <w:rFonts w:ascii="Cambria" w:hAnsi="Cambria" w:cs="Shruti"/>
          <w:sz w:val="22"/>
          <w:szCs w:val="22"/>
        </w:rPr>
        <w:t>Nominee for Charles Tandy Outstanding Realtor of the Year three years</w:t>
      </w:r>
    </w:p>
    <w:p w14:paraId="2ED09689" w14:textId="77777777" w:rsidR="00480CE9" w:rsidRPr="00D657A9" w:rsidRDefault="004E1716"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hruti"/>
          <w:sz w:val="22"/>
          <w:szCs w:val="22"/>
        </w:rPr>
      </w:pPr>
      <w:r w:rsidRPr="00D657A9">
        <w:rPr>
          <w:rFonts w:ascii="Cambria" w:hAnsi="Cambria" w:cs="Wingdings"/>
          <w:sz w:val="22"/>
          <w:szCs w:val="22"/>
        </w:rPr>
        <w:tab/>
      </w:r>
      <w:r w:rsidR="00480CE9" w:rsidRPr="00D657A9">
        <w:rPr>
          <w:rFonts w:ascii="Cambria" w:hAnsi="Cambria" w:cs="Wingdings"/>
          <w:sz w:val="22"/>
          <w:szCs w:val="22"/>
        </w:rPr>
        <w:t>_</w:t>
      </w:r>
      <w:r w:rsidR="00480CE9" w:rsidRPr="00D657A9">
        <w:rPr>
          <w:rFonts w:ascii="Cambria" w:hAnsi="Cambria" w:cs="Wingdings"/>
          <w:sz w:val="22"/>
          <w:szCs w:val="22"/>
        </w:rPr>
        <w:tab/>
      </w:r>
      <w:r w:rsidR="00480CE9" w:rsidRPr="00D657A9">
        <w:rPr>
          <w:rFonts w:ascii="Cambria" w:hAnsi="Cambria" w:cs="Shruti"/>
          <w:sz w:val="22"/>
          <w:szCs w:val="22"/>
        </w:rPr>
        <w:t>The Real Estate Forum’s Top 104 Women of Commercial Real Estate in the United States</w:t>
      </w:r>
    </w:p>
    <w:p w14:paraId="132BDDD0" w14:textId="77777777" w:rsidR="00480CE9" w:rsidRPr="00D657A9" w:rsidRDefault="004E1716"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hruti"/>
          <w:sz w:val="22"/>
          <w:szCs w:val="22"/>
        </w:rPr>
      </w:pPr>
      <w:r w:rsidRPr="00D657A9">
        <w:rPr>
          <w:rFonts w:ascii="Cambria" w:hAnsi="Cambria" w:cs="Wingdings"/>
          <w:sz w:val="22"/>
          <w:szCs w:val="22"/>
        </w:rPr>
        <w:tab/>
      </w:r>
      <w:r w:rsidR="00480CE9" w:rsidRPr="00D657A9">
        <w:rPr>
          <w:rFonts w:ascii="Cambria" w:hAnsi="Cambria" w:cs="Wingdings"/>
          <w:sz w:val="22"/>
          <w:szCs w:val="22"/>
        </w:rPr>
        <w:t xml:space="preserve">_      </w:t>
      </w:r>
      <w:r w:rsidR="00480CE9" w:rsidRPr="00D657A9">
        <w:rPr>
          <w:rFonts w:ascii="Cambria" w:hAnsi="Cambria" w:cs="Shruti"/>
          <w:sz w:val="22"/>
          <w:szCs w:val="22"/>
        </w:rPr>
        <w:t>Nominee Fort Worth Jaycees Outstanding Young Leader</w:t>
      </w:r>
    </w:p>
    <w:p w14:paraId="14E93873"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Cambria" w:hAnsi="Cambria" w:cs="Shruti"/>
          <w:sz w:val="22"/>
          <w:szCs w:val="22"/>
        </w:rPr>
      </w:pPr>
    </w:p>
    <w:p w14:paraId="52275CFB" w14:textId="77777777" w:rsidR="00480CE9" w:rsidRPr="00D657A9" w:rsidRDefault="00480CE9" w:rsidP="00480CE9">
      <w:pPr>
        <w:tabs>
          <w:tab w:val="left" w:pos="3600"/>
        </w:tabs>
        <w:ind w:left="720" w:hanging="360"/>
        <w:rPr>
          <w:rFonts w:ascii="Cambria" w:hAnsi="Cambria" w:cs="Shruti"/>
          <w:bCs/>
          <w:sz w:val="22"/>
          <w:szCs w:val="22"/>
        </w:rPr>
      </w:pPr>
      <w:r w:rsidRPr="00D657A9">
        <w:rPr>
          <w:rFonts w:ascii="Cambria" w:hAnsi="Cambria" w:cs="Shruti"/>
          <w:bCs/>
          <w:sz w:val="22"/>
          <w:szCs w:val="22"/>
        </w:rPr>
        <w:t xml:space="preserve">Affiliations/Community Involvement </w:t>
      </w:r>
      <w:r w:rsidRPr="00D657A9">
        <w:rPr>
          <w:rFonts w:ascii="Cambria" w:hAnsi="Cambria" w:cs="Shruti"/>
          <w:sz w:val="22"/>
          <w:szCs w:val="22"/>
        </w:rPr>
        <w:t>(current and past)</w:t>
      </w:r>
    </w:p>
    <w:p w14:paraId="4B26F4C8"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The North Texas Commercial Association of Realtors</w:t>
      </w:r>
    </w:p>
    <w:p w14:paraId="30897034"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The International Council of Shopping Centers</w:t>
      </w:r>
    </w:p>
    <w:p w14:paraId="23A242AD"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Public Relations Chairman, Fort Worth Junior League and </w:t>
      </w:r>
      <w:proofErr w:type="spellStart"/>
      <w:r w:rsidRPr="00D657A9">
        <w:rPr>
          <w:rFonts w:ascii="Cambria" w:hAnsi="Cambria" w:cs="Shruti"/>
          <w:sz w:val="22"/>
          <w:szCs w:val="22"/>
        </w:rPr>
        <w:t>Mayfest</w:t>
      </w:r>
      <w:proofErr w:type="spellEnd"/>
      <w:r w:rsidRPr="00D657A9">
        <w:rPr>
          <w:rFonts w:ascii="Cambria" w:hAnsi="Cambria" w:cs="Shruti"/>
          <w:sz w:val="22"/>
          <w:szCs w:val="22"/>
        </w:rPr>
        <w:t xml:space="preserve">. </w:t>
      </w:r>
    </w:p>
    <w:p w14:paraId="22E49AC6"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mbria" w:hAnsi="Cambria" w:cs="Shruti"/>
          <w:sz w:val="22"/>
          <w:szCs w:val="22"/>
        </w:rPr>
      </w:pPr>
      <w:r w:rsidRPr="00D657A9">
        <w:rPr>
          <w:rFonts w:ascii="Cambria" w:hAnsi="Cambria" w:cs="Wingdings"/>
          <w:sz w:val="22"/>
          <w:szCs w:val="22"/>
        </w:rPr>
        <w:t>_</w:t>
      </w:r>
      <w:r w:rsidRPr="00D657A9">
        <w:rPr>
          <w:rFonts w:ascii="Cambria" w:hAnsi="Cambria" w:cs="Wingdings"/>
          <w:sz w:val="22"/>
          <w:szCs w:val="22"/>
        </w:rPr>
        <w:tab/>
      </w:r>
      <w:r w:rsidRPr="00D657A9">
        <w:rPr>
          <w:rFonts w:ascii="Cambria" w:hAnsi="Cambria" w:cs="Shruti"/>
          <w:sz w:val="22"/>
          <w:szCs w:val="22"/>
        </w:rPr>
        <w:t xml:space="preserve">Project Development Chairman, I Have A Dream Foundation. </w:t>
      </w:r>
    </w:p>
    <w:p w14:paraId="3712730D"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Cambria" w:hAnsi="Cambria" w:cs="Shruti"/>
          <w:sz w:val="22"/>
          <w:szCs w:val="22"/>
        </w:rPr>
      </w:pPr>
      <w:r w:rsidRPr="00D657A9">
        <w:rPr>
          <w:rFonts w:ascii="Cambria" w:hAnsi="Cambria" w:cs="Wingdings"/>
          <w:sz w:val="22"/>
          <w:szCs w:val="22"/>
        </w:rPr>
        <w:t xml:space="preserve">_    </w:t>
      </w:r>
      <w:r w:rsidR="004E1716" w:rsidRPr="00D657A9">
        <w:rPr>
          <w:rFonts w:ascii="Cambria" w:hAnsi="Cambria" w:cs="Wingdings"/>
          <w:sz w:val="22"/>
          <w:szCs w:val="22"/>
        </w:rPr>
        <w:t xml:space="preserve"> </w:t>
      </w:r>
      <w:r w:rsidRPr="00D657A9">
        <w:rPr>
          <w:rFonts w:ascii="Cambria" w:hAnsi="Cambria" w:cs="Shruti"/>
          <w:sz w:val="22"/>
          <w:szCs w:val="22"/>
        </w:rPr>
        <w:t>Nominee, Fort Worth Jaycees Outstanding Young Leader</w:t>
      </w:r>
    </w:p>
    <w:p w14:paraId="59D47A62" w14:textId="77777777" w:rsidR="00480CE9" w:rsidRPr="00D657A9" w:rsidRDefault="00480CE9" w:rsidP="00480CE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Cambria" w:hAnsi="Cambria" w:cs="Shruti"/>
          <w:sz w:val="22"/>
          <w:szCs w:val="22"/>
        </w:rPr>
      </w:pPr>
      <w:r w:rsidRPr="00D657A9">
        <w:rPr>
          <w:rFonts w:ascii="Cambria" w:hAnsi="Cambria" w:cs="Wingdings"/>
          <w:sz w:val="22"/>
          <w:szCs w:val="22"/>
        </w:rPr>
        <w:t xml:space="preserve">_    </w:t>
      </w:r>
      <w:r w:rsidR="004E1716" w:rsidRPr="00D657A9">
        <w:rPr>
          <w:rFonts w:ascii="Cambria" w:hAnsi="Cambria" w:cs="Wingdings"/>
          <w:sz w:val="22"/>
          <w:szCs w:val="22"/>
        </w:rPr>
        <w:t xml:space="preserve"> </w:t>
      </w:r>
      <w:r w:rsidRPr="00D657A9">
        <w:rPr>
          <w:rFonts w:ascii="Cambria" w:hAnsi="Cambria" w:cs="Wingdings"/>
          <w:sz w:val="22"/>
          <w:szCs w:val="22"/>
        </w:rPr>
        <w:t>Texas Real Estate Commission, Licensee</w:t>
      </w:r>
      <w:bookmarkStart w:id="0" w:name="_GoBack"/>
      <w:bookmarkEnd w:id="0"/>
    </w:p>
    <w:p w14:paraId="7AB2BDAC" w14:textId="0EFAD570" w:rsidR="00281DC5" w:rsidRPr="00D657A9" w:rsidRDefault="00281DC5" w:rsidP="00281DC5">
      <w:pPr>
        <w:rPr>
          <w:rFonts w:ascii="Cambria" w:eastAsia="Times New Roman" w:hAnsi="Cambria" w:cs="Times New Roman"/>
          <w:color w:val="000000"/>
          <w:sz w:val="22"/>
          <w:szCs w:val="22"/>
        </w:rPr>
      </w:pPr>
    </w:p>
    <w:p w14:paraId="36235949" w14:textId="77777777" w:rsidR="00281DC5" w:rsidRPr="00D657A9" w:rsidRDefault="00281DC5" w:rsidP="00281DC5">
      <w:pPr>
        <w:rPr>
          <w:rFonts w:ascii="Cambria" w:eastAsia="Times New Roman" w:hAnsi="Cambria" w:cs="Times New Roman"/>
          <w:b/>
          <w:color w:val="000000"/>
          <w:sz w:val="26"/>
          <w:szCs w:val="26"/>
        </w:rPr>
      </w:pPr>
      <w:r w:rsidRPr="00D657A9">
        <w:rPr>
          <w:rFonts w:ascii="Cambria" w:eastAsia="Times New Roman" w:hAnsi="Cambria" w:cs="Times New Roman"/>
          <w:b/>
          <w:bCs/>
          <w:color w:val="000000"/>
          <w:sz w:val="26"/>
          <w:szCs w:val="26"/>
        </w:rPr>
        <w:t>Education</w:t>
      </w:r>
    </w:p>
    <w:p w14:paraId="05250B48" w14:textId="2C8044B9" w:rsidR="00480CE9" w:rsidRPr="00D657A9" w:rsidRDefault="00480CE9" w:rsidP="00281DC5">
      <w:pPr>
        <w:rPr>
          <w:rFonts w:ascii="Cambria" w:eastAsia="Times New Roman" w:hAnsi="Cambria" w:cs="Times New Roman"/>
          <w:color w:val="000000"/>
          <w:sz w:val="22"/>
          <w:szCs w:val="22"/>
        </w:rPr>
      </w:pPr>
      <w:r w:rsidRPr="00D657A9">
        <w:rPr>
          <w:rFonts w:ascii="Cambria" w:hAnsi="Cambria" w:cs="Shruti"/>
          <w:sz w:val="22"/>
          <w:szCs w:val="22"/>
        </w:rPr>
        <w:t>Bachelor’s in Education</w:t>
      </w:r>
      <w:r w:rsidR="00077E9D">
        <w:rPr>
          <w:rFonts w:ascii="Cambria" w:hAnsi="Cambria" w:cs="Shruti"/>
          <w:sz w:val="22"/>
          <w:szCs w:val="22"/>
        </w:rPr>
        <w:t xml:space="preserve"> (Specialization in Early Childhood Development)</w:t>
      </w:r>
      <w:r w:rsidR="00301455">
        <w:rPr>
          <w:rFonts w:ascii="Cambria" w:hAnsi="Cambria" w:cs="Shruti"/>
          <w:sz w:val="22"/>
          <w:szCs w:val="22"/>
        </w:rPr>
        <w:t xml:space="preserve"> </w:t>
      </w:r>
      <w:r w:rsidR="00077E9D">
        <w:rPr>
          <w:rFonts w:ascii="Cambria" w:hAnsi="Cambria" w:cs="Shruti"/>
          <w:sz w:val="22"/>
          <w:szCs w:val="22"/>
        </w:rPr>
        <w:t>from</w:t>
      </w:r>
      <w:r w:rsidRPr="00D657A9">
        <w:rPr>
          <w:rFonts w:ascii="Cambria" w:hAnsi="Cambria" w:cs="Shruti"/>
          <w:sz w:val="22"/>
          <w:szCs w:val="22"/>
        </w:rPr>
        <w:t xml:space="preserve"> </w:t>
      </w:r>
      <w:r w:rsidR="00077E9D">
        <w:rPr>
          <w:rFonts w:ascii="Cambria" w:hAnsi="Cambria" w:cs="Shruti"/>
          <w:sz w:val="22"/>
          <w:szCs w:val="22"/>
        </w:rPr>
        <w:t>T</w:t>
      </w:r>
      <w:r w:rsidRPr="00D657A9">
        <w:rPr>
          <w:rFonts w:ascii="Cambria" w:hAnsi="Cambria" w:cs="Shruti"/>
          <w:sz w:val="22"/>
          <w:szCs w:val="22"/>
        </w:rPr>
        <w:t>he University of Texas at Austin</w:t>
      </w:r>
    </w:p>
    <w:p w14:paraId="4398E83F" w14:textId="16BE0617" w:rsidR="00D657A9" w:rsidRDefault="00D657A9" w:rsidP="00281DC5">
      <w:pPr>
        <w:rPr>
          <w:rFonts w:ascii="Cambria" w:eastAsia="Times New Roman" w:hAnsi="Cambria" w:cs="Times New Roman"/>
          <w:bCs/>
          <w:color w:val="000000"/>
          <w:sz w:val="22"/>
          <w:szCs w:val="22"/>
          <w:u w:val="single"/>
        </w:rPr>
      </w:pPr>
    </w:p>
    <w:p w14:paraId="12FC6D4F" w14:textId="3AD40970" w:rsidR="00D657A9" w:rsidRDefault="00D657A9" w:rsidP="00281DC5">
      <w:pPr>
        <w:rPr>
          <w:rFonts w:ascii="Cambria" w:eastAsia="Times New Roman" w:hAnsi="Cambria" w:cs="Times New Roman"/>
          <w:bCs/>
          <w:color w:val="000000"/>
          <w:sz w:val="22"/>
          <w:szCs w:val="22"/>
          <w:u w:val="single"/>
        </w:rPr>
      </w:pPr>
    </w:p>
    <w:p w14:paraId="737AED25" w14:textId="4DE88E04" w:rsidR="00301455" w:rsidRDefault="00301455" w:rsidP="00281DC5">
      <w:pPr>
        <w:rPr>
          <w:rFonts w:ascii="Cambria" w:eastAsia="Times New Roman" w:hAnsi="Cambria" w:cs="Times New Roman"/>
          <w:bCs/>
          <w:color w:val="000000"/>
          <w:sz w:val="22"/>
          <w:szCs w:val="22"/>
          <w:u w:val="single"/>
        </w:rPr>
      </w:pPr>
    </w:p>
    <w:p w14:paraId="6D9D06BE" w14:textId="77777777" w:rsidR="00301455" w:rsidRPr="00D657A9" w:rsidRDefault="00301455" w:rsidP="00281DC5">
      <w:pPr>
        <w:rPr>
          <w:rFonts w:ascii="Cambria" w:eastAsia="Times New Roman" w:hAnsi="Cambria" w:cs="Times New Roman"/>
          <w:bCs/>
          <w:color w:val="000000"/>
          <w:sz w:val="22"/>
          <w:szCs w:val="22"/>
          <w:u w:val="single"/>
        </w:rPr>
      </w:pPr>
    </w:p>
    <w:p w14:paraId="1627F88E" w14:textId="73638DD4" w:rsidR="00D657A9" w:rsidRDefault="00D657A9" w:rsidP="00D657A9">
      <w:pPr>
        <w:jc w:val="center"/>
        <w:rPr>
          <w:rFonts w:ascii="Cambria" w:hAnsi="Cambria" w:cs="Shruti"/>
          <w:b/>
          <w:sz w:val="26"/>
          <w:szCs w:val="26"/>
          <w:u w:val="single"/>
        </w:rPr>
      </w:pPr>
      <w:r w:rsidRPr="00D657A9">
        <w:rPr>
          <w:rFonts w:ascii="Cambria" w:hAnsi="Cambria" w:cs="Shruti"/>
          <w:b/>
          <w:sz w:val="26"/>
          <w:szCs w:val="26"/>
          <w:u w:val="single"/>
        </w:rPr>
        <w:t>REALTY VENTURES COMPANY</w:t>
      </w:r>
    </w:p>
    <w:p w14:paraId="61D03671" w14:textId="41C97762" w:rsidR="00D657A9" w:rsidRPr="00D657A9" w:rsidRDefault="00D657A9" w:rsidP="00301455">
      <w:pPr>
        <w:rPr>
          <w:rFonts w:ascii="Cambria" w:hAnsi="Cambria" w:cs="Shruti"/>
          <w:b/>
          <w:sz w:val="26"/>
          <w:szCs w:val="26"/>
          <w:u w:val="single"/>
        </w:rPr>
      </w:pPr>
    </w:p>
    <w:p w14:paraId="058DE1E7" w14:textId="77777777" w:rsidR="001B6CBA" w:rsidRDefault="001B6CBA" w:rsidP="00D657A9">
      <w:pPr>
        <w:rPr>
          <w:rFonts w:ascii="Cambria" w:hAnsi="Cambria" w:cs="Shruti"/>
          <w:sz w:val="22"/>
          <w:szCs w:val="22"/>
        </w:rPr>
      </w:pPr>
    </w:p>
    <w:p w14:paraId="51C0D077" w14:textId="488EC514" w:rsidR="00077E9D" w:rsidRPr="00D657A9" w:rsidRDefault="00D657A9" w:rsidP="00077E9D">
      <w:pPr>
        <w:rPr>
          <w:rFonts w:ascii="Cambria" w:hAnsi="Cambria" w:cs="Shruti"/>
          <w:sz w:val="22"/>
          <w:szCs w:val="22"/>
        </w:rPr>
      </w:pPr>
      <w:r w:rsidRPr="00D657A9">
        <w:rPr>
          <w:rFonts w:ascii="Cambria" w:hAnsi="Cambria" w:cs="Shruti"/>
          <w:sz w:val="22"/>
          <w:szCs w:val="22"/>
        </w:rPr>
        <w:t xml:space="preserve">Among Realty Ventures’ resume of major retail properties for which they have provided development consulting services and leasing are Overton Park Plaza (455,000 sf), Cooper Street Plaza (235,000 sf), Cooper Street Annex (85,000 sf), </w:t>
      </w:r>
      <w:proofErr w:type="spellStart"/>
      <w:r w:rsidRPr="00D657A9">
        <w:rPr>
          <w:rFonts w:ascii="Cambria" w:hAnsi="Cambria" w:cs="Shruti"/>
          <w:sz w:val="22"/>
          <w:szCs w:val="22"/>
        </w:rPr>
        <w:t>Eastchase</w:t>
      </w:r>
      <w:proofErr w:type="spellEnd"/>
      <w:r w:rsidRPr="00D657A9">
        <w:rPr>
          <w:rFonts w:ascii="Cambria" w:hAnsi="Cambria" w:cs="Shruti"/>
          <w:sz w:val="22"/>
          <w:szCs w:val="22"/>
        </w:rPr>
        <w:t xml:space="preserve"> Market (500,000 sf), </w:t>
      </w:r>
      <w:proofErr w:type="spellStart"/>
      <w:r w:rsidRPr="00D657A9">
        <w:rPr>
          <w:rFonts w:ascii="Cambria" w:hAnsi="Cambria" w:cs="Shruti"/>
          <w:sz w:val="22"/>
          <w:szCs w:val="22"/>
        </w:rPr>
        <w:t>Ridgerock</w:t>
      </w:r>
      <w:proofErr w:type="spellEnd"/>
      <w:r w:rsidRPr="00D657A9">
        <w:rPr>
          <w:rFonts w:ascii="Cambria" w:hAnsi="Cambria" w:cs="Shruti"/>
          <w:sz w:val="22"/>
          <w:szCs w:val="22"/>
        </w:rPr>
        <w:t xml:space="preserve"> Plaza (115,000 sf), Southlake Commons (200,000 sf) and Chapel Hill Specialty Center, a 225,000 sf retail center anchored by the up-scale Central Market</w:t>
      </w:r>
      <w:r w:rsidR="00077E9D">
        <w:rPr>
          <w:rFonts w:ascii="Cambria" w:hAnsi="Cambria" w:cs="Shruti"/>
          <w:sz w:val="22"/>
          <w:szCs w:val="22"/>
        </w:rPr>
        <w:t>.</w:t>
      </w:r>
    </w:p>
    <w:p w14:paraId="0E5DFFB6" w14:textId="77777777" w:rsidR="00D657A9" w:rsidRPr="00D657A9" w:rsidRDefault="00D657A9" w:rsidP="00D657A9">
      <w:pPr>
        <w:rPr>
          <w:rFonts w:ascii="Cambria" w:hAnsi="Cambria" w:cs="Shruti"/>
          <w:sz w:val="22"/>
          <w:szCs w:val="22"/>
        </w:rPr>
      </w:pPr>
    </w:p>
    <w:p w14:paraId="47279EB1" w14:textId="4163FBD0" w:rsidR="00D657A9" w:rsidRPr="00D657A9" w:rsidRDefault="00D657A9" w:rsidP="00D657A9">
      <w:pPr>
        <w:rPr>
          <w:rFonts w:ascii="Cambria" w:hAnsi="Cambria" w:cs="Shruti"/>
          <w:sz w:val="22"/>
          <w:szCs w:val="22"/>
        </w:rPr>
      </w:pPr>
      <w:r w:rsidRPr="00D657A9">
        <w:rPr>
          <w:rFonts w:ascii="Cambria" w:hAnsi="Cambria" w:cs="Shruti"/>
          <w:sz w:val="22"/>
          <w:szCs w:val="22"/>
        </w:rPr>
        <w:t>Myles and Claudia have designed, developed and owned retail properties including a 8,095 sf center in Fort Worth, TX; 14,9</w:t>
      </w:r>
      <w:r w:rsidR="00077E9D">
        <w:rPr>
          <w:rFonts w:ascii="Cambria" w:hAnsi="Cambria" w:cs="Shruti"/>
          <w:sz w:val="22"/>
          <w:szCs w:val="22"/>
        </w:rPr>
        <w:t>80</w:t>
      </w:r>
      <w:r w:rsidRPr="00D657A9">
        <w:rPr>
          <w:rFonts w:ascii="Cambria" w:hAnsi="Cambria" w:cs="Shruti"/>
          <w:sz w:val="22"/>
          <w:szCs w:val="22"/>
        </w:rPr>
        <w:t xml:space="preserve"> sf center in Fort Worth, TX; </w:t>
      </w:r>
      <w:r w:rsidR="00077E9D">
        <w:rPr>
          <w:rFonts w:ascii="Cambria" w:hAnsi="Cambria" w:cs="Shruti"/>
          <w:sz w:val="22"/>
          <w:szCs w:val="22"/>
        </w:rPr>
        <w:t xml:space="preserve">10,000 sf center in Fort Worth, TX; </w:t>
      </w:r>
      <w:r w:rsidRPr="00D657A9">
        <w:rPr>
          <w:rFonts w:ascii="Cambria" w:hAnsi="Cambria" w:cs="Shruti"/>
          <w:sz w:val="22"/>
          <w:szCs w:val="22"/>
        </w:rPr>
        <w:t xml:space="preserve">4,742 sf center in White Settlement, TX; 10,000 sf in Bossier City, LA; 3,500 sf center in </w:t>
      </w:r>
      <w:proofErr w:type="spellStart"/>
      <w:r w:rsidRPr="00D657A9">
        <w:rPr>
          <w:rFonts w:ascii="Cambria" w:hAnsi="Cambria" w:cs="Shruti"/>
          <w:sz w:val="22"/>
          <w:szCs w:val="22"/>
        </w:rPr>
        <w:t>Flowood</w:t>
      </w:r>
      <w:proofErr w:type="spellEnd"/>
      <w:r w:rsidRPr="00D657A9">
        <w:rPr>
          <w:rFonts w:ascii="Cambria" w:hAnsi="Cambria" w:cs="Shruti"/>
          <w:sz w:val="22"/>
          <w:szCs w:val="22"/>
        </w:rPr>
        <w:t xml:space="preserve">, MS; 4,068 sf center in Madison, MS;  3,950 sf center in Hattiesburg, MS; and 1,950 sf building in Ruston, LA. </w:t>
      </w:r>
    </w:p>
    <w:p w14:paraId="080E3D6A" w14:textId="77777777" w:rsidR="00281DC5" w:rsidRPr="00D657A9" w:rsidRDefault="00281DC5" w:rsidP="00281DC5">
      <w:pPr>
        <w:rPr>
          <w:rFonts w:ascii="Cambria" w:eastAsia="Times New Roman" w:hAnsi="Cambria" w:cs="Times New Roman"/>
          <w:bCs/>
          <w:color w:val="000000"/>
          <w:sz w:val="22"/>
          <w:szCs w:val="22"/>
          <w:u w:val="single"/>
        </w:rPr>
      </w:pPr>
    </w:p>
    <w:p w14:paraId="0C6255CA" w14:textId="143BCC84" w:rsidR="00281DC5" w:rsidRDefault="00D657A9" w:rsidP="00281DC5">
      <w:pPr>
        <w:rPr>
          <w:rFonts w:ascii="Cambria" w:eastAsia="Times New Roman" w:hAnsi="Cambria" w:cs="Times New Roman"/>
          <w:color w:val="000000"/>
          <w:sz w:val="22"/>
          <w:szCs w:val="22"/>
        </w:rPr>
      </w:pPr>
      <w:r w:rsidRPr="00D657A9">
        <w:rPr>
          <w:rFonts w:ascii="Cambria" w:eastAsia="Times New Roman" w:hAnsi="Cambria" w:cs="Times New Roman"/>
          <w:color w:val="000000"/>
          <w:sz w:val="22"/>
          <w:szCs w:val="22"/>
        </w:rPr>
        <w:t xml:space="preserve">Property management includes </w:t>
      </w:r>
      <w:r w:rsidR="00077E9D">
        <w:rPr>
          <w:rFonts w:ascii="Cambria" w:eastAsia="Times New Roman" w:hAnsi="Cambria" w:cs="Times New Roman"/>
          <w:color w:val="000000"/>
          <w:sz w:val="22"/>
          <w:szCs w:val="22"/>
        </w:rPr>
        <w:t>Heights Corner (8,095 sf), Heights Corner II (14,980 sf),</w:t>
      </w:r>
      <w:r w:rsidR="00301455">
        <w:rPr>
          <w:rFonts w:ascii="Cambria" w:eastAsia="Times New Roman" w:hAnsi="Cambria" w:cs="Times New Roman"/>
          <w:color w:val="000000"/>
          <w:sz w:val="22"/>
          <w:szCs w:val="22"/>
        </w:rPr>
        <w:t xml:space="preserve"> </w:t>
      </w:r>
      <w:proofErr w:type="spellStart"/>
      <w:r w:rsidRPr="00D657A9">
        <w:rPr>
          <w:rFonts w:ascii="Cambria" w:eastAsia="Times New Roman" w:hAnsi="Cambria" w:cs="Times New Roman"/>
          <w:color w:val="000000"/>
          <w:sz w:val="22"/>
          <w:szCs w:val="22"/>
        </w:rPr>
        <w:t>Hulen</w:t>
      </w:r>
      <w:proofErr w:type="spellEnd"/>
      <w:r w:rsidRPr="00D657A9">
        <w:rPr>
          <w:rFonts w:ascii="Cambria" w:eastAsia="Times New Roman" w:hAnsi="Cambria" w:cs="Times New Roman"/>
          <w:color w:val="000000"/>
          <w:sz w:val="22"/>
          <w:szCs w:val="22"/>
        </w:rPr>
        <w:t xml:space="preserve"> Corner (10,000 sf), </w:t>
      </w:r>
      <w:proofErr w:type="spellStart"/>
      <w:r w:rsidRPr="00D657A9">
        <w:rPr>
          <w:rFonts w:ascii="Cambria" w:eastAsia="Times New Roman" w:hAnsi="Cambria" w:cs="Times New Roman"/>
          <w:color w:val="000000"/>
          <w:sz w:val="22"/>
          <w:szCs w:val="22"/>
        </w:rPr>
        <w:t>Trova</w:t>
      </w:r>
      <w:proofErr w:type="spellEnd"/>
      <w:r w:rsidRPr="00D657A9">
        <w:rPr>
          <w:rFonts w:ascii="Cambria" w:eastAsia="Times New Roman" w:hAnsi="Cambria" w:cs="Times New Roman"/>
          <w:color w:val="000000"/>
          <w:sz w:val="22"/>
          <w:szCs w:val="22"/>
        </w:rPr>
        <w:t xml:space="preserve"> Plaza (18,000 sf), Westside Corner (7,942 sf), Vista Ridge Plaza (10,107 sf), Bossier (7,137 sf), Zoe’s Plaza Dothan, AL (5,000 sf) and Starbucks Ruston, LA (1,950 sf</w:t>
      </w:r>
      <w:r>
        <w:rPr>
          <w:rFonts w:ascii="Cambria" w:eastAsia="Times New Roman" w:hAnsi="Cambria" w:cs="Times New Roman"/>
          <w:color w:val="000000"/>
          <w:sz w:val="22"/>
          <w:szCs w:val="22"/>
        </w:rPr>
        <w:t>)</w:t>
      </w:r>
      <w:r w:rsidR="001B6CBA">
        <w:rPr>
          <w:rFonts w:ascii="Cambria" w:eastAsia="Times New Roman" w:hAnsi="Cambria" w:cs="Times New Roman"/>
          <w:color w:val="000000"/>
          <w:sz w:val="22"/>
          <w:szCs w:val="22"/>
        </w:rPr>
        <w:t>.</w:t>
      </w:r>
    </w:p>
    <w:p w14:paraId="4F69078A" w14:textId="0B5325C8" w:rsidR="001B6CBA" w:rsidRDefault="001B6CBA" w:rsidP="00281DC5">
      <w:pPr>
        <w:rPr>
          <w:rFonts w:ascii="Cambria" w:eastAsia="Times New Roman" w:hAnsi="Cambria" w:cs="Times New Roman"/>
          <w:bCs/>
          <w:color w:val="000000"/>
          <w:sz w:val="22"/>
          <w:szCs w:val="22"/>
          <w:u w:val="single"/>
        </w:rPr>
      </w:pPr>
    </w:p>
    <w:p w14:paraId="32E119EF" w14:textId="0F964E05" w:rsidR="001B6CBA" w:rsidRPr="00D657A9" w:rsidRDefault="00301455" w:rsidP="001B6CBA">
      <w:pPr>
        <w:rPr>
          <w:rFonts w:ascii="Cambria" w:hAnsi="Cambria" w:cs="Shruti"/>
          <w:sz w:val="22"/>
          <w:szCs w:val="22"/>
        </w:rPr>
      </w:pPr>
      <w:r>
        <w:rPr>
          <w:rFonts w:ascii="Cambria" w:hAnsi="Cambria" w:cs="Shruti"/>
          <w:sz w:val="22"/>
          <w:szCs w:val="22"/>
        </w:rPr>
        <w:t>Myles and Claudia formed</w:t>
      </w:r>
      <w:r w:rsidR="001B6CBA" w:rsidRPr="00D657A9">
        <w:rPr>
          <w:rFonts w:ascii="Cambria" w:hAnsi="Cambria" w:cs="Shruti"/>
          <w:sz w:val="22"/>
          <w:szCs w:val="22"/>
        </w:rPr>
        <w:t xml:space="preserve"> Realty Ventures in 2003</w:t>
      </w:r>
      <w:r>
        <w:rPr>
          <w:rFonts w:ascii="Cambria" w:hAnsi="Cambria" w:cs="Shruti"/>
          <w:sz w:val="22"/>
          <w:szCs w:val="22"/>
        </w:rPr>
        <w:t xml:space="preserve">.  Prior to that they were Partners with </w:t>
      </w:r>
      <w:r w:rsidR="001B6CBA" w:rsidRPr="00D657A9">
        <w:rPr>
          <w:rFonts w:ascii="Cambria" w:hAnsi="Cambria" w:cs="Shruti"/>
          <w:sz w:val="22"/>
          <w:szCs w:val="22"/>
        </w:rPr>
        <w:t>Moody Rambin Interests from 1999 to 2003, and Henry S. Miller/Grubb &amp; Ellis Company from 198</w:t>
      </w:r>
      <w:r>
        <w:rPr>
          <w:rFonts w:ascii="Cambria" w:hAnsi="Cambria" w:cs="Shruti"/>
          <w:sz w:val="22"/>
          <w:szCs w:val="22"/>
        </w:rPr>
        <w:t>3</w:t>
      </w:r>
      <w:r w:rsidR="001B6CBA" w:rsidRPr="00D657A9">
        <w:rPr>
          <w:rFonts w:ascii="Cambria" w:hAnsi="Cambria" w:cs="Shruti"/>
          <w:sz w:val="22"/>
          <w:szCs w:val="22"/>
        </w:rPr>
        <w:t xml:space="preserve"> to 1999.</w:t>
      </w:r>
    </w:p>
    <w:p w14:paraId="0FDD2BAC" w14:textId="77777777" w:rsidR="001B6CBA" w:rsidRPr="00D657A9" w:rsidRDefault="001B6CBA" w:rsidP="00281DC5">
      <w:pPr>
        <w:rPr>
          <w:rFonts w:ascii="Cambria" w:eastAsia="Times New Roman" w:hAnsi="Cambria" w:cs="Times New Roman"/>
          <w:bCs/>
          <w:color w:val="000000"/>
          <w:sz w:val="22"/>
          <w:szCs w:val="22"/>
          <w:u w:val="single"/>
        </w:rPr>
      </w:pPr>
    </w:p>
    <w:p w14:paraId="5064113A" w14:textId="77777777" w:rsidR="00443FE9" w:rsidRPr="00D657A9" w:rsidRDefault="00443FE9">
      <w:pPr>
        <w:rPr>
          <w:rFonts w:ascii="Cambria" w:hAnsi="Cambria"/>
        </w:rPr>
      </w:pPr>
    </w:p>
    <w:p w14:paraId="7F5DA08B" w14:textId="77777777" w:rsidR="00D657A9" w:rsidRPr="00D657A9" w:rsidRDefault="00D657A9">
      <w:pPr>
        <w:rPr>
          <w:rFonts w:ascii="Cambria" w:hAnsi="Cambria"/>
        </w:rPr>
      </w:pPr>
    </w:p>
    <w:sectPr w:rsidR="00D657A9" w:rsidRPr="00D657A9" w:rsidSect="00077E9D">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8649A"/>
    <w:multiLevelType w:val="hybridMultilevel"/>
    <w:tmpl w:val="67D6E234"/>
    <w:lvl w:ilvl="0" w:tplc="D1CCFCD0">
      <w:start w:val="2"/>
      <w:numFmt w:val="bullet"/>
      <w:lvlText w:val="-"/>
      <w:lvlJc w:val="left"/>
      <w:pPr>
        <w:ind w:left="720" w:hanging="360"/>
      </w:pPr>
      <w:rPr>
        <w:rFonts w:ascii="Cambria" w:eastAsia="Times New Roman" w:hAnsi="Cambria"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979AC"/>
    <w:multiLevelType w:val="hybridMultilevel"/>
    <w:tmpl w:val="87DC9290"/>
    <w:lvl w:ilvl="0" w:tplc="1402E86E">
      <w:start w:val="4625"/>
      <w:numFmt w:val="bullet"/>
      <w:lvlText w:val="-"/>
      <w:lvlJc w:val="left"/>
      <w:pPr>
        <w:ind w:left="720" w:hanging="360"/>
      </w:pPr>
      <w:rPr>
        <w:rFonts w:ascii="Cambria" w:eastAsia="Times New Roman" w:hAnsi="Cambria" w:cs="Shrut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C5"/>
    <w:rsid w:val="0000472F"/>
    <w:rsid w:val="0001495C"/>
    <w:rsid w:val="00077E9D"/>
    <w:rsid w:val="00095A5E"/>
    <w:rsid w:val="000B309A"/>
    <w:rsid w:val="00184030"/>
    <w:rsid w:val="001A55FC"/>
    <w:rsid w:val="001B6CBA"/>
    <w:rsid w:val="001B724B"/>
    <w:rsid w:val="0026693F"/>
    <w:rsid w:val="00281DC5"/>
    <w:rsid w:val="002C0D99"/>
    <w:rsid w:val="00301455"/>
    <w:rsid w:val="004151AA"/>
    <w:rsid w:val="00443FE9"/>
    <w:rsid w:val="00480CE9"/>
    <w:rsid w:val="004E1716"/>
    <w:rsid w:val="00575C1C"/>
    <w:rsid w:val="005B6883"/>
    <w:rsid w:val="006308D5"/>
    <w:rsid w:val="00641FA1"/>
    <w:rsid w:val="0072758D"/>
    <w:rsid w:val="007D7320"/>
    <w:rsid w:val="008D401A"/>
    <w:rsid w:val="009400E3"/>
    <w:rsid w:val="00970DD4"/>
    <w:rsid w:val="009D27CA"/>
    <w:rsid w:val="00AF22DD"/>
    <w:rsid w:val="00B00337"/>
    <w:rsid w:val="00BB1CDD"/>
    <w:rsid w:val="00D657A9"/>
    <w:rsid w:val="00E46B70"/>
    <w:rsid w:val="00E93F9B"/>
    <w:rsid w:val="00E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9BEB"/>
  <w15:chartTrackingRefBased/>
  <w15:docId w15:val="{178FE84E-8259-D241-9E71-C58645DE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480CE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0739">
      <w:bodyDiv w:val="1"/>
      <w:marLeft w:val="0"/>
      <w:marRight w:val="0"/>
      <w:marTop w:val="0"/>
      <w:marBottom w:val="0"/>
      <w:divBdr>
        <w:top w:val="none" w:sz="0" w:space="0" w:color="auto"/>
        <w:left w:val="none" w:sz="0" w:space="0" w:color="auto"/>
        <w:bottom w:val="none" w:sz="0" w:space="0" w:color="auto"/>
        <w:right w:val="none" w:sz="0" w:space="0" w:color="auto"/>
      </w:divBdr>
      <w:divsChild>
        <w:div w:id="2370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10652">
              <w:marLeft w:val="0"/>
              <w:marRight w:val="0"/>
              <w:marTop w:val="0"/>
              <w:marBottom w:val="0"/>
              <w:divBdr>
                <w:top w:val="none" w:sz="0" w:space="0" w:color="auto"/>
                <w:left w:val="none" w:sz="0" w:space="0" w:color="auto"/>
                <w:bottom w:val="none" w:sz="0" w:space="0" w:color="auto"/>
                <w:right w:val="none" w:sz="0" w:space="0" w:color="auto"/>
              </w:divBdr>
              <w:divsChild>
                <w:div w:id="1335457066">
                  <w:marLeft w:val="0"/>
                  <w:marRight w:val="0"/>
                  <w:marTop w:val="0"/>
                  <w:marBottom w:val="0"/>
                  <w:divBdr>
                    <w:top w:val="none" w:sz="0" w:space="0" w:color="auto"/>
                    <w:left w:val="none" w:sz="0" w:space="0" w:color="auto"/>
                    <w:bottom w:val="none" w:sz="0" w:space="0" w:color="auto"/>
                    <w:right w:val="none" w:sz="0" w:space="0" w:color="auto"/>
                  </w:divBdr>
                  <w:divsChild>
                    <w:div w:id="1062484720">
                      <w:marLeft w:val="0"/>
                      <w:marRight w:val="0"/>
                      <w:marTop w:val="0"/>
                      <w:marBottom w:val="0"/>
                      <w:divBdr>
                        <w:top w:val="none" w:sz="0" w:space="0" w:color="auto"/>
                        <w:left w:val="none" w:sz="0" w:space="0" w:color="auto"/>
                        <w:bottom w:val="none" w:sz="0" w:space="0" w:color="auto"/>
                        <w:right w:val="none" w:sz="0" w:space="0" w:color="auto"/>
                      </w:divBdr>
                    </w:div>
                    <w:div w:id="763454836">
                      <w:marLeft w:val="0"/>
                      <w:marRight w:val="0"/>
                      <w:marTop w:val="0"/>
                      <w:marBottom w:val="0"/>
                      <w:divBdr>
                        <w:top w:val="none" w:sz="0" w:space="0" w:color="auto"/>
                        <w:left w:val="none" w:sz="0" w:space="0" w:color="auto"/>
                        <w:bottom w:val="none" w:sz="0" w:space="0" w:color="auto"/>
                        <w:right w:val="none" w:sz="0" w:space="0" w:color="auto"/>
                      </w:divBdr>
                    </w:div>
                    <w:div w:id="706099552">
                      <w:marLeft w:val="0"/>
                      <w:marRight w:val="0"/>
                      <w:marTop w:val="0"/>
                      <w:marBottom w:val="0"/>
                      <w:divBdr>
                        <w:top w:val="none" w:sz="0" w:space="0" w:color="auto"/>
                        <w:left w:val="none" w:sz="0" w:space="0" w:color="auto"/>
                        <w:bottom w:val="none" w:sz="0" w:space="0" w:color="auto"/>
                        <w:right w:val="none" w:sz="0" w:space="0" w:color="auto"/>
                      </w:divBdr>
                    </w:div>
                    <w:div w:id="1030765778">
                      <w:marLeft w:val="0"/>
                      <w:marRight w:val="0"/>
                      <w:marTop w:val="0"/>
                      <w:marBottom w:val="0"/>
                      <w:divBdr>
                        <w:top w:val="none" w:sz="0" w:space="0" w:color="auto"/>
                        <w:left w:val="none" w:sz="0" w:space="0" w:color="auto"/>
                        <w:bottom w:val="none" w:sz="0" w:space="0" w:color="auto"/>
                        <w:right w:val="none" w:sz="0" w:space="0" w:color="auto"/>
                      </w:divBdr>
                    </w:div>
                    <w:div w:id="1548830257">
                      <w:marLeft w:val="0"/>
                      <w:marRight w:val="0"/>
                      <w:marTop w:val="0"/>
                      <w:marBottom w:val="0"/>
                      <w:divBdr>
                        <w:top w:val="none" w:sz="0" w:space="0" w:color="auto"/>
                        <w:left w:val="none" w:sz="0" w:space="0" w:color="auto"/>
                        <w:bottom w:val="none" w:sz="0" w:space="0" w:color="auto"/>
                        <w:right w:val="none" w:sz="0" w:space="0" w:color="auto"/>
                      </w:divBdr>
                    </w:div>
                    <w:div w:id="1728648433">
                      <w:marLeft w:val="0"/>
                      <w:marRight w:val="0"/>
                      <w:marTop w:val="0"/>
                      <w:marBottom w:val="0"/>
                      <w:divBdr>
                        <w:top w:val="none" w:sz="0" w:space="0" w:color="auto"/>
                        <w:left w:val="none" w:sz="0" w:space="0" w:color="auto"/>
                        <w:bottom w:val="none" w:sz="0" w:space="0" w:color="auto"/>
                        <w:right w:val="none" w:sz="0" w:space="0" w:color="auto"/>
                      </w:divBdr>
                    </w:div>
                    <w:div w:id="1816797713">
                      <w:marLeft w:val="0"/>
                      <w:marRight w:val="0"/>
                      <w:marTop w:val="0"/>
                      <w:marBottom w:val="0"/>
                      <w:divBdr>
                        <w:top w:val="none" w:sz="0" w:space="0" w:color="auto"/>
                        <w:left w:val="none" w:sz="0" w:space="0" w:color="auto"/>
                        <w:bottom w:val="none" w:sz="0" w:space="0" w:color="auto"/>
                        <w:right w:val="none" w:sz="0" w:space="0" w:color="auto"/>
                      </w:divBdr>
                    </w:div>
                    <w:div w:id="1781141333">
                      <w:marLeft w:val="0"/>
                      <w:marRight w:val="0"/>
                      <w:marTop w:val="0"/>
                      <w:marBottom w:val="0"/>
                      <w:divBdr>
                        <w:top w:val="none" w:sz="0" w:space="0" w:color="auto"/>
                        <w:left w:val="none" w:sz="0" w:space="0" w:color="auto"/>
                        <w:bottom w:val="none" w:sz="0" w:space="0" w:color="auto"/>
                        <w:right w:val="none" w:sz="0" w:space="0" w:color="auto"/>
                      </w:divBdr>
                    </w:div>
                    <w:div w:id="699477567">
                      <w:marLeft w:val="0"/>
                      <w:marRight w:val="0"/>
                      <w:marTop w:val="0"/>
                      <w:marBottom w:val="0"/>
                      <w:divBdr>
                        <w:top w:val="none" w:sz="0" w:space="0" w:color="auto"/>
                        <w:left w:val="none" w:sz="0" w:space="0" w:color="auto"/>
                        <w:bottom w:val="none" w:sz="0" w:space="0" w:color="auto"/>
                        <w:right w:val="none" w:sz="0" w:space="0" w:color="auto"/>
                      </w:divBdr>
                    </w:div>
                    <w:div w:id="1146168316">
                      <w:marLeft w:val="0"/>
                      <w:marRight w:val="0"/>
                      <w:marTop w:val="0"/>
                      <w:marBottom w:val="0"/>
                      <w:divBdr>
                        <w:top w:val="none" w:sz="0" w:space="0" w:color="auto"/>
                        <w:left w:val="none" w:sz="0" w:space="0" w:color="auto"/>
                        <w:bottom w:val="none" w:sz="0" w:space="0" w:color="auto"/>
                        <w:right w:val="none" w:sz="0" w:space="0" w:color="auto"/>
                      </w:divBdr>
                    </w:div>
                    <w:div w:id="2042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McNeel</dc:creator>
  <cp:keywords/>
  <dc:description/>
  <cp:lastModifiedBy>Marianna McNeel</cp:lastModifiedBy>
  <cp:revision>6</cp:revision>
  <dcterms:created xsi:type="dcterms:W3CDTF">2024-02-19T19:48:00Z</dcterms:created>
  <dcterms:modified xsi:type="dcterms:W3CDTF">2024-02-19T23:43:00Z</dcterms:modified>
</cp:coreProperties>
</file>