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color w:val="FF0000"/>
        </w:rPr>
      </w:pPr>
      <w:r>
        <w:rPr>
          <w:noProof/>
        </w:rPr>
        <w:drawing>
          <wp:inline distT="0" distB="0" distL="0" distR="0">
            <wp:extent cx="5627887" cy="641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31923" cy="6414922"/>
                    </a:xfrm>
                    <a:prstGeom prst="rect">
                      <a:avLst/>
                    </a:prstGeom>
                  </pic:spPr>
                </pic:pic>
              </a:graphicData>
            </a:graphic>
          </wp:inline>
        </w:drawing>
      </w: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r>
        <w:rPr>
          <w:b/>
          <w:color w:val="FF0000"/>
        </w:rPr>
        <w:lastRenderedPageBreak/>
        <w:t>DRAFT MINUTES</w:t>
      </w:r>
    </w:p>
    <w:p>
      <w:pPr>
        <w:jc w:val="center"/>
        <w:rPr>
          <w:rFonts w:ascii="Times New Roman" w:hAnsi="Times New Roman"/>
          <w:sz w:val="20"/>
          <w:szCs w:val="20"/>
        </w:rPr>
      </w:pPr>
      <w:r>
        <w:rPr>
          <w:rFonts w:ascii="Times New Roman" w:hAnsi="Times New Roman"/>
          <w:sz w:val="20"/>
          <w:szCs w:val="20"/>
        </w:rPr>
        <w:t xml:space="preserve">Minutes of the Regular Town Board Meeting commencing at 6:00 PM in the upstairs meeting room August 9, 2022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 xml:space="preserve">In addition this meeting was available through Zoom. </w:t>
      </w:r>
    </w:p>
    <w:p>
      <w:pPr>
        <w:jc w:val="center"/>
        <w:rPr>
          <w:rFonts w:ascii="Times New Roman" w:hAnsi="Times New Roman"/>
          <w:sz w:val="20"/>
          <w:szCs w:val="20"/>
        </w:rPr>
      </w:pPr>
      <w:r>
        <w:rPr>
          <w:rFonts w:ascii="Times New Roman" w:hAnsi="Times New Roman"/>
          <w:sz w:val="20"/>
          <w:szCs w:val="20"/>
        </w:rPr>
        <w:t xml:space="preserve">Legal Notices were published and posted accordingly.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Don Ross, Councilperson</w:t>
      </w:r>
    </w:p>
    <w:p>
      <w:pPr>
        <w:ind w:left="2880" w:firstLine="720"/>
        <w:rPr>
          <w:rFonts w:ascii="Times New Roman" w:hAnsi="Times New Roman"/>
        </w:rPr>
      </w:pPr>
      <w:r>
        <w:rPr>
          <w:rFonts w:ascii="Times New Roman" w:hAnsi="Times New Roman"/>
        </w:rPr>
        <w:t xml:space="preserve">Chris Tertinek, Councilperson </w:t>
      </w:r>
    </w:p>
    <w:p>
      <w:pPr>
        <w:ind w:left="3600"/>
        <w:rPr>
          <w:rFonts w:ascii="Times New Roman" w:hAnsi="Times New Roman"/>
        </w:rPr>
      </w:pPr>
      <w:r>
        <w:rPr>
          <w:rFonts w:ascii="Times New Roman" w:hAnsi="Times New Roman"/>
        </w:rPr>
        <w:t xml:space="preserve">Cathy Willmott,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ind w:firstLine="720"/>
        <w:rPr>
          <w:rFonts w:ascii="Times New Roman" w:hAnsi="Times New Roman"/>
          <w:sz w:val="22"/>
          <w:szCs w:val="22"/>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N/A</w:t>
      </w:r>
    </w:p>
    <w:p>
      <w:pPr>
        <w:ind w:left="3600" w:hanging="2880"/>
        <w:rPr>
          <w:rFonts w:ascii="Times New Roman" w:hAnsi="Times New Roman"/>
        </w:rPr>
      </w:pPr>
    </w:p>
    <w:p>
      <w:pPr>
        <w:ind w:left="3600" w:hanging="2880"/>
        <w:rPr>
          <w:rFonts w:ascii="Times New Roman" w:hAnsi="Times New Roman"/>
        </w:rPr>
      </w:pPr>
      <w:r>
        <w:rPr>
          <w:rFonts w:ascii="Times New Roman" w:hAnsi="Times New Roman"/>
        </w:rPr>
        <w:t>Others Present:</w:t>
      </w:r>
      <w:r>
        <w:rPr>
          <w:rFonts w:ascii="Times New Roman" w:hAnsi="Times New Roman"/>
        </w:rPr>
        <w:tab/>
        <w:t xml:space="preserve">Sal Vittozzi- Camp Beechwood </w:t>
      </w:r>
    </w:p>
    <w:p>
      <w:pPr>
        <w:ind w:left="3600" w:hanging="2880"/>
        <w:rPr>
          <w:rFonts w:ascii="Times New Roman" w:hAnsi="Times New Roman"/>
        </w:rPr>
      </w:pPr>
      <w:r>
        <w:rPr>
          <w:rFonts w:ascii="Times New Roman" w:hAnsi="Times New Roman"/>
        </w:rPr>
        <w:tab/>
        <w:t xml:space="preserve">Robert Snyder, DCO Officer </w:t>
      </w:r>
    </w:p>
    <w:p>
      <w:pPr>
        <w:ind w:left="3600" w:hanging="2880"/>
        <w:rPr>
          <w:rFonts w:ascii="Times New Roman" w:hAnsi="Times New Roman"/>
          <w:sz w:val="22"/>
          <w:szCs w:val="22"/>
        </w:rPr>
      </w:pPr>
      <w:r>
        <w:rPr>
          <w:rFonts w:ascii="Times New Roman" w:hAnsi="Times New Roman"/>
        </w:rPr>
        <w:tab/>
        <w:t xml:space="preserve">Bree Crandell, Supervisor Clerk </w:t>
      </w:r>
    </w:p>
    <w:p>
      <w:pPr>
        <w:rPr>
          <w:rFonts w:ascii="Times New Roman" w:hAnsi="Times New Roman"/>
        </w:rPr>
      </w:pPr>
    </w:p>
    <w:p>
      <w:pPr>
        <w:ind w:left="3600" w:hanging="288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Supervisor Scott Johnson called the Regular Town Board Meeting to order commencing at 6:00 PM with the Pledge of Allegiance and Lori Diver opened with roll call. All were present.</w:t>
      </w:r>
    </w:p>
    <w:p>
      <w:pPr>
        <w:rPr>
          <w:rFonts w:ascii="Times New Roman" w:hAnsi="Times New Roman" w:cs="Tahoma"/>
        </w:rPr>
      </w:pPr>
    </w:p>
    <w:p>
      <w:pPr>
        <w:rPr>
          <w:rFonts w:ascii="Times New Roman" w:hAnsi="Times New Roman"/>
          <w:b/>
          <w:sz w:val="22"/>
          <w:szCs w:val="22"/>
          <w:u w:val="single"/>
        </w:rPr>
      </w:pPr>
      <w:r>
        <w:rPr>
          <w:rFonts w:ascii="Times New Roman" w:hAnsi="Times New Roman"/>
          <w:b/>
          <w:sz w:val="22"/>
          <w:szCs w:val="22"/>
          <w:u w:val="single"/>
        </w:rPr>
        <w:t>PUBLIC SPEAKER:</w:t>
      </w:r>
    </w:p>
    <w:p>
      <w:pPr>
        <w:rPr>
          <w:rFonts w:ascii="Times New Roman" w:hAnsi="Times New Roman"/>
        </w:rPr>
      </w:pPr>
      <w:r>
        <w:rPr>
          <w:rFonts w:ascii="Times New Roman" w:hAnsi="Times New Roman"/>
          <w:i/>
        </w:rPr>
        <w:t>N/A</w:t>
      </w:r>
    </w:p>
    <w:p>
      <w:pPr>
        <w:rPr>
          <w:rFonts w:ascii="Goudy Old Style" w:hAnsi="Goudy Old Style"/>
        </w:rPr>
      </w:pPr>
    </w:p>
    <w:p>
      <w:pPr>
        <w:rPr>
          <w:rFonts w:ascii="Goudy Old Style" w:hAnsi="Goudy Old Style"/>
        </w:rPr>
      </w:pPr>
      <w:r>
        <w:rPr>
          <w:rFonts w:ascii="Goudy Old Style" w:hAnsi="Goudy Old Style"/>
          <w:b/>
          <w:i/>
          <w:u w:val="single"/>
        </w:rPr>
        <w:t>SUPERVISOR’S REPORT</w:t>
      </w:r>
    </w:p>
    <w:p>
      <w:pPr>
        <w:rPr>
          <w:rFonts w:ascii="Times New Roman" w:hAnsi="Times New Roman" w:cs="Tahoma"/>
        </w:rPr>
      </w:pPr>
      <w:r>
        <w:rPr>
          <w:rFonts w:ascii="Times New Roman" w:hAnsi="Times New Roman" w:cs="Tahoma"/>
        </w:rPr>
        <w:t>The Supervisor’s report was presented for July 2022.</w:t>
      </w:r>
      <w:r>
        <w:rPr>
          <w:rFonts w:ascii="Times New Roman" w:hAnsi="Times New Roman" w:cs="Tahoma"/>
          <w:i/>
        </w:rPr>
        <w:t xml:space="preserve">  </w:t>
      </w:r>
      <w:r>
        <w:rPr>
          <w:rFonts w:ascii="Times New Roman" w:hAnsi="Times New Roman" w:cs="Tahoma"/>
        </w:rPr>
        <w:t>Councilperson David LeRoy motioned to accept and file this report,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r>
        <w:rPr>
          <w:noProof/>
        </w:rPr>
        <w:lastRenderedPageBreak/>
        <w:drawing>
          <wp:inline distT="0" distB="0" distL="0" distR="0">
            <wp:extent cx="2604490" cy="41624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10848" cy="4172586"/>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drawing>
          <wp:inline distT="0" distB="0" distL="0" distR="0">
            <wp:extent cx="2600325" cy="273941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04355" cy="2743658"/>
                    </a:xfrm>
                    <a:prstGeom prst="rect">
                      <a:avLst/>
                    </a:prstGeom>
                  </pic:spPr>
                </pic:pic>
              </a:graphicData>
            </a:graphic>
          </wp:inline>
        </w:drawing>
      </w:r>
    </w:p>
    <w:p>
      <w:pPr>
        <w:rPr>
          <w:rFonts w:ascii="Times New Roman" w:hAnsi="Times New Roman"/>
          <w:sz w:val="22"/>
          <w:szCs w:val="22"/>
        </w:rPr>
      </w:pPr>
    </w:p>
    <w:p>
      <w:pPr>
        <w:rPr>
          <w:rFonts w:ascii="Goudy Old Style" w:hAnsi="Goudy Old Style"/>
          <w:b/>
          <w:i/>
          <w:u w:val="single"/>
        </w:rPr>
      </w:pPr>
      <w:r>
        <w:rPr>
          <w:rFonts w:ascii="Goudy Old Style" w:hAnsi="Goudy Old Style"/>
          <w:b/>
          <w:i/>
          <w:u w:val="single"/>
        </w:rPr>
        <w:t>TOWN CLERK’S REPORT</w:t>
      </w:r>
    </w:p>
    <w:p>
      <w:pPr>
        <w:rPr>
          <w:rFonts w:ascii="Times New Roman" w:hAnsi="Times New Roman" w:cs="Tahoma"/>
        </w:rPr>
      </w:pPr>
      <w:r>
        <w:rPr>
          <w:rFonts w:ascii="Times New Roman" w:hAnsi="Times New Roman" w:cs="Tahoma"/>
        </w:rPr>
        <w:t>The Town Clerk’s Report, Town Clerk’s bank statements for audit, and bank register for July 2022 were presented.  Councilperson Chris Tertinek motioned to accept and file these reports,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56899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5689928"/>
                    </a:xfrm>
                    <a:prstGeom prst="rect">
                      <a:avLst/>
                    </a:prstGeom>
                  </pic:spPr>
                </pic:pic>
              </a:graphicData>
            </a:graphic>
          </wp:inline>
        </w:drawing>
      </w:r>
      <w:r>
        <w:rPr>
          <w:noProof/>
        </w:rPr>
        <w:t xml:space="preserve"> </w:t>
      </w:r>
      <w:r>
        <w:rPr>
          <w:noProof/>
        </w:rPr>
        <w:lastRenderedPageBreak/>
        <w:drawing>
          <wp:inline distT="0" distB="0" distL="0" distR="0">
            <wp:extent cx="5486400" cy="6597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6597907"/>
                    </a:xfrm>
                    <a:prstGeom prst="rect">
                      <a:avLst/>
                    </a:prstGeom>
                  </pic:spPr>
                </pic:pic>
              </a:graphicData>
            </a:graphic>
          </wp:inline>
        </w:drawing>
      </w:r>
      <w:r>
        <w:rPr>
          <w:noProof/>
        </w:rPr>
        <w:t xml:space="preserve"> </w:t>
      </w:r>
      <w:r>
        <w:rPr>
          <w:noProof/>
        </w:rPr>
        <w:lastRenderedPageBreak/>
        <w:drawing>
          <wp:inline distT="0" distB="0" distL="0" distR="0">
            <wp:extent cx="5486400" cy="51846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184648"/>
                    </a:xfrm>
                    <a:prstGeom prst="rect">
                      <a:avLst/>
                    </a:prstGeom>
                  </pic:spPr>
                </pic:pic>
              </a:graphicData>
            </a:graphic>
          </wp:inline>
        </w:drawing>
      </w:r>
    </w:p>
    <w:p>
      <w:pPr>
        <w:rPr>
          <w:noProof/>
        </w:rPr>
      </w:pPr>
      <w:r>
        <w:rPr>
          <w:noProof/>
        </w:rPr>
        <w:lastRenderedPageBreak/>
        <w:drawing>
          <wp:inline distT="0" distB="0" distL="0" distR="0">
            <wp:extent cx="5486400" cy="4123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23824"/>
                    </a:xfrm>
                    <a:prstGeom prst="rect">
                      <a:avLst/>
                    </a:prstGeom>
                  </pic:spPr>
                </pic:pic>
              </a:graphicData>
            </a:graphic>
          </wp:inline>
        </w:drawing>
      </w:r>
      <w:r>
        <w:rPr>
          <w:noProof/>
        </w:rPr>
        <w:t xml:space="preserve"> </w:t>
      </w:r>
      <w:r>
        <w:rPr>
          <w:noProof/>
        </w:rPr>
        <w:drawing>
          <wp:inline distT="0" distB="0" distL="0" distR="0">
            <wp:extent cx="4866460" cy="407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71741" cy="4081124"/>
                    </a:xfrm>
                    <a:prstGeom prst="rect">
                      <a:avLst/>
                    </a:prstGeom>
                  </pic:spPr>
                </pic:pic>
              </a:graphicData>
            </a:graphic>
          </wp:inline>
        </w:drawing>
      </w:r>
      <w:r>
        <w:rPr>
          <w:noProof/>
        </w:rPr>
        <w:t xml:space="preserve"> </w:t>
      </w:r>
      <w:r>
        <w:rPr>
          <w:noProof/>
        </w:rPr>
        <w:lastRenderedPageBreak/>
        <w:drawing>
          <wp:inline distT="0" distB="0" distL="0" distR="0">
            <wp:extent cx="5486400" cy="674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743700"/>
                    </a:xfrm>
                    <a:prstGeom prst="rect">
                      <a:avLst/>
                    </a:prstGeom>
                  </pic:spPr>
                </pic:pic>
              </a:graphicData>
            </a:graphic>
          </wp:inline>
        </w:drawing>
      </w:r>
    </w:p>
    <w:p>
      <w:pPr>
        <w:rPr>
          <w:rFonts w:ascii="Times New Roman" w:hAnsi="Times New Roman" w:cs="Tahoma"/>
        </w:rPr>
      </w:pPr>
    </w:p>
    <w:p>
      <w:pPr>
        <w:rPr>
          <w:noProof/>
        </w:rPr>
      </w:pPr>
      <w:r>
        <w:rPr>
          <w:noProof/>
        </w:rPr>
        <w:lastRenderedPageBreak/>
        <w:t xml:space="preserve"> </w:t>
      </w:r>
      <w:r>
        <w:rPr>
          <w:noProof/>
        </w:rPr>
        <w:drawing>
          <wp:inline distT="0" distB="0" distL="0" distR="0">
            <wp:extent cx="4886325" cy="234293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89593" cy="2344497"/>
                    </a:xfrm>
                    <a:prstGeom prst="rect">
                      <a:avLst/>
                    </a:prstGeom>
                  </pic:spPr>
                </pic:pic>
              </a:graphicData>
            </a:graphic>
          </wp:inline>
        </w:drawing>
      </w:r>
    </w:p>
    <w:p>
      <w:pPr>
        <w:rPr>
          <w:noProof/>
        </w:rPr>
      </w:pPr>
      <w:r>
        <w:rPr>
          <w:noProof/>
        </w:rPr>
        <w:drawing>
          <wp:inline distT="0" distB="0" distL="0" distR="0">
            <wp:extent cx="5486400" cy="62747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6274777"/>
                    </a:xfrm>
                    <a:prstGeom prst="rect">
                      <a:avLst/>
                    </a:prstGeom>
                  </pic:spPr>
                </pic:pic>
              </a:graphicData>
            </a:graphic>
          </wp:inline>
        </w:drawing>
      </w:r>
    </w:p>
    <w:p>
      <w:pPr>
        <w:rPr>
          <w:noProof/>
        </w:rPr>
      </w:pPr>
      <w:r>
        <w:rPr>
          <w:noProof/>
        </w:rPr>
        <w:lastRenderedPageBreak/>
        <w:drawing>
          <wp:inline distT="0" distB="0" distL="0" distR="0">
            <wp:extent cx="4133850" cy="2990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44239" cy="2998366"/>
                    </a:xfrm>
                    <a:prstGeom prst="rect">
                      <a:avLst/>
                    </a:prstGeom>
                  </pic:spPr>
                </pic:pic>
              </a:graphicData>
            </a:graphic>
          </wp:inline>
        </w:drawing>
      </w:r>
    </w:p>
    <w:p>
      <w:pPr>
        <w:rPr>
          <w:noProof/>
        </w:rPr>
      </w:pPr>
      <w:r>
        <w:rPr>
          <w:noProof/>
        </w:rPr>
        <w:drawing>
          <wp:inline distT="0" distB="0" distL="0" distR="0">
            <wp:extent cx="4079909" cy="537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82228" cy="5375153"/>
                    </a:xfrm>
                    <a:prstGeom prst="rect">
                      <a:avLst/>
                    </a:prstGeom>
                  </pic:spPr>
                </pic:pic>
              </a:graphicData>
            </a:graphic>
          </wp:inline>
        </w:drawing>
      </w:r>
    </w:p>
    <w:p>
      <w:pPr>
        <w:rPr>
          <w:noProof/>
        </w:rPr>
      </w:pPr>
    </w:p>
    <w:p>
      <w:pPr>
        <w:rPr>
          <w:noProof/>
        </w:rPr>
      </w:pPr>
    </w:p>
    <w:p>
      <w:pPr>
        <w:rPr>
          <w:rFonts w:ascii="Goudy Old Style" w:hAnsi="Goudy Old Style"/>
          <w:b/>
          <w:i/>
          <w:u w:val="single"/>
        </w:rPr>
      </w:pPr>
      <w:r>
        <w:rPr>
          <w:rFonts w:ascii="Goudy Old Style" w:hAnsi="Goudy Old Style"/>
          <w:b/>
          <w:i/>
          <w:u w:val="single"/>
        </w:rPr>
        <w:t>MINUTES</w:t>
      </w:r>
    </w:p>
    <w:p>
      <w:pPr>
        <w:rPr>
          <w:rFonts w:ascii="Times New Roman" w:hAnsi="Times New Roman" w:cs="Tahoma"/>
        </w:rPr>
      </w:pPr>
      <w:r>
        <w:rPr>
          <w:rFonts w:ascii="Times New Roman" w:hAnsi="Times New Roman" w:cs="Tahoma"/>
        </w:rPr>
        <w:t>Minutes from July 12, 2022 and July 28, 2022 was presented to the Town Board for approval.  Councilperson Cathy Willmott motioned to accept and file these Minutes, which was seconded by Councilperson Don Ross.</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14</w:t>
      </w:r>
    </w:p>
    <w:p>
      <w:pPr>
        <w:pStyle w:val="ListParagraph"/>
        <w:numPr>
          <w:ilvl w:val="0"/>
          <w:numId w:val="42"/>
        </w:numPr>
        <w:jc w:val="center"/>
        <w:rPr>
          <w:rFonts w:ascii="Goudy Old Style" w:hAnsi="Goudy Old Style"/>
          <w:b/>
          <w:i/>
        </w:rPr>
      </w:pPr>
      <w:r>
        <w:rPr>
          <w:rFonts w:ascii="Goudy Old Style" w:hAnsi="Goudy Old Style"/>
          <w:b/>
          <w:i/>
        </w:rPr>
        <w:t>8-2022)</w:t>
      </w:r>
    </w:p>
    <w:p>
      <w:pPr>
        <w:rPr>
          <w:rFonts w:ascii="Goudy Old Style" w:hAnsi="Goudy Old Style"/>
          <w:b/>
          <w:i/>
        </w:rPr>
      </w:pPr>
      <w:r>
        <w:rPr>
          <w:noProof/>
        </w:rPr>
        <w:drawing>
          <wp:inline distT="0" distB="0" distL="0" distR="0">
            <wp:extent cx="4486275" cy="605455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90049" cy="6059646"/>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554325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5543257"/>
                    </a:xfrm>
                    <a:prstGeom prst="rect">
                      <a:avLst/>
                    </a:prstGeom>
                  </pic:spPr>
                </pic:pic>
              </a:graphicData>
            </a:graphic>
          </wp:inline>
        </w:drawing>
      </w:r>
    </w:p>
    <w:p>
      <w:pPr>
        <w:rPr>
          <w:rFonts w:ascii="Goudy Old Style" w:hAnsi="Goudy Old Style"/>
          <w:b/>
          <w:i/>
        </w:rPr>
      </w:pPr>
      <w:r>
        <w:rPr>
          <w:noProof/>
        </w:rPr>
        <w:drawing>
          <wp:inline distT="0" distB="0" distL="0" distR="0">
            <wp:extent cx="5486400" cy="17801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780149"/>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395419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954194"/>
                    </a:xfrm>
                    <a:prstGeom prst="rect">
                      <a:avLst/>
                    </a:prstGeom>
                  </pic:spPr>
                </pic:pic>
              </a:graphicData>
            </a:graphic>
          </wp:inline>
        </w:drawing>
      </w:r>
    </w:p>
    <w:p>
      <w:pPr>
        <w:rPr>
          <w:rFonts w:ascii="Goudy Old Style" w:hAnsi="Goudy Old Style"/>
          <w:b/>
          <w:i/>
        </w:rPr>
      </w:pPr>
      <w:r>
        <w:rPr>
          <w:noProof/>
        </w:rPr>
        <w:drawing>
          <wp:inline distT="0" distB="0" distL="0" distR="0">
            <wp:extent cx="5486400" cy="27672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67232"/>
                    </a:xfrm>
                    <a:prstGeom prst="rect">
                      <a:avLst/>
                    </a:prstGeom>
                  </pic:spPr>
                </pic:pic>
              </a:graphicData>
            </a:graphic>
          </wp:inline>
        </w:drawing>
      </w:r>
    </w:p>
    <w:p>
      <w:pPr>
        <w:rPr>
          <w:rFonts w:ascii="Goudy Old Style" w:hAnsi="Goudy Old Style"/>
          <w:b/>
          <w:i/>
        </w:rPr>
      </w:pPr>
      <w:r>
        <w:rPr>
          <w:noProof/>
        </w:rPr>
        <w:drawing>
          <wp:inline distT="0" distB="0" distL="0" distR="0">
            <wp:extent cx="5486400" cy="18100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810043"/>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180476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804768"/>
                    </a:xfrm>
                    <a:prstGeom prst="rect">
                      <a:avLst/>
                    </a:prstGeom>
                  </pic:spPr>
                </pic:pic>
              </a:graphicData>
            </a:graphic>
          </wp:inline>
        </w:drawing>
      </w:r>
    </w:p>
    <w:p>
      <w:pPr>
        <w:rPr>
          <w:rFonts w:ascii="Goudy Old Style" w:hAnsi="Goudy Old Style"/>
          <w:b/>
          <w:i/>
        </w:rPr>
      </w:pPr>
      <w:r>
        <w:rPr>
          <w:noProof/>
        </w:rPr>
        <w:drawing>
          <wp:inline distT="0" distB="0" distL="0" distR="0">
            <wp:extent cx="5486400" cy="17942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794217"/>
                    </a:xfrm>
                    <a:prstGeom prst="rect">
                      <a:avLst/>
                    </a:prstGeom>
                  </pic:spPr>
                </pic:pic>
              </a:graphicData>
            </a:graphic>
          </wp:inline>
        </w:drawing>
      </w:r>
    </w:p>
    <w:p>
      <w:pPr>
        <w:rPr>
          <w:rFonts w:ascii="Goudy Old Style" w:hAnsi="Goudy Old Style"/>
          <w:b/>
          <w:i/>
        </w:rPr>
      </w:pPr>
      <w:r>
        <w:rPr>
          <w:noProof/>
        </w:rPr>
        <w:drawing>
          <wp:inline distT="0" distB="0" distL="0" distR="0">
            <wp:extent cx="5486400" cy="17297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729740"/>
                    </a:xfrm>
                    <a:prstGeom prst="rect">
                      <a:avLst/>
                    </a:prstGeom>
                  </pic:spPr>
                </pic:pic>
              </a:graphicData>
            </a:graphic>
          </wp:inline>
        </w:drawing>
      </w:r>
    </w:p>
    <w:p>
      <w:pPr>
        <w:rPr>
          <w:rFonts w:ascii="Goudy Old Style" w:hAnsi="Goudy Old Style"/>
          <w:b/>
          <w:i/>
        </w:rPr>
      </w:pPr>
    </w:p>
    <w:p>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Don Ross motioned to pay Abstract # 14 as listed and adopt this resolution which was seconded by Councilperson David LeRoy.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sz w:val="20"/>
          <w:szCs w:val="20"/>
        </w:rPr>
      </w:pPr>
    </w:p>
    <w:p>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rPr>
      </w:pPr>
      <w:r>
        <w:rPr>
          <w:rFonts w:ascii="Times New Roman" w:hAnsi="Times New Roman" w:cs="Tahoma"/>
        </w:rPr>
        <w:t xml:space="preserve">Councilperson Cathy Willmott motioned to accept and file the monthly July 2022 Highway Report from Dale Pickering Highway Superintendent was seconded by Councilperson Chris Tertinek. Upon roll call the following votes were heard, Scott Johnson, aye; David LeRoy, aye; Don Ross, aye; Chris Tertinek, aye; and Cathy Willmott; aye. Motion carried. </w:t>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712159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7121597"/>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673453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6734534"/>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660452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6604526"/>
                    </a:xfrm>
                    <a:prstGeom prst="rect">
                      <a:avLst/>
                    </a:prstGeom>
                  </pic:spPr>
                </pic:pic>
              </a:graphicData>
            </a:graphic>
          </wp:inline>
        </w:drawing>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LED STREET LIGHTING:</w:t>
      </w:r>
    </w:p>
    <w:p>
      <w:pPr>
        <w:rPr>
          <w:rFonts w:ascii="Times New Roman" w:hAnsi="Times New Roman" w:cs="Tahoma"/>
        </w:rPr>
      </w:pPr>
      <w:r>
        <w:rPr>
          <w:rFonts w:ascii="Times New Roman" w:hAnsi="Times New Roman" w:cs="Tahoma"/>
        </w:rPr>
        <w:t xml:space="preserve">Councilperson David LeRoy was informed that the LED lights have been shipped for the Town of Sodus street lighting project with RG&amp;E.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r>
        <w:rPr>
          <w:rFonts w:ascii="Times New Roman" w:hAnsi="Times New Roman" w:cs="Tahoma"/>
        </w:rPr>
        <w:t xml:space="preserve"> </w:t>
      </w:r>
    </w:p>
    <w:p>
      <w:pPr>
        <w:rPr>
          <w:rFonts w:ascii="Times New Roman" w:hAnsi="Times New Roman" w:cs="Tahoma"/>
        </w:rPr>
      </w:pPr>
      <w:r>
        <w:rPr>
          <w:rFonts w:ascii="Times New Roman" w:hAnsi="Times New Roman" w:cs="Tahoma"/>
        </w:rPr>
        <w:t xml:space="preserve">Councilperson David LeRoy has the official proposed plans of the new Salt Barn.  When Highway Superintendent Dale Pickering comes back from vacation, Dave will sit down with Dale and review plans. </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lastRenderedPageBreak/>
        <w:t>DRAINAGE</w:t>
      </w:r>
    </w:p>
    <w:p>
      <w:pPr>
        <w:rPr>
          <w:rFonts w:ascii="Times New Roman" w:hAnsi="Times New Roman" w:cs="Tahoma"/>
        </w:rPr>
      </w:pPr>
      <w:r>
        <w:rPr>
          <w:rFonts w:ascii="Times New Roman" w:hAnsi="Times New Roman" w:cs="Tahoma"/>
        </w:rPr>
        <w:t xml:space="preserve">There are no new updates on McMullen Rd drainage issue. Councilperson David LeRoy will contact Dale when he gets back. </w:t>
      </w:r>
    </w:p>
    <w:p>
      <w:pPr>
        <w:rPr>
          <w:rFonts w:ascii="Times New Roman" w:hAnsi="Times New Roman" w:cs="Tahoma"/>
        </w:rPr>
      </w:pPr>
    </w:p>
    <w:p>
      <w:pPr>
        <w:rPr>
          <w:rFonts w:ascii="Times New Roman" w:hAnsi="Times New Roman" w:cs="Tahoma"/>
        </w:rPr>
      </w:pPr>
      <w:r>
        <w:rPr>
          <w:rFonts w:ascii="Times New Roman" w:hAnsi="Times New Roman" w:cs="Tahoma"/>
        </w:rPr>
        <w:t xml:space="preserve">Supervisor Johnson discussed the Sodus Center Bridge and how well the project is coming. </w:t>
      </w:r>
    </w:p>
    <w:p>
      <w:pPr>
        <w:rPr>
          <w:rFonts w:ascii="Times New Roman" w:hAnsi="Times New Roman" w:cs="Tahoma"/>
          <w:b/>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pPr>
        <w:rPr>
          <w:rFonts w:ascii="Goudy Old Style" w:hAnsi="Goudy Old Style"/>
          <w:b/>
          <w:i/>
        </w:rPr>
      </w:pPr>
      <w:r>
        <w:rPr>
          <w:rFonts w:ascii="Goudy Old Style" w:hAnsi="Goudy Old Style"/>
          <w:b/>
          <w:i/>
        </w:rPr>
        <w:t>(Recreation, Assessor, Parks, Cemeteries)</w:t>
      </w:r>
    </w:p>
    <w:p>
      <w:pPr>
        <w:rPr>
          <w:rFonts w:ascii="Goudy Old Style" w:hAnsi="Goudy Old Style"/>
          <w:b/>
          <w:i/>
          <w:u w:val="single"/>
        </w:rPr>
      </w:pPr>
      <w:r>
        <w:rPr>
          <w:rFonts w:ascii="Goudy Old Style" w:hAnsi="Goudy Old Style"/>
          <w:b/>
          <w:i/>
          <w:u w:val="single"/>
        </w:rPr>
        <w:t>Recreation Report</w:t>
      </w:r>
    </w:p>
    <w:p>
      <w:pPr>
        <w:rPr>
          <w:rFonts w:ascii="Times New Roman" w:hAnsi="Times New Roman" w:cs="Tahoma"/>
        </w:rPr>
      </w:pPr>
      <w:r>
        <w:rPr>
          <w:rFonts w:ascii="Times New Roman" w:hAnsi="Times New Roman"/>
        </w:rPr>
        <w:t xml:space="preserve">Councilperson Chris Tertinek motioned to accept and file the monthly July 2022 Town Recreation Report from Director, Sheila Fisher was seconded by Councilperson David LeRoy. </w:t>
      </w:r>
      <w:r>
        <w:rPr>
          <w:rFonts w:ascii="Times New Roman" w:hAnsi="Times New Roman" w:cs="Tahoma"/>
        </w:rPr>
        <w:t xml:space="preserve">Upon roll call the following votes were heard, Scott Johnson, aye; David LeRoy, aye; Don Ross, aye; Chris Tertinek, aye; and Cathy Willmott; aye. Motion carried. </w:t>
      </w:r>
      <w:r>
        <w:rPr>
          <w:rFonts w:ascii="Times New Roman" w:hAnsi="Times New Roman"/>
        </w:rPr>
        <w:t xml:space="preserve"> </w:t>
      </w:r>
    </w:p>
    <w:p>
      <w:pPr>
        <w:rPr>
          <w:rFonts w:ascii="Times New Roman" w:hAnsi="Times New Roman" w:cs="Tahoma"/>
        </w:rPr>
      </w:pPr>
    </w:p>
    <w:p>
      <w:pPr>
        <w:rPr>
          <w:rFonts w:ascii="Times New Roman" w:hAnsi="Times New Roman" w:cs="Tahoma"/>
        </w:rPr>
      </w:pPr>
      <w:r>
        <w:rPr>
          <w:noProof/>
        </w:rPr>
        <w:drawing>
          <wp:inline distT="0" distB="0" distL="0" distR="0">
            <wp:extent cx="4676775" cy="59144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79542" cy="5917921"/>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35438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543886"/>
                    </a:xfrm>
                    <a:prstGeom prst="rect">
                      <a:avLst/>
                    </a:prstGeom>
                  </pic:spPr>
                </pic:pic>
              </a:graphicData>
            </a:graphic>
          </wp:inline>
        </w:drawing>
      </w:r>
    </w:p>
    <w:p>
      <w:pPr>
        <w:rPr>
          <w:rFonts w:ascii="Goudy Old Style" w:hAnsi="Goudy Old Style"/>
          <w:b/>
          <w:i/>
          <w:u w:val="single"/>
        </w:rPr>
      </w:pPr>
      <w:r>
        <w:rPr>
          <w:rFonts w:ascii="Goudy Old Style" w:hAnsi="Goudy Old Style"/>
          <w:b/>
          <w:i/>
          <w:u w:val="single"/>
        </w:rPr>
        <w:t xml:space="preserve">Assessor’s Report </w:t>
      </w:r>
    </w:p>
    <w:p>
      <w:pPr>
        <w:rPr>
          <w:rFonts w:ascii="Goudy Old Style" w:hAnsi="Goudy Old Style"/>
          <w:b/>
          <w:i/>
        </w:rPr>
      </w:pPr>
      <w:r>
        <w:rPr>
          <w:rFonts w:ascii="Goudy Old Style" w:hAnsi="Goudy Old Style"/>
          <w:b/>
          <w:i/>
          <w:sz w:val="20"/>
          <w:szCs w:val="20"/>
        </w:rPr>
        <w:t>(Nathan Mack, Assessor)</w:t>
      </w:r>
    </w:p>
    <w:p>
      <w:pPr>
        <w:rPr>
          <w:rFonts w:ascii="Times New Roman" w:hAnsi="Times New Roman" w:cs="Tahoma"/>
        </w:rPr>
      </w:pPr>
      <w:r>
        <w:rPr>
          <w:rFonts w:ascii="Times New Roman" w:hAnsi="Times New Roman"/>
        </w:rPr>
        <w:t>Councilperson David LeRoy motioned to accept and file the monthly July 2022 Assessor’s Report from Sole Assessor, Nathan</w:t>
      </w:r>
      <w:r>
        <w:rPr>
          <w:rFonts w:ascii="Times New Roman" w:hAnsi="Times New Roman"/>
          <w:sz w:val="28"/>
        </w:rPr>
        <w:t xml:space="preserve"> </w:t>
      </w:r>
      <w:r>
        <w:rPr>
          <w:rFonts w:ascii="Times New Roman" w:hAnsi="Times New Roman"/>
        </w:rPr>
        <w:t xml:space="preserve">Mack was seconded by Councilperson Don Ross.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r>
        <w:rPr>
          <w:noProof/>
        </w:rPr>
        <w:drawing>
          <wp:inline distT="0" distB="0" distL="0" distR="0">
            <wp:extent cx="4210050" cy="3498479"/>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15036" cy="3502622"/>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Goudy Old Style" w:hAnsi="Goudy Old Style"/>
          <w:b/>
          <w:i/>
          <w:u w:val="single"/>
        </w:rPr>
      </w:pPr>
      <w:r>
        <w:rPr>
          <w:rFonts w:ascii="Goudy Old Style" w:hAnsi="Goudy Old Style"/>
          <w:b/>
          <w:i/>
          <w:u w:val="single"/>
        </w:rPr>
        <w:lastRenderedPageBreak/>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cs="Tahoma"/>
        </w:rPr>
      </w:pPr>
      <w:r>
        <w:rPr>
          <w:rFonts w:ascii="Times New Roman" w:hAnsi="Times New Roman" w:cs="Tahoma"/>
        </w:rPr>
        <w:t>Councilperson Don Ross motioned to accept the monthly July 2022 Camp Beechwood-Parks &amp; Cemeteries Report from Sal Vittozzi; Sodus Town Groundskeeper-Caretaker was seconded by Councilperson David LeRoy.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noProof/>
        </w:rPr>
        <w:drawing>
          <wp:inline distT="0" distB="0" distL="0" distR="0">
            <wp:extent cx="5486400" cy="20767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076743"/>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rPr>
        <w:t xml:space="preserve">Sal Vittozzi, Caretaker stated it was a very busy month at the park and there was a great turnout of campers in July.  The bridge is completed at Beechwood. Lynda Faulks and friends stained the bridge. They did an amazing job.  The young group of teenagers from Jay Roscup’s group has done an astounding job helping over this summer.  Mark Ketchem and Werner Lutz helped assist tremendously with the bridge too.  </w:t>
      </w:r>
    </w:p>
    <w:p>
      <w:pPr>
        <w:rPr>
          <w:rFonts w:ascii="Times New Roman" w:hAnsi="Times New Roman" w:cs="Tahoma"/>
        </w:rPr>
      </w:pPr>
    </w:p>
    <w:p>
      <w:pPr>
        <w:rPr>
          <w:rFonts w:ascii="Times New Roman" w:hAnsi="Times New Roman" w:cs="Tahoma"/>
        </w:rPr>
      </w:pPr>
      <w:r>
        <w:rPr>
          <w:rFonts w:ascii="Times New Roman" w:hAnsi="Times New Roman" w:cs="Tahoma"/>
        </w:rPr>
        <w:t xml:space="preserve">It was mentioned that over 5 Eagle Scouts have done projects at Beechwood and completed them.  Vittozzi would like to see some recognition to each Eagle Scout.  Town Clerk Lori Diver stated that normally a letter is sent from the Troop Leader with a form to fill out for each Eagle Scout.  Once this is submitted, each Eagle Scout is also awarded a proclamation from the Town Board.  Vittozzi and Supervisor Johnson both shared that maybe there is a new leader and unaware of the protocol.  </w:t>
      </w:r>
    </w:p>
    <w:p>
      <w:pPr>
        <w:rPr>
          <w:rFonts w:ascii="Times New Roman" w:hAnsi="Times New Roman" w:cs="Tahoma"/>
        </w:rPr>
      </w:pPr>
      <w:r>
        <w:rPr>
          <w:rFonts w:ascii="Times New Roman" w:hAnsi="Times New Roman" w:cs="Tahoma"/>
        </w:rPr>
        <w:t xml:space="preserve">Vittozzi is going to contact one of the parents to see if he can get some more information of whom the Town should contact. </w:t>
      </w:r>
    </w:p>
    <w:p>
      <w:pPr>
        <w:rPr>
          <w:rFonts w:ascii="Times New Roman" w:hAnsi="Times New Roman" w:cs="Tahoma"/>
        </w:rPr>
      </w:pPr>
    </w:p>
    <w:p>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(Frankie Gahr- CEO) </w:t>
      </w:r>
    </w:p>
    <w:p>
      <w:pPr>
        <w:rPr>
          <w:rFonts w:ascii="Times New Roman" w:hAnsi="Times New Roman" w:cs="Tahoma"/>
        </w:rPr>
      </w:pPr>
      <w:r>
        <w:rPr>
          <w:rFonts w:ascii="Times New Roman" w:hAnsi="Times New Roman" w:cs="Tahoma"/>
        </w:rPr>
        <w:t xml:space="preserve">Councilperson Don Ross motioned to accept the monthly July 2022 Code Enforcement Report was seconded by Councilperson </w:t>
      </w:r>
      <w:bookmarkStart w:id="0" w:name="_GoBack"/>
      <w:bookmarkEnd w:id="0"/>
      <w:r>
        <w:rPr>
          <w:rFonts w:ascii="Times New Roman" w:hAnsi="Times New Roman" w:cs="Tahoma"/>
        </w:rPr>
        <w:t>Cathy Willmott. Upon roll call the following votes were heard, Scott Johnson, aye; David LeRoy, aye; Don Ross, aye; Chris Tertinek, aye; and Cathy Willmott; aye. Motion carried.</w:t>
      </w:r>
    </w:p>
    <w:p>
      <w:pPr>
        <w:rPr>
          <w:rFonts w:ascii="Times New Roman" w:hAnsi="Times New Roman" w:cs="Tahoma"/>
        </w:rPr>
      </w:pPr>
      <w:r>
        <w:rPr>
          <w:noProof/>
        </w:rPr>
        <w:lastRenderedPageBreak/>
        <w:drawing>
          <wp:inline distT="0" distB="0" distL="0" distR="0">
            <wp:extent cx="4572000" cy="6105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000" cy="6105525"/>
                    </a:xfrm>
                    <a:prstGeom prst="rect">
                      <a:avLst/>
                    </a:prstGeom>
                  </pic:spPr>
                </pic:pic>
              </a:graphicData>
            </a:graphic>
          </wp:inline>
        </w:drawing>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DOG CONTROL REPORT:</w:t>
      </w:r>
    </w:p>
    <w:p>
      <w:pPr>
        <w:rPr>
          <w:rFonts w:ascii="Times New Roman" w:hAnsi="Times New Roman"/>
          <w:i/>
          <w:sz w:val="20"/>
          <w:szCs w:val="20"/>
        </w:rPr>
      </w:pPr>
      <w:r>
        <w:rPr>
          <w:rFonts w:ascii="Times New Roman" w:hAnsi="Times New Roman"/>
          <w:i/>
          <w:sz w:val="20"/>
          <w:szCs w:val="20"/>
        </w:rPr>
        <w:t>(Robert Snyder, Primary DCO)</w:t>
      </w:r>
    </w:p>
    <w:p>
      <w:pPr>
        <w:rPr>
          <w:rFonts w:ascii="Times New Roman" w:hAnsi="Times New Roman"/>
          <w:i/>
          <w:sz w:val="20"/>
          <w:szCs w:val="20"/>
        </w:rPr>
      </w:pPr>
      <w:r>
        <w:rPr>
          <w:rFonts w:ascii="Times New Roman" w:hAnsi="Times New Roman"/>
          <w:i/>
          <w:sz w:val="20"/>
          <w:szCs w:val="20"/>
        </w:rPr>
        <w:t>(Vacant Position- Secondary DCO)</w:t>
      </w:r>
    </w:p>
    <w:p>
      <w:pPr>
        <w:rPr>
          <w:rFonts w:ascii="Times New Roman" w:hAnsi="Times New Roman" w:cs="Tahoma"/>
        </w:rPr>
      </w:pPr>
      <w:r>
        <w:rPr>
          <w:rFonts w:ascii="Times New Roman" w:hAnsi="Times New Roman" w:cs="Tahoma"/>
        </w:rPr>
        <w:t>Councilperson David LeRoy motioned to accept the monthly July 2022 Dog Control Report was seconded by Councilperson Don Ross.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4882084" cy="4555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85861" cy="4558571"/>
                    </a:xfrm>
                    <a:prstGeom prst="rect">
                      <a:avLst/>
                    </a:prstGeom>
                  </pic:spPr>
                </pic:pic>
              </a:graphicData>
            </a:graphic>
          </wp:inline>
        </w:drawing>
      </w: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(Chris Tertinek, Councilperson)</w:t>
      </w:r>
    </w:p>
    <w:p>
      <w:pPr>
        <w:rPr>
          <w:rFonts w:ascii="Times New Roman" w:hAnsi="Times New Roman"/>
        </w:rPr>
      </w:pPr>
      <w:r>
        <w:rPr>
          <w:rFonts w:ascii="Times New Roman" w:hAnsi="Times New Roman"/>
        </w:rPr>
        <w:t xml:space="preserve">Councilperson Chris Tertinek gave his monthly Flood Damage Prevention Report. </w:t>
      </w:r>
    </w:p>
    <w:p>
      <w:pPr>
        <w:rPr>
          <w:rFonts w:ascii="Times New Roman" w:hAnsi="Times New Roman"/>
        </w:rPr>
      </w:pPr>
      <w:r>
        <w:rPr>
          <w:rFonts w:ascii="Times New Roman" w:hAnsi="Times New Roman"/>
        </w:rPr>
        <w:t>Lake Level</w:t>
      </w:r>
    </w:p>
    <w:p>
      <w:pPr>
        <w:pStyle w:val="ListParagraph"/>
        <w:numPr>
          <w:ilvl w:val="0"/>
          <w:numId w:val="43"/>
        </w:numPr>
        <w:rPr>
          <w:rFonts w:ascii="Times New Roman" w:hAnsi="Times New Roman"/>
        </w:rPr>
      </w:pPr>
      <w:r>
        <w:rPr>
          <w:rFonts w:ascii="Times New Roman" w:hAnsi="Times New Roman"/>
        </w:rPr>
        <w:t xml:space="preserve">Now at 245.57 ASL, 4” below long-term average.  Tertinek stated we may start hearing complaints about the water levels being so low. </w:t>
      </w:r>
    </w:p>
    <w:p>
      <w:pPr>
        <w:pStyle w:val="ListParagraph"/>
        <w:numPr>
          <w:ilvl w:val="0"/>
          <w:numId w:val="43"/>
        </w:numPr>
        <w:rPr>
          <w:rFonts w:ascii="Times New Roman" w:hAnsi="Times New Roman"/>
        </w:rPr>
      </w:pPr>
      <w:r>
        <w:rPr>
          <w:rFonts w:ascii="Times New Roman" w:hAnsi="Times New Roman"/>
        </w:rPr>
        <w:t xml:space="preserve">Outlook- Will stay below average past January. </w:t>
      </w:r>
    </w:p>
    <w:p>
      <w:pPr>
        <w:pStyle w:val="ListParagraph"/>
        <w:numPr>
          <w:ilvl w:val="0"/>
          <w:numId w:val="43"/>
        </w:numPr>
        <w:rPr>
          <w:rFonts w:ascii="Times New Roman" w:hAnsi="Times New Roman"/>
        </w:rPr>
      </w:pPr>
      <w:r>
        <w:rPr>
          <w:rFonts w:ascii="Times New Roman" w:hAnsi="Times New Roman"/>
        </w:rPr>
        <w:t>Mid November level will slowly rise.</w:t>
      </w:r>
    </w:p>
    <w:p>
      <w:pPr>
        <w:pStyle w:val="ListParagraph"/>
        <w:numPr>
          <w:ilvl w:val="0"/>
          <w:numId w:val="43"/>
        </w:numPr>
        <w:rPr>
          <w:rFonts w:ascii="Times New Roman" w:hAnsi="Times New Roman"/>
        </w:rPr>
      </w:pPr>
      <w:r>
        <w:rPr>
          <w:rFonts w:ascii="Times New Roman" w:hAnsi="Times New Roman"/>
        </w:rPr>
        <w:t xml:space="preserve">Mid November the level will be at ~244 feet ASL (1958 DD low level 243.3 or 9 inches) more than the charted depth on the navigational chart. </w:t>
      </w:r>
    </w:p>
    <w:p>
      <w:pPr>
        <w:pStyle w:val="ListParagraph"/>
        <w:numPr>
          <w:ilvl w:val="0"/>
          <w:numId w:val="43"/>
        </w:numPr>
        <w:rPr>
          <w:rFonts w:ascii="Times New Roman" w:hAnsi="Times New Roman"/>
        </w:rPr>
      </w:pP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REPORT FROM PLANNING BOARD:</w:t>
      </w:r>
    </w:p>
    <w:p>
      <w:pPr>
        <w:tabs>
          <w:tab w:val="left" w:pos="5445"/>
        </w:tabs>
        <w:rPr>
          <w:rFonts w:ascii="Times New Roman" w:hAnsi="Times New Roman"/>
        </w:rPr>
      </w:pPr>
      <w:r>
        <w:rPr>
          <w:rFonts w:ascii="Times New Roman" w:hAnsi="Times New Roman"/>
        </w:rPr>
        <w:t xml:space="preserve">One person has tested + for Covid-19.  All others that tested were clear. </w:t>
      </w: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hAnsi="Times New Roman"/>
        </w:rPr>
      </w:pPr>
      <w:r>
        <w:rPr>
          <w:rFonts w:ascii="Times New Roman" w:hAnsi="Times New Roman"/>
        </w:rPr>
        <w:t xml:space="preserve">Councilperson Don Ross gave his monthly report.  The 911 call statistics and SESA minutes were submitted to the Board.  </w:t>
      </w:r>
    </w:p>
    <w:p>
      <w:pPr>
        <w:rPr>
          <w:rFonts w:ascii="Times New Roman" w:hAnsi="Times New Roman"/>
        </w:rPr>
      </w:pPr>
    </w:p>
    <w:p>
      <w:pPr>
        <w:rPr>
          <w:rFonts w:ascii="Times New Roman" w:hAnsi="Times New Roman"/>
        </w:rPr>
      </w:pPr>
      <w:r>
        <w:rPr>
          <w:rFonts w:ascii="Times New Roman" w:hAnsi="Times New Roman"/>
        </w:rPr>
        <w:t xml:space="preserve">Silver Waters Community Ambulance Service Inc. is having a 2022 Bluegrass and BBQ Fundraiser Saturday, September 17, 2022 5:30 PM to 9:00 PM at Sodus Bay Heights Golf Club 7030 Bayview Drive, Sodus Point, NY  14555.  The cost is $65.00 per person.  </w:t>
      </w:r>
    </w:p>
    <w:p>
      <w:pPr>
        <w:rPr>
          <w:rFonts w:ascii="Times New Roman" w:hAnsi="Times New Roman"/>
        </w:rPr>
      </w:pPr>
    </w:p>
    <w:p>
      <w:pPr>
        <w:rPr>
          <w:rFonts w:ascii="Times New Roman" w:hAnsi="Times New Roman"/>
        </w:rPr>
      </w:pPr>
      <w:r>
        <w:rPr>
          <w:rFonts w:ascii="Times New Roman" w:hAnsi="Times New Roman"/>
        </w:rPr>
        <w:lastRenderedPageBreak/>
        <w:t xml:space="preserve">Councilperson Ross discussed that the Wayne County Water &amp; Sewer Authority are doing hydrant maintenance in the Town. </w:t>
      </w:r>
    </w:p>
    <w:p>
      <w:pPr>
        <w:rPr>
          <w:rFonts w:ascii="Times New Roman" w:hAnsi="Times New Roman"/>
        </w:rPr>
      </w:pPr>
      <w:r>
        <w:rPr>
          <w:rFonts w:ascii="Times New Roman" w:hAnsi="Times New Roman"/>
        </w:rPr>
        <w:t xml:space="preserve"> </w:t>
      </w: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jc w:val="center"/>
        <w:rPr>
          <w:rFonts w:ascii="Goudy Old Style" w:hAnsi="Goudy Old Style" w:cs="Tahoma"/>
          <w:b/>
          <w:u w:val="single"/>
        </w:rPr>
      </w:pPr>
    </w:p>
    <w:p>
      <w:pPr>
        <w:jc w:val="center"/>
        <w:rPr>
          <w:rFonts w:ascii="Goudy Old Style" w:hAnsi="Goudy Old Style" w:cs="Tahoma"/>
          <w:b/>
          <w:u w:val="single"/>
        </w:rPr>
      </w:pPr>
      <w:r>
        <w:rPr>
          <w:rFonts w:ascii="Goudy Old Style" w:hAnsi="Goudy Old Style" w:cs="Tahoma"/>
          <w:b/>
          <w:u w:val="single"/>
        </w:rPr>
        <w:t>CORRESPONDENCE &amp; INFORMATION</w:t>
      </w:r>
    </w:p>
    <w:p>
      <w:pPr>
        <w:rPr>
          <w:rFonts w:ascii="Times New Roman" w:hAnsi="Times New Roman" w:cs="Tahoma"/>
        </w:rPr>
      </w:pPr>
    </w:p>
    <w:p>
      <w:pPr>
        <w:contextualSpacing/>
        <w:jc w:val="both"/>
        <w:rPr>
          <w:rFonts w:ascii="Times New Roman" w:hAnsi="Times New Roman" w:cs="Tahoma"/>
        </w:rPr>
      </w:pPr>
      <w:r>
        <w:rPr>
          <w:rFonts w:ascii="Times New Roman" w:hAnsi="Times New Roman" w:cs="Tahoma"/>
        </w:rPr>
        <w:t>Councilperson Don Ross motioned to accept Dayna Fisher Digital Clerk’s resignation Tuesday August 9, 2022 was seconded by Councilperson Cathy Willmott. Her last day will be August 22, 2022.   Upon roll call, the following votes were heard Supervisor Scott Johnson, aye; LeRoy, aye; Ross, aye; Tertinek, aye; and Willmott, aye.  Resolution Adopted.</w:t>
      </w:r>
    </w:p>
    <w:p>
      <w:pPr>
        <w:contextualSpacing/>
        <w:jc w:val="both"/>
        <w:rPr>
          <w:rFonts w:ascii="Times New Roman" w:hAnsi="Times New Roman" w:cs="Tahoma"/>
        </w:rPr>
      </w:pPr>
    </w:p>
    <w:p>
      <w:pPr>
        <w:contextualSpacing/>
        <w:jc w:val="both"/>
        <w:rPr>
          <w:rFonts w:ascii="Times New Roman" w:hAnsi="Times New Roman" w:cs="Tahoma"/>
        </w:rPr>
      </w:pPr>
      <w:r>
        <w:rPr>
          <w:noProof/>
        </w:rPr>
        <w:drawing>
          <wp:inline distT="0" distB="0" distL="0" distR="0">
            <wp:extent cx="4019550" cy="21376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19550" cy="2137670"/>
                    </a:xfrm>
                    <a:prstGeom prst="rect">
                      <a:avLst/>
                    </a:prstGeom>
                  </pic:spPr>
                </pic:pic>
              </a:graphicData>
            </a:graphic>
          </wp:inline>
        </w:drawing>
      </w:r>
    </w:p>
    <w:p>
      <w:pPr>
        <w:contextualSpacing/>
        <w:jc w:val="both"/>
        <w:rPr>
          <w:rFonts w:ascii="Times New Roman" w:hAnsi="Times New Roman" w:cs="Tahoma"/>
        </w:rPr>
      </w:pPr>
      <w:r>
        <w:rPr>
          <w:rFonts w:ascii="Times New Roman" w:hAnsi="Times New Roman" w:cs="Tahoma"/>
        </w:rPr>
        <w:t xml:space="preserve">The Town Board under Town Clerk Lori Diver’s request tabled the authorization for Lori Diver to advertise for a part time Digital Clerk.  Diver would like to research a little more before an advertisement is placed. </w:t>
      </w:r>
    </w:p>
    <w:p>
      <w:pPr>
        <w:jc w:val="both"/>
        <w:rPr>
          <w:rFonts w:ascii="Times New Roman" w:hAnsi="Times New Roman" w:cs="Tahoma"/>
        </w:rPr>
      </w:pPr>
    </w:p>
    <w:p>
      <w:pPr>
        <w:spacing w:after="120"/>
        <w:contextualSpacing/>
        <w:jc w:val="both"/>
        <w:rPr>
          <w:rFonts w:ascii="Times New Roman" w:hAnsi="Times New Roman" w:cs="Tahoma"/>
        </w:rPr>
      </w:pPr>
      <w:r>
        <w:rPr>
          <w:rFonts w:ascii="Times New Roman" w:hAnsi="Times New Roman" w:cs="Tahoma"/>
          <w:color w:val="000000"/>
          <w:kern w:val="28"/>
          <w14:ligatures w14:val="standard"/>
          <w14:cntxtAlts/>
        </w:rPr>
        <w:t xml:space="preserve">Councilperson Don Ross motioned for the Town to NOT retain salvage with the Code Enforcement Truck was seconded by Councilperson Chris Tertinek. The ACV: is $25,099.00 less deductible $1,000.00. The total of the check from the insurance company will be $24,099.00.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rPr>
      </w:pPr>
    </w:p>
    <w:p>
      <w:pPr>
        <w:rPr>
          <w:rFonts w:ascii="Times New Roman" w:hAnsi="Times New Roman" w:cs="Tahoma"/>
        </w:rPr>
      </w:pPr>
      <w:r>
        <w:rPr>
          <w:rFonts w:ascii="Times New Roman" w:hAnsi="Times New Roman" w:cs="Tahoma"/>
        </w:rPr>
        <w:t>Councilperson David LeRoy motioned to adjourn the meeting was seconded by Councilperson Don Ross. Upon roll call the following votes were heard, Scott Johnson, aye; David LeRoy, aye; Don Ross, aye; Chris Tertinek, aye; and Cathy Willmott; aye. Motion carried.</w:t>
      </w: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6:52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w:t>
      </w:r>
    </w:p>
    <w:p>
      <w:pPr>
        <w:ind w:left="-720" w:firstLine="720"/>
        <w:rPr>
          <w:rFonts w:ascii="Times New Roman" w:hAnsi="Times New Roman" w:cs="Tahoma"/>
        </w:rPr>
      </w:pPr>
      <w:r>
        <w:rPr>
          <w:rFonts w:ascii="Times New Roman" w:hAnsi="Times New Roman" w:cs="Tahoma"/>
        </w:rPr>
        <w:t xml:space="preserve">Sodus Town Clerk, RMC  </w:t>
      </w:r>
    </w:p>
    <w:sectPr>
      <w:headerReference w:type="default" r:id="rId41"/>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August 09, 2022</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6:00</w:t>
    </w:r>
    <w:r>
      <w:rPr>
        <w:rFonts w:ascii="Times New Roman" w:hAnsi="Times New Roman"/>
        <w:sz w:val="16"/>
        <w:szCs w:val="16"/>
      </w:rPr>
      <w:t xml:space="preserve">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20</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323"/>
    <w:multiLevelType w:val="hybridMultilevel"/>
    <w:tmpl w:val="29ECC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86669"/>
    <w:multiLevelType w:val="hybridMultilevel"/>
    <w:tmpl w:val="4EE4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947DE"/>
    <w:multiLevelType w:val="hybridMultilevel"/>
    <w:tmpl w:val="A376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86A99"/>
    <w:multiLevelType w:val="hybridMultilevel"/>
    <w:tmpl w:val="21040E4E"/>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43264"/>
    <w:multiLevelType w:val="hybridMultilevel"/>
    <w:tmpl w:val="57584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06578"/>
    <w:multiLevelType w:val="hybridMultilevel"/>
    <w:tmpl w:val="CF125C2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75E5C"/>
    <w:multiLevelType w:val="hybridMultilevel"/>
    <w:tmpl w:val="6A188E9A"/>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D3A55"/>
    <w:multiLevelType w:val="hybridMultilevel"/>
    <w:tmpl w:val="F9F23D7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536ED"/>
    <w:multiLevelType w:val="hybridMultilevel"/>
    <w:tmpl w:val="9B6602A8"/>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067AE1"/>
    <w:multiLevelType w:val="hybridMultilevel"/>
    <w:tmpl w:val="BC8A9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AA78D1"/>
    <w:multiLevelType w:val="hybridMultilevel"/>
    <w:tmpl w:val="5836A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6465E"/>
    <w:multiLevelType w:val="hybridMultilevel"/>
    <w:tmpl w:val="7C9A82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81BF2"/>
    <w:multiLevelType w:val="hybridMultilevel"/>
    <w:tmpl w:val="8CAE9A62"/>
    <w:lvl w:ilvl="0" w:tplc="2F6CCCB2">
      <w:start w:val="1"/>
      <w:numFmt w:val="decimal"/>
      <w:lvlText w:val="(%1)"/>
      <w:lvlJc w:val="left"/>
      <w:pPr>
        <w:ind w:left="500" w:hanging="401"/>
      </w:pPr>
      <w:rPr>
        <w:rFonts w:ascii="Times New Roman" w:eastAsia="Times New Roman" w:hAnsi="Times New Roman" w:cs="Times New Roman" w:hint="default"/>
        <w:spacing w:val="-3"/>
        <w:w w:val="99"/>
        <w:sz w:val="24"/>
        <w:szCs w:val="24"/>
        <w:lang w:val="en-US" w:eastAsia="en-US" w:bidi="en-US"/>
      </w:rPr>
    </w:lvl>
    <w:lvl w:ilvl="1" w:tplc="67746018">
      <w:numFmt w:val="bullet"/>
      <w:lvlText w:val="•"/>
      <w:lvlJc w:val="left"/>
      <w:pPr>
        <w:ind w:left="1404" w:hanging="401"/>
      </w:pPr>
      <w:rPr>
        <w:rFonts w:hint="default"/>
        <w:lang w:val="en-US" w:eastAsia="en-US" w:bidi="en-US"/>
      </w:rPr>
    </w:lvl>
    <w:lvl w:ilvl="2" w:tplc="00481944">
      <w:numFmt w:val="bullet"/>
      <w:lvlText w:val="•"/>
      <w:lvlJc w:val="left"/>
      <w:pPr>
        <w:ind w:left="2308" w:hanging="401"/>
      </w:pPr>
      <w:rPr>
        <w:rFonts w:hint="default"/>
        <w:lang w:val="en-US" w:eastAsia="en-US" w:bidi="en-US"/>
      </w:rPr>
    </w:lvl>
    <w:lvl w:ilvl="3" w:tplc="B33217C4">
      <w:numFmt w:val="bullet"/>
      <w:lvlText w:val="•"/>
      <w:lvlJc w:val="left"/>
      <w:pPr>
        <w:ind w:left="3212" w:hanging="401"/>
      </w:pPr>
      <w:rPr>
        <w:rFonts w:hint="default"/>
        <w:lang w:val="en-US" w:eastAsia="en-US" w:bidi="en-US"/>
      </w:rPr>
    </w:lvl>
    <w:lvl w:ilvl="4" w:tplc="22A8FD44">
      <w:numFmt w:val="bullet"/>
      <w:lvlText w:val="•"/>
      <w:lvlJc w:val="left"/>
      <w:pPr>
        <w:ind w:left="4116" w:hanging="401"/>
      </w:pPr>
      <w:rPr>
        <w:rFonts w:hint="default"/>
        <w:lang w:val="en-US" w:eastAsia="en-US" w:bidi="en-US"/>
      </w:rPr>
    </w:lvl>
    <w:lvl w:ilvl="5" w:tplc="D674D3EA">
      <w:numFmt w:val="bullet"/>
      <w:lvlText w:val="•"/>
      <w:lvlJc w:val="left"/>
      <w:pPr>
        <w:ind w:left="5020" w:hanging="401"/>
      </w:pPr>
      <w:rPr>
        <w:rFonts w:hint="default"/>
        <w:lang w:val="en-US" w:eastAsia="en-US" w:bidi="en-US"/>
      </w:rPr>
    </w:lvl>
    <w:lvl w:ilvl="6" w:tplc="6B448DAE">
      <w:numFmt w:val="bullet"/>
      <w:lvlText w:val="•"/>
      <w:lvlJc w:val="left"/>
      <w:pPr>
        <w:ind w:left="5924" w:hanging="401"/>
      </w:pPr>
      <w:rPr>
        <w:rFonts w:hint="default"/>
        <w:lang w:val="en-US" w:eastAsia="en-US" w:bidi="en-US"/>
      </w:rPr>
    </w:lvl>
    <w:lvl w:ilvl="7" w:tplc="F94A2DBA">
      <w:numFmt w:val="bullet"/>
      <w:lvlText w:val="•"/>
      <w:lvlJc w:val="left"/>
      <w:pPr>
        <w:ind w:left="6828" w:hanging="401"/>
      </w:pPr>
      <w:rPr>
        <w:rFonts w:hint="default"/>
        <w:lang w:val="en-US" w:eastAsia="en-US" w:bidi="en-US"/>
      </w:rPr>
    </w:lvl>
    <w:lvl w:ilvl="8" w:tplc="A8B25C64">
      <w:numFmt w:val="bullet"/>
      <w:lvlText w:val="•"/>
      <w:lvlJc w:val="left"/>
      <w:pPr>
        <w:ind w:left="7732" w:hanging="401"/>
      </w:pPr>
      <w:rPr>
        <w:rFonts w:hint="default"/>
        <w:lang w:val="en-US" w:eastAsia="en-US" w:bidi="en-US"/>
      </w:rPr>
    </w:lvl>
  </w:abstractNum>
  <w:abstractNum w:abstractNumId="13">
    <w:nsid w:val="2A466CF5"/>
    <w:multiLevelType w:val="hybridMultilevel"/>
    <w:tmpl w:val="87AC4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0A5A17"/>
    <w:multiLevelType w:val="hybridMultilevel"/>
    <w:tmpl w:val="F04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B781F"/>
    <w:multiLevelType w:val="hybridMultilevel"/>
    <w:tmpl w:val="0E32EB0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941C9"/>
    <w:multiLevelType w:val="hybridMultilevel"/>
    <w:tmpl w:val="ED2AFF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1E13E32"/>
    <w:multiLevelType w:val="hybridMultilevel"/>
    <w:tmpl w:val="917A9C5A"/>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2D4DA8"/>
    <w:multiLevelType w:val="hybridMultilevel"/>
    <w:tmpl w:val="DA9C3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724CF"/>
    <w:multiLevelType w:val="hybridMultilevel"/>
    <w:tmpl w:val="C4E4DF4C"/>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96068B"/>
    <w:multiLevelType w:val="hybridMultilevel"/>
    <w:tmpl w:val="86B08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1A5773"/>
    <w:multiLevelType w:val="hybridMultilevel"/>
    <w:tmpl w:val="4B3C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244A08"/>
    <w:multiLevelType w:val="hybridMultilevel"/>
    <w:tmpl w:val="1E8431E8"/>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34180D"/>
    <w:multiLevelType w:val="hybridMultilevel"/>
    <w:tmpl w:val="ABD46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F702B8"/>
    <w:multiLevelType w:val="hybridMultilevel"/>
    <w:tmpl w:val="E262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773E90"/>
    <w:multiLevelType w:val="hybridMultilevel"/>
    <w:tmpl w:val="93C42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88604C"/>
    <w:multiLevelType w:val="hybridMultilevel"/>
    <w:tmpl w:val="0F7AFF7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5AB518D6"/>
    <w:multiLevelType w:val="hybridMultilevel"/>
    <w:tmpl w:val="E33C0A26"/>
    <w:lvl w:ilvl="0" w:tplc="C58C268E">
      <w:start w:val="1"/>
      <w:numFmt w:val="decimal"/>
      <w:lvlText w:val="%1."/>
      <w:lvlJc w:val="left"/>
      <w:pPr>
        <w:ind w:left="340" w:hanging="241"/>
      </w:pPr>
      <w:rPr>
        <w:rFonts w:ascii="Times New Roman" w:eastAsia="Times New Roman" w:hAnsi="Times New Roman" w:cs="Times New Roman" w:hint="default"/>
        <w:spacing w:val="-3"/>
        <w:w w:val="99"/>
        <w:sz w:val="24"/>
        <w:szCs w:val="24"/>
        <w:lang w:val="en-US" w:eastAsia="en-US" w:bidi="en-US"/>
      </w:rPr>
    </w:lvl>
    <w:lvl w:ilvl="1" w:tplc="79D8C5B2">
      <w:numFmt w:val="bullet"/>
      <w:lvlText w:val="•"/>
      <w:lvlJc w:val="left"/>
      <w:pPr>
        <w:ind w:left="1260" w:hanging="241"/>
      </w:pPr>
      <w:rPr>
        <w:rFonts w:hint="default"/>
        <w:lang w:val="en-US" w:eastAsia="en-US" w:bidi="en-US"/>
      </w:rPr>
    </w:lvl>
    <w:lvl w:ilvl="2" w:tplc="D9CA980A">
      <w:numFmt w:val="bullet"/>
      <w:lvlText w:val="•"/>
      <w:lvlJc w:val="left"/>
      <w:pPr>
        <w:ind w:left="2180" w:hanging="241"/>
      </w:pPr>
      <w:rPr>
        <w:rFonts w:hint="default"/>
        <w:lang w:val="en-US" w:eastAsia="en-US" w:bidi="en-US"/>
      </w:rPr>
    </w:lvl>
    <w:lvl w:ilvl="3" w:tplc="4C1E888C">
      <w:numFmt w:val="bullet"/>
      <w:lvlText w:val="•"/>
      <w:lvlJc w:val="left"/>
      <w:pPr>
        <w:ind w:left="3100" w:hanging="241"/>
      </w:pPr>
      <w:rPr>
        <w:rFonts w:hint="default"/>
        <w:lang w:val="en-US" w:eastAsia="en-US" w:bidi="en-US"/>
      </w:rPr>
    </w:lvl>
    <w:lvl w:ilvl="4" w:tplc="EE688DC0">
      <w:numFmt w:val="bullet"/>
      <w:lvlText w:val="•"/>
      <w:lvlJc w:val="left"/>
      <w:pPr>
        <w:ind w:left="4020" w:hanging="241"/>
      </w:pPr>
      <w:rPr>
        <w:rFonts w:hint="default"/>
        <w:lang w:val="en-US" w:eastAsia="en-US" w:bidi="en-US"/>
      </w:rPr>
    </w:lvl>
    <w:lvl w:ilvl="5" w:tplc="7D6038E4">
      <w:numFmt w:val="bullet"/>
      <w:lvlText w:val="•"/>
      <w:lvlJc w:val="left"/>
      <w:pPr>
        <w:ind w:left="4940" w:hanging="241"/>
      </w:pPr>
      <w:rPr>
        <w:rFonts w:hint="default"/>
        <w:lang w:val="en-US" w:eastAsia="en-US" w:bidi="en-US"/>
      </w:rPr>
    </w:lvl>
    <w:lvl w:ilvl="6" w:tplc="02CEF980">
      <w:numFmt w:val="bullet"/>
      <w:lvlText w:val="•"/>
      <w:lvlJc w:val="left"/>
      <w:pPr>
        <w:ind w:left="5860" w:hanging="241"/>
      </w:pPr>
      <w:rPr>
        <w:rFonts w:hint="default"/>
        <w:lang w:val="en-US" w:eastAsia="en-US" w:bidi="en-US"/>
      </w:rPr>
    </w:lvl>
    <w:lvl w:ilvl="7" w:tplc="4484CDB0">
      <w:numFmt w:val="bullet"/>
      <w:lvlText w:val="•"/>
      <w:lvlJc w:val="left"/>
      <w:pPr>
        <w:ind w:left="6780" w:hanging="241"/>
      </w:pPr>
      <w:rPr>
        <w:rFonts w:hint="default"/>
        <w:lang w:val="en-US" w:eastAsia="en-US" w:bidi="en-US"/>
      </w:rPr>
    </w:lvl>
    <w:lvl w:ilvl="8" w:tplc="720CCF6E">
      <w:numFmt w:val="bullet"/>
      <w:lvlText w:val="•"/>
      <w:lvlJc w:val="left"/>
      <w:pPr>
        <w:ind w:left="7700" w:hanging="241"/>
      </w:pPr>
      <w:rPr>
        <w:rFonts w:hint="default"/>
        <w:lang w:val="en-US" w:eastAsia="en-US" w:bidi="en-US"/>
      </w:rPr>
    </w:lvl>
  </w:abstractNum>
  <w:abstractNum w:abstractNumId="28">
    <w:nsid w:val="5C1C636F"/>
    <w:multiLevelType w:val="hybridMultilevel"/>
    <w:tmpl w:val="D7FA283A"/>
    <w:lvl w:ilvl="0" w:tplc="883005B6">
      <w:start w:val="1"/>
      <w:numFmt w:val="decimal"/>
      <w:lvlText w:val="(%1)"/>
      <w:lvlJc w:val="left"/>
      <w:pPr>
        <w:ind w:left="499" w:hanging="400"/>
      </w:pPr>
      <w:rPr>
        <w:rFonts w:ascii="Times New Roman" w:eastAsia="Times New Roman" w:hAnsi="Times New Roman" w:cs="Times New Roman" w:hint="default"/>
        <w:spacing w:val="-5"/>
        <w:w w:val="99"/>
        <w:sz w:val="24"/>
        <w:szCs w:val="24"/>
        <w:lang w:val="en-US" w:eastAsia="en-US" w:bidi="en-US"/>
      </w:rPr>
    </w:lvl>
    <w:lvl w:ilvl="1" w:tplc="60F2B954">
      <w:start w:val="1"/>
      <w:numFmt w:val="decimal"/>
      <w:lvlText w:val="(%2)"/>
      <w:lvlJc w:val="left"/>
      <w:pPr>
        <w:ind w:left="100" w:hanging="340"/>
      </w:pPr>
      <w:rPr>
        <w:rFonts w:ascii="Times New Roman" w:eastAsia="Times New Roman" w:hAnsi="Times New Roman" w:cs="Times New Roman" w:hint="default"/>
        <w:spacing w:val="-5"/>
        <w:w w:val="99"/>
        <w:sz w:val="24"/>
        <w:szCs w:val="24"/>
        <w:lang w:val="en-US" w:eastAsia="en-US" w:bidi="en-US"/>
      </w:rPr>
    </w:lvl>
    <w:lvl w:ilvl="2" w:tplc="7ADE0302">
      <w:numFmt w:val="bullet"/>
      <w:lvlText w:val="•"/>
      <w:lvlJc w:val="left"/>
      <w:pPr>
        <w:ind w:left="1504" w:hanging="340"/>
      </w:pPr>
      <w:rPr>
        <w:rFonts w:hint="default"/>
        <w:lang w:val="en-US" w:eastAsia="en-US" w:bidi="en-US"/>
      </w:rPr>
    </w:lvl>
    <w:lvl w:ilvl="3" w:tplc="C58C28E6">
      <w:numFmt w:val="bullet"/>
      <w:lvlText w:val="•"/>
      <w:lvlJc w:val="left"/>
      <w:pPr>
        <w:ind w:left="2508" w:hanging="340"/>
      </w:pPr>
      <w:rPr>
        <w:rFonts w:hint="default"/>
        <w:lang w:val="en-US" w:eastAsia="en-US" w:bidi="en-US"/>
      </w:rPr>
    </w:lvl>
    <w:lvl w:ilvl="4" w:tplc="828EEE6A">
      <w:numFmt w:val="bullet"/>
      <w:lvlText w:val="•"/>
      <w:lvlJc w:val="left"/>
      <w:pPr>
        <w:ind w:left="3513" w:hanging="340"/>
      </w:pPr>
      <w:rPr>
        <w:rFonts w:hint="default"/>
        <w:lang w:val="en-US" w:eastAsia="en-US" w:bidi="en-US"/>
      </w:rPr>
    </w:lvl>
    <w:lvl w:ilvl="5" w:tplc="FAC2773A">
      <w:numFmt w:val="bullet"/>
      <w:lvlText w:val="•"/>
      <w:lvlJc w:val="left"/>
      <w:pPr>
        <w:ind w:left="4517" w:hanging="340"/>
      </w:pPr>
      <w:rPr>
        <w:rFonts w:hint="default"/>
        <w:lang w:val="en-US" w:eastAsia="en-US" w:bidi="en-US"/>
      </w:rPr>
    </w:lvl>
    <w:lvl w:ilvl="6" w:tplc="87E01EF2">
      <w:numFmt w:val="bullet"/>
      <w:lvlText w:val="•"/>
      <w:lvlJc w:val="left"/>
      <w:pPr>
        <w:ind w:left="5522" w:hanging="340"/>
      </w:pPr>
      <w:rPr>
        <w:rFonts w:hint="default"/>
        <w:lang w:val="en-US" w:eastAsia="en-US" w:bidi="en-US"/>
      </w:rPr>
    </w:lvl>
    <w:lvl w:ilvl="7" w:tplc="90C67326">
      <w:numFmt w:val="bullet"/>
      <w:lvlText w:val="•"/>
      <w:lvlJc w:val="left"/>
      <w:pPr>
        <w:ind w:left="6526" w:hanging="340"/>
      </w:pPr>
      <w:rPr>
        <w:rFonts w:hint="default"/>
        <w:lang w:val="en-US" w:eastAsia="en-US" w:bidi="en-US"/>
      </w:rPr>
    </w:lvl>
    <w:lvl w:ilvl="8" w:tplc="E5767CBC">
      <w:numFmt w:val="bullet"/>
      <w:lvlText w:val="•"/>
      <w:lvlJc w:val="left"/>
      <w:pPr>
        <w:ind w:left="7531" w:hanging="340"/>
      </w:pPr>
      <w:rPr>
        <w:rFonts w:hint="default"/>
        <w:lang w:val="en-US" w:eastAsia="en-US" w:bidi="en-US"/>
      </w:rPr>
    </w:lvl>
  </w:abstractNum>
  <w:abstractNum w:abstractNumId="29">
    <w:nsid w:val="5CFA1D82"/>
    <w:multiLevelType w:val="hybridMultilevel"/>
    <w:tmpl w:val="776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12265A"/>
    <w:multiLevelType w:val="hybridMultilevel"/>
    <w:tmpl w:val="114A9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D43176"/>
    <w:multiLevelType w:val="hybridMultilevel"/>
    <w:tmpl w:val="5D480222"/>
    <w:lvl w:ilvl="0" w:tplc="245E7C2C">
      <w:start w:val="1"/>
      <w:numFmt w:val="upperLetter"/>
      <w:lvlText w:val="%1."/>
      <w:lvlJc w:val="left"/>
      <w:pPr>
        <w:ind w:left="454" w:hanging="355"/>
      </w:pPr>
      <w:rPr>
        <w:rFonts w:ascii="Times New Roman" w:eastAsia="Times New Roman" w:hAnsi="Times New Roman" w:cs="Times New Roman" w:hint="default"/>
        <w:w w:val="99"/>
        <w:sz w:val="24"/>
        <w:szCs w:val="24"/>
        <w:lang w:val="en-US" w:eastAsia="en-US" w:bidi="en-US"/>
      </w:rPr>
    </w:lvl>
    <w:lvl w:ilvl="1" w:tplc="13E249DC">
      <w:numFmt w:val="bullet"/>
      <w:lvlText w:val="•"/>
      <w:lvlJc w:val="left"/>
      <w:pPr>
        <w:ind w:left="1368" w:hanging="355"/>
      </w:pPr>
      <w:rPr>
        <w:rFonts w:hint="default"/>
        <w:lang w:val="en-US" w:eastAsia="en-US" w:bidi="en-US"/>
      </w:rPr>
    </w:lvl>
    <w:lvl w:ilvl="2" w:tplc="EBFE22D6">
      <w:numFmt w:val="bullet"/>
      <w:lvlText w:val="•"/>
      <w:lvlJc w:val="left"/>
      <w:pPr>
        <w:ind w:left="2276" w:hanging="355"/>
      </w:pPr>
      <w:rPr>
        <w:rFonts w:hint="default"/>
        <w:lang w:val="en-US" w:eastAsia="en-US" w:bidi="en-US"/>
      </w:rPr>
    </w:lvl>
    <w:lvl w:ilvl="3" w:tplc="CE8A181A">
      <w:numFmt w:val="bullet"/>
      <w:lvlText w:val="•"/>
      <w:lvlJc w:val="left"/>
      <w:pPr>
        <w:ind w:left="3184" w:hanging="355"/>
      </w:pPr>
      <w:rPr>
        <w:rFonts w:hint="default"/>
        <w:lang w:val="en-US" w:eastAsia="en-US" w:bidi="en-US"/>
      </w:rPr>
    </w:lvl>
    <w:lvl w:ilvl="4" w:tplc="0032F948">
      <w:numFmt w:val="bullet"/>
      <w:lvlText w:val="•"/>
      <w:lvlJc w:val="left"/>
      <w:pPr>
        <w:ind w:left="4092" w:hanging="355"/>
      </w:pPr>
      <w:rPr>
        <w:rFonts w:hint="default"/>
        <w:lang w:val="en-US" w:eastAsia="en-US" w:bidi="en-US"/>
      </w:rPr>
    </w:lvl>
    <w:lvl w:ilvl="5" w:tplc="D4ECDC5A">
      <w:numFmt w:val="bullet"/>
      <w:lvlText w:val="•"/>
      <w:lvlJc w:val="left"/>
      <w:pPr>
        <w:ind w:left="5000" w:hanging="355"/>
      </w:pPr>
      <w:rPr>
        <w:rFonts w:hint="default"/>
        <w:lang w:val="en-US" w:eastAsia="en-US" w:bidi="en-US"/>
      </w:rPr>
    </w:lvl>
    <w:lvl w:ilvl="6" w:tplc="037CEB44">
      <w:numFmt w:val="bullet"/>
      <w:lvlText w:val="•"/>
      <w:lvlJc w:val="left"/>
      <w:pPr>
        <w:ind w:left="5908" w:hanging="355"/>
      </w:pPr>
      <w:rPr>
        <w:rFonts w:hint="default"/>
        <w:lang w:val="en-US" w:eastAsia="en-US" w:bidi="en-US"/>
      </w:rPr>
    </w:lvl>
    <w:lvl w:ilvl="7" w:tplc="1E6A4258">
      <w:numFmt w:val="bullet"/>
      <w:lvlText w:val="•"/>
      <w:lvlJc w:val="left"/>
      <w:pPr>
        <w:ind w:left="6816" w:hanging="355"/>
      </w:pPr>
      <w:rPr>
        <w:rFonts w:hint="default"/>
        <w:lang w:val="en-US" w:eastAsia="en-US" w:bidi="en-US"/>
      </w:rPr>
    </w:lvl>
    <w:lvl w:ilvl="8" w:tplc="B1CC6D0A">
      <w:numFmt w:val="bullet"/>
      <w:lvlText w:val="•"/>
      <w:lvlJc w:val="left"/>
      <w:pPr>
        <w:ind w:left="7724" w:hanging="355"/>
      </w:pPr>
      <w:rPr>
        <w:rFonts w:hint="default"/>
        <w:lang w:val="en-US" w:eastAsia="en-US" w:bidi="en-US"/>
      </w:rPr>
    </w:lvl>
  </w:abstractNum>
  <w:abstractNum w:abstractNumId="32">
    <w:nsid w:val="65F838B9"/>
    <w:multiLevelType w:val="hybridMultilevel"/>
    <w:tmpl w:val="9052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108A7"/>
    <w:multiLevelType w:val="hybridMultilevel"/>
    <w:tmpl w:val="2536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F566FD"/>
    <w:multiLevelType w:val="hybridMultilevel"/>
    <w:tmpl w:val="82325E74"/>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D60EC"/>
    <w:multiLevelType w:val="hybridMultilevel"/>
    <w:tmpl w:val="FF74C990"/>
    <w:lvl w:ilvl="0" w:tplc="E95645A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504072"/>
    <w:multiLevelType w:val="hybridMultilevel"/>
    <w:tmpl w:val="4470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3DC1990"/>
    <w:multiLevelType w:val="hybridMultilevel"/>
    <w:tmpl w:val="B8E6F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073D59"/>
    <w:multiLevelType w:val="hybridMultilevel"/>
    <w:tmpl w:val="76E494D4"/>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0A3F66"/>
    <w:multiLevelType w:val="hybridMultilevel"/>
    <w:tmpl w:val="1C00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DE0100"/>
    <w:multiLevelType w:val="hybridMultilevel"/>
    <w:tmpl w:val="B0A67AD2"/>
    <w:lvl w:ilvl="0" w:tplc="E95645A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A903ACE"/>
    <w:multiLevelType w:val="hybridMultilevel"/>
    <w:tmpl w:val="84E0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A2765C"/>
    <w:multiLevelType w:val="hybridMultilevel"/>
    <w:tmpl w:val="F6E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12"/>
  </w:num>
  <w:num w:numId="4">
    <w:abstractNumId w:val="31"/>
  </w:num>
  <w:num w:numId="5">
    <w:abstractNumId w:val="28"/>
  </w:num>
  <w:num w:numId="6">
    <w:abstractNumId w:val="27"/>
  </w:num>
  <w:num w:numId="7">
    <w:abstractNumId w:val="4"/>
  </w:num>
  <w:num w:numId="8">
    <w:abstractNumId w:val="36"/>
  </w:num>
  <w:num w:numId="9">
    <w:abstractNumId w:val="40"/>
  </w:num>
  <w:num w:numId="10">
    <w:abstractNumId w:val="5"/>
  </w:num>
  <w:num w:numId="11">
    <w:abstractNumId w:val="3"/>
  </w:num>
  <w:num w:numId="12">
    <w:abstractNumId w:val="7"/>
  </w:num>
  <w:num w:numId="13">
    <w:abstractNumId w:val="38"/>
  </w:num>
  <w:num w:numId="14">
    <w:abstractNumId w:val="11"/>
  </w:num>
  <w:num w:numId="15">
    <w:abstractNumId w:val="8"/>
  </w:num>
  <w:num w:numId="16">
    <w:abstractNumId w:val="17"/>
  </w:num>
  <w:num w:numId="17">
    <w:abstractNumId w:val="6"/>
  </w:num>
  <w:num w:numId="18">
    <w:abstractNumId w:val="15"/>
  </w:num>
  <w:num w:numId="19">
    <w:abstractNumId w:val="34"/>
  </w:num>
  <w:num w:numId="20">
    <w:abstractNumId w:val="19"/>
  </w:num>
  <w:num w:numId="21">
    <w:abstractNumId w:val="35"/>
  </w:num>
  <w:num w:numId="22">
    <w:abstractNumId w:val="25"/>
  </w:num>
  <w:num w:numId="23">
    <w:abstractNumId w:val="13"/>
  </w:num>
  <w:num w:numId="24">
    <w:abstractNumId w:val="9"/>
  </w:num>
  <w:num w:numId="25">
    <w:abstractNumId w:val="18"/>
  </w:num>
  <w:num w:numId="26">
    <w:abstractNumId w:val="2"/>
  </w:num>
  <w:num w:numId="27">
    <w:abstractNumId w:val="24"/>
  </w:num>
  <w:num w:numId="28">
    <w:abstractNumId w:val="21"/>
  </w:num>
  <w:num w:numId="29">
    <w:abstractNumId w:val="42"/>
  </w:num>
  <w:num w:numId="30">
    <w:abstractNumId w:val="0"/>
  </w:num>
  <w:num w:numId="31">
    <w:abstractNumId w:val="1"/>
  </w:num>
  <w:num w:numId="32">
    <w:abstractNumId w:val="26"/>
  </w:num>
  <w:num w:numId="33">
    <w:abstractNumId w:val="33"/>
  </w:num>
  <w:num w:numId="34">
    <w:abstractNumId w:val="29"/>
  </w:num>
  <w:num w:numId="35">
    <w:abstractNumId w:val="16"/>
  </w:num>
  <w:num w:numId="36">
    <w:abstractNumId w:val="32"/>
  </w:num>
  <w:num w:numId="37">
    <w:abstractNumId w:val="37"/>
  </w:num>
  <w:num w:numId="38">
    <w:abstractNumId w:val="23"/>
  </w:num>
  <w:num w:numId="39">
    <w:abstractNumId w:val="10"/>
  </w:num>
  <w:num w:numId="40">
    <w:abstractNumId w:val="30"/>
  </w:num>
  <w:num w:numId="41">
    <w:abstractNumId w:val="41"/>
  </w:num>
  <w:num w:numId="42">
    <w:abstractNumId w:val="22"/>
  </w:num>
  <w:num w:numId="43">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644B2-4A55-44B8-AF87-5EB6A6AA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3339</TotalTime>
  <Pages>23</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181</cp:revision>
  <cp:lastPrinted>2022-08-11T19:54:00Z</cp:lastPrinted>
  <dcterms:created xsi:type="dcterms:W3CDTF">2021-12-14T13:40:00Z</dcterms:created>
  <dcterms:modified xsi:type="dcterms:W3CDTF">2022-08-16T18:30:00Z</dcterms:modified>
</cp:coreProperties>
</file>