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Times New Roman" w:cs="Times New Roman" w:hAnsi="Times New Roman" w:eastAsia="Times New Roman"/>
          <w:b w:val="0"/>
          <w:bCs w:val="0"/>
          <w:outline w:val="0"/>
          <w:color w:val="2d2e33"/>
          <w:sz w:val="24"/>
          <w:szCs w:val="24"/>
          <w:u w:color="2d2e33"/>
          <w14:textFill>
            <w14:solidFill>
              <w14:srgbClr w14:val="2D2E33"/>
            </w14:solidFill>
          </w14:textFill>
        </w:rPr>
      </w:pPr>
      <w:r>
        <w:rPr>
          <w:rFonts w:ascii="Times New Roman" w:hAnsi="Times New Roman"/>
          <w:b w:val="0"/>
          <w:bCs w:val="0"/>
          <w:outline w:val="0"/>
          <w:color w:val="2d2e33"/>
          <w:sz w:val="28"/>
          <w:szCs w:val="28"/>
          <w:u w:color="2d2e33"/>
          <w:rtl w:val="0"/>
          <w:lang w:val="en-US"/>
          <w14:textFill>
            <w14:solidFill>
              <w14:srgbClr w14:val="2D2E33"/>
            </w14:solidFill>
          </w14:textFill>
        </w:rPr>
        <w:t>Great Christian Writers</w:t>
      </w:r>
      <w:r>
        <w:rPr>
          <w:rFonts w:ascii="Times New Roman" w:hAnsi="Times New Roman"/>
          <w:b w:val="0"/>
          <w:bCs w:val="0"/>
          <w:outline w:val="0"/>
          <w:color w:val="2d2e33"/>
          <w:sz w:val="24"/>
          <w:szCs w:val="24"/>
          <w:u w:color="2d2e33"/>
          <w:rtl w:val="0"/>
          <w:lang w:val="en-US"/>
          <w14:textFill>
            <w14:solidFill>
              <w14:srgbClr w14:val="2D2E33"/>
            </w14:solidFill>
          </w14:textFill>
        </w:rPr>
        <w:t>: A Full-Year High School Course</w:t>
      </w:r>
    </w:p>
    <w:p>
      <w:pPr>
        <w:pStyle w:val="Body"/>
        <w:rPr>
          <w:i w:val="1"/>
          <w:iCs w:val="1"/>
          <w:sz w:val="24"/>
          <w:szCs w:val="24"/>
        </w:rPr>
      </w:pPr>
      <w:r>
        <w:rPr>
          <w:i w:val="1"/>
          <w:iCs w:val="1"/>
          <w:sz w:val="24"/>
          <w:szCs w:val="24"/>
          <w:rtl w:val="0"/>
          <w:lang w:val="en-US"/>
        </w:rPr>
        <w:t>Working Syllabus more info will be added as I continue to prepare this course.</w:t>
      </w:r>
    </w:p>
    <w:p>
      <w:pPr>
        <w:pStyle w:val="Body"/>
        <w:rPr>
          <w:sz w:val="24"/>
          <w:szCs w:val="24"/>
        </w:rPr>
      </w:pPr>
    </w:p>
    <w:p>
      <w:pPr>
        <w:pStyle w:val="Body"/>
        <w:rPr>
          <w:b w:val="1"/>
          <w:bCs w:val="1"/>
          <w:sz w:val="24"/>
          <w:szCs w:val="24"/>
        </w:rPr>
      </w:pPr>
      <w:r>
        <w:rPr>
          <w:b w:val="1"/>
          <w:bCs w:val="1"/>
          <w:sz w:val="24"/>
          <w:szCs w:val="24"/>
          <w:rtl w:val="0"/>
          <w:lang w:val="en-US"/>
        </w:rPr>
        <w:t>Course Overview</w:t>
      </w:r>
    </w:p>
    <w:p>
      <w:pPr>
        <w:pStyle w:val="Body"/>
        <w:rPr>
          <w:outline w:val="0"/>
          <w:color w:val="2d2e33"/>
          <w:sz w:val="24"/>
          <w:szCs w:val="24"/>
          <w:u w:color="2d2e33"/>
          <w14:textFill>
            <w14:solidFill>
              <w14:srgbClr w14:val="2D2E33"/>
            </w14:solidFill>
          </w14:textFill>
        </w:rPr>
      </w:pPr>
      <w:r>
        <w:rPr>
          <w:outline w:val="0"/>
          <w:color w:val="2d2e33"/>
          <w:sz w:val="24"/>
          <w:szCs w:val="24"/>
          <w:u w:color="2d2e33"/>
          <w:rtl w:val="0"/>
          <w:lang w:val="en-US"/>
          <w14:textFill>
            <w14:solidFill>
              <w14:srgbClr w14:val="2D2E33"/>
            </w14:solidFill>
          </w14:textFill>
        </w:rPr>
        <w:t>Great Christian Writers: A Full-Year High School course written by Sabrina Justison. We will incorporate vocabulary, grammar, rhetoric, composition, and analysis. This course is a 113-page one-year study guide collection will provide your student with a college-prep</w:t>
      </w:r>
      <w:r>
        <w:rPr>
          <w:i w:val="1"/>
          <w:iCs w:val="1"/>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high school</w:t>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English course for 9</w:t>
      </w:r>
      <w:r>
        <w:rPr>
          <w:outline w:val="0"/>
          <w:color w:val="2d2e33"/>
          <w:sz w:val="24"/>
          <w:szCs w:val="24"/>
          <w:u w:color="2d2e33"/>
          <w:vertAlign w:val="superscript"/>
          <w:rtl w:val="0"/>
          <w:lang w:val="en-US"/>
          <w14:textFill>
            <w14:solidFill>
              <w14:srgbClr w14:val="2D2E33"/>
            </w14:solidFill>
          </w14:textFill>
        </w:rPr>
        <w:t>th</w:t>
      </w:r>
      <w:r>
        <w:rPr>
          <w:outline w:val="0"/>
          <w:color w:val="2d2e33"/>
          <w:sz w:val="24"/>
          <w:szCs w:val="24"/>
          <w:u w:color="2d2e33"/>
          <w:rtl w:val="0"/>
          <w:lang w:val="en-US"/>
          <w14:textFill>
            <w14:solidFill>
              <w14:srgbClr w14:val="2D2E33"/>
            </w14:solidFill>
          </w14:textFill>
        </w:rPr>
        <w:t xml:space="preserve"> or 10</w:t>
      </w:r>
      <w:r>
        <w:rPr>
          <w:outline w:val="0"/>
          <w:color w:val="2d2e33"/>
          <w:sz w:val="24"/>
          <w:szCs w:val="24"/>
          <w:u w:color="2d2e33"/>
          <w:vertAlign w:val="superscript"/>
          <w:rtl w:val="0"/>
          <w:lang w:val="en-US"/>
          <w14:textFill>
            <w14:solidFill>
              <w14:srgbClr w14:val="2D2E33"/>
            </w14:solidFill>
          </w14:textFill>
        </w:rPr>
        <w:t>th</w:t>
      </w:r>
      <w:r>
        <w:rPr>
          <w:outline w:val="0"/>
          <w:color w:val="2d2e33"/>
          <w:sz w:val="24"/>
          <w:szCs w:val="24"/>
          <w:u w:color="2d2e33"/>
          <w:rtl w:val="0"/>
          <w14:textFill>
            <w14:solidFill>
              <w14:srgbClr w14:val="2D2E33"/>
            </w14:solidFill>
          </w14:textFill>
        </w:rPr>
        <w:t xml:space="preserve"> graders. </w:t>
      </w:r>
    </w:p>
    <w:p>
      <w:pPr>
        <w:pStyle w:val="Body"/>
        <w:rPr>
          <w:outline w:val="0"/>
          <w:color w:val="2d2e33"/>
          <w:sz w:val="24"/>
          <w:szCs w:val="24"/>
          <w:u w:color="2d2e33"/>
          <w14:textFill>
            <w14:solidFill>
              <w14:srgbClr w14:val="2D2E33"/>
            </w14:solidFill>
          </w14:textFill>
        </w:rPr>
      </w:pPr>
    </w:p>
    <w:p>
      <w:pPr>
        <w:pStyle w:val="Body"/>
        <w:rPr>
          <w:sz w:val="24"/>
          <w:szCs w:val="24"/>
        </w:rPr>
      </w:pPr>
      <w:r>
        <w:rPr>
          <w:sz w:val="24"/>
          <w:szCs w:val="24"/>
          <w:rtl w:val="0"/>
          <w:lang w:val="en-US"/>
        </w:rPr>
        <w:t>To be ready for this class, students should be able to write 2-3 grammatically correct paragraphs with topic sentences and conclusions, know the basic parts of speech, and have a working knowledge of annotation and editing. This class will prepare students for introductory college English courses through essential writing, editing, and reading comprehension skills.</w:t>
      </w:r>
    </w:p>
    <w:p>
      <w:pPr>
        <w:pStyle w:val="Body"/>
        <w:rPr>
          <w:sz w:val="24"/>
          <w:szCs w:val="24"/>
        </w:rPr>
      </w:pPr>
    </w:p>
    <w:p>
      <w:pPr>
        <w:pStyle w:val="Body"/>
        <w:rPr>
          <w:sz w:val="24"/>
          <w:szCs w:val="24"/>
        </w:rPr>
      </w:pPr>
      <w:r>
        <w:rPr>
          <w:sz w:val="24"/>
          <w:szCs w:val="24"/>
          <w:rtl w:val="0"/>
          <w:lang w:val="en-US"/>
        </w:rPr>
        <w:t>Students should have a notebook or 3-ring binder with looseleaf paper, writing utensils, their assigned study guide and text for each class. (A weekly assignment guide will be coming soon.)</w:t>
      </w:r>
    </w:p>
    <w:p>
      <w:pPr>
        <w:pStyle w:val="Body"/>
        <w:rPr>
          <w:outline w:val="0"/>
          <w:color w:val="2d2e33"/>
          <w:sz w:val="24"/>
          <w:szCs w:val="24"/>
          <w:u w:color="2d2e33"/>
          <w14:textFill>
            <w14:solidFill>
              <w14:srgbClr w14:val="2D2E33"/>
            </w14:solidFill>
          </w14:textFill>
        </w:rPr>
      </w:pPr>
    </w:p>
    <w:p>
      <w:pPr>
        <w:pStyle w:val="Body"/>
        <w:rPr>
          <w:outline w:val="0"/>
          <w:color w:val="2d2e33"/>
          <w:sz w:val="24"/>
          <w:szCs w:val="24"/>
          <w:u w:color="2d2e33"/>
          <w14:textFill>
            <w14:solidFill>
              <w14:srgbClr w14:val="2D2E33"/>
            </w14:solidFill>
          </w14:textFill>
        </w:rPr>
      </w:pPr>
      <w:r>
        <w:rPr>
          <w:b w:val="1"/>
          <w:bCs w:val="1"/>
          <w:outline w:val="0"/>
          <w:color w:val="2d2e33"/>
          <w:sz w:val="24"/>
          <w:szCs w:val="24"/>
          <w:u w:color="2d2e33"/>
          <w:rtl w:val="0"/>
          <w:lang w:val="en-US"/>
          <w14:textFill>
            <w14:solidFill>
              <w14:srgbClr w14:val="2D2E33"/>
            </w14:solidFill>
          </w14:textFill>
        </w:rPr>
        <w:t>Professor Overview</w:t>
      </w:r>
      <w:r>
        <w:rPr>
          <w:outline w:val="0"/>
          <w:color w:val="2d2e33"/>
          <w:sz w:val="24"/>
          <w:szCs w:val="24"/>
          <w:u w:color="2d2e33"/>
          <w:rtl w:val="0"/>
          <w14:textFill>
            <w14:solidFill>
              <w14:srgbClr w14:val="2D2E33"/>
            </w14:solidFill>
          </w14:textFill>
        </w:rPr>
        <w:t xml:space="preserve">: </w:t>
      </w:r>
    </w:p>
    <w:p>
      <w:pPr>
        <w:pStyle w:val="Body"/>
        <w:rPr>
          <w:outline w:val="0"/>
          <w:color w:val="2d2e33"/>
          <w:sz w:val="24"/>
          <w:szCs w:val="24"/>
          <w:u w:color="2d2e33"/>
          <w14:textFill>
            <w14:solidFill>
              <w14:srgbClr w14:val="2D2E33"/>
            </w14:solidFill>
          </w14:textFill>
        </w:rPr>
      </w:pPr>
      <w:r>
        <w:rPr>
          <w:outline w:val="0"/>
          <w:color w:val="2d2e33"/>
          <w:sz w:val="24"/>
          <w:szCs w:val="24"/>
          <w:u w:color="2d2e33"/>
          <w:rtl w:val="0"/>
          <w:lang w:val="en-US"/>
          <w14:textFill>
            <w14:solidFill>
              <w14:srgbClr w14:val="2D2E33"/>
            </w14:solidFill>
          </w14:textFill>
        </w:rPr>
        <w:t xml:space="preserve">I am a born again, Bible believing Christian. I have been a member of OCHEA and  homeschooling for 20 years. I hold two degrees: a BA in English form Charleston Southern University and an M.Th. from Andersonville Baptist Seminary. I have taught numerous classes in our co-op from preschool to middleschool courses. Please do not hesitate to contact me with any question or concern: Barbara Smith 803-378-0634, </w:t>
      </w:r>
      <w:r>
        <w:rPr>
          <w:rStyle w:val="Hyperlink.0"/>
        </w:rPr>
        <w:fldChar w:fldCharType="begin" w:fldLock="0"/>
      </w:r>
      <w:r>
        <w:rPr>
          <w:rStyle w:val="Hyperlink.0"/>
        </w:rPr>
        <w:instrText xml:space="preserve"> HYPERLINK "mailto:my5blessings2015@outlook.com"</w:instrText>
      </w:r>
      <w:r>
        <w:rPr>
          <w:rStyle w:val="Hyperlink.0"/>
        </w:rPr>
        <w:fldChar w:fldCharType="separate" w:fldLock="0"/>
      </w:r>
      <w:r>
        <w:rPr>
          <w:rStyle w:val="Hyperlink.0"/>
          <w:rtl w:val="0"/>
        </w:rPr>
        <w:t>my5blessings2015@outlook.com</w:t>
      </w:r>
      <w:r>
        <w:rPr/>
        <w:fldChar w:fldCharType="end" w:fldLock="0"/>
      </w:r>
    </w:p>
    <w:p>
      <w:pPr>
        <w:pStyle w:val="Body"/>
        <w:rPr>
          <w:outline w:val="0"/>
          <w:color w:val="2d2e33"/>
          <w:sz w:val="24"/>
          <w:szCs w:val="24"/>
          <w:u w:color="2d2e33"/>
          <w14:textFill>
            <w14:solidFill>
              <w14:srgbClr w14:val="2D2E33"/>
            </w14:solidFill>
          </w14:textFill>
        </w:rPr>
      </w:pPr>
    </w:p>
    <w:p>
      <w:pPr>
        <w:pStyle w:val="Body"/>
        <w:rPr>
          <w:outline w:val="0"/>
          <w:color w:val="2d2e33"/>
          <w:sz w:val="24"/>
          <w:szCs w:val="24"/>
          <w:u w:color="2d2e33"/>
          <w14:textFill>
            <w14:solidFill>
              <w14:srgbClr w14:val="2D2E33"/>
            </w14:solidFill>
          </w14:textFill>
        </w:rPr>
      </w:pPr>
    </w:p>
    <w:p>
      <w:pPr>
        <w:pStyle w:val="Body"/>
        <w:rPr>
          <w:b w:val="1"/>
          <w:bCs w:val="1"/>
          <w:outline w:val="0"/>
          <w:color w:val="2d2e33"/>
          <w:sz w:val="24"/>
          <w:szCs w:val="24"/>
          <w:u w:color="2d2e33"/>
          <w14:textFill>
            <w14:solidFill>
              <w14:srgbClr w14:val="2D2E33"/>
            </w14:solidFill>
          </w14:textFill>
        </w:rPr>
      </w:pPr>
      <w:r>
        <w:rPr>
          <w:b w:val="1"/>
          <w:bCs w:val="1"/>
          <w:outline w:val="0"/>
          <w:color w:val="2d2e33"/>
          <w:sz w:val="24"/>
          <w:szCs w:val="24"/>
          <w:u w:color="2d2e33"/>
          <w:rtl w:val="0"/>
          <w:lang w:val="en-US"/>
          <w14:textFill>
            <w14:solidFill>
              <w14:srgbClr w14:val="2D2E33"/>
            </w14:solidFill>
          </w14:textFill>
        </w:rPr>
        <w:t>Study Guides and Textbooks</w:t>
      </w:r>
    </w:p>
    <w:p>
      <w:pPr>
        <w:pStyle w:val="Body"/>
        <w:rPr>
          <w:sz w:val="24"/>
          <w:szCs w:val="24"/>
        </w:rPr>
      </w:pPr>
      <w:r>
        <w:rPr>
          <w:i w:val="1"/>
          <w:iCs w:val="1"/>
          <w:outline w:val="0"/>
          <w:color w:val="2d2e33"/>
          <w:sz w:val="24"/>
          <w:szCs w:val="24"/>
          <w:u w:color="2d2e33"/>
          <w:rtl w:val="0"/>
          <w:lang w:val="en-US"/>
          <w14:textFill>
            <w14:solidFill>
              <w14:srgbClr w14:val="2D2E33"/>
            </w14:solidFill>
          </w14:textFill>
        </w:rPr>
        <w:t>Great Christian Writers</w:t>
      </w:r>
      <w:r>
        <w:rPr>
          <w:outline w:val="0"/>
          <w:color w:val="2d2e33"/>
          <w:sz w:val="24"/>
          <w:szCs w:val="24"/>
          <w:u w:color="2d2e33"/>
          <w:rtl w:val="0"/>
          <w14:textFill>
            <w14:solidFill>
              <w14:srgbClr w14:val="2D2E33"/>
            </w14:solidFill>
          </w14:textFill>
        </w:rPr>
        <w:t xml:space="preserve"> (</w:t>
      </w:r>
      <w:r>
        <w:rPr>
          <w:rStyle w:val="Hyperlink.0"/>
        </w:rPr>
        <w:fldChar w:fldCharType="begin" w:fldLock="0"/>
      </w:r>
      <w:r>
        <w:rPr>
          <w:rStyle w:val="Hyperlink.0"/>
        </w:rPr>
        <w:instrText xml:space="preserve"> HYPERLINK "https://www.7sistershomeschool.com/product/great-christian-writers-full-year-high-school-course/"</w:instrText>
      </w:r>
      <w:r>
        <w:rPr>
          <w:rStyle w:val="Hyperlink.0"/>
        </w:rPr>
        <w:fldChar w:fldCharType="separate" w:fldLock="0"/>
      </w:r>
      <w:r>
        <w:rPr>
          <w:rStyle w:val="Hyperlink.0"/>
          <w:rtl w:val="0"/>
        </w:rPr>
        <w:t>Great Christian Writers: A Full-Year High School Course - 7sistershomeschool.com</w:t>
      </w:r>
      <w:r>
        <w:rPr/>
        <w:fldChar w:fldCharType="end" w:fldLock="0"/>
      </w:r>
      <w:r>
        <w:rPr>
          <w:outline w:val="0"/>
          <w:color w:val="2d2e33"/>
          <w:sz w:val="24"/>
          <w:szCs w:val="24"/>
          <w:u w:color="2d2e33"/>
          <w:rtl w:val="0"/>
          <w:lang w:val="en-US"/>
          <w14:textFill>
            <w14:solidFill>
              <w14:srgbClr w14:val="2D2E33"/>
            </w14:solidFill>
          </w14:textFill>
        </w:rPr>
        <w:t>) Before ordering, contact me. I will obtain a discount code a few weeks before classes begin. These are downloadable study guides. The Great Christian Writers</w:t>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books must be obtained separately; this Great Christian Writers</w:t>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high school curriculum is comprised of the STUDY GUIDES ONLY to accompany the reading of the books themselves. Most titles can be found in your local library, some can be found in their entirety online</w:t>
      </w:r>
      <w:r>
        <w:rPr>
          <w:sz w:val="24"/>
          <w:szCs w:val="24"/>
          <w:rtl w:val="0"/>
        </w:rPr>
        <w:t xml:space="preserve">. </w:t>
      </w:r>
    </w:p>
    <w:p>
      <w:pPr>
        <w:pStyle w:val="Body"/>
        <w:rPr>
          <w:outline w:val="0"/>
          <w:color w:val="2d2e33"/>
          <w:sz w:val="24"/>
          <w:szCs w:val="24"/>
          <w:u w:color="2d2e33"/>
          <w14:textFill>
            <w14:solidFill>
              <w14:srgbClr w14:val="2D2E33"/>
            </w14:solidFill>
          </w14:textFill>
        </w:rPr>
      </w:pPr>
      <w:r>
        <w:rPr>
          <w:outline w:val="0"/>
          <w:color w:val="2d2e33"/>
          <w:sz w:val="24"/>
          <w:szCs w:val="24"/>
          <w:u w:color="2d2e33"/>
          <w:rtl w:val="0"/>
          <w:lang w:val="en-US"/>
          <w14:textFill>
            <w14:solidFill>
              <w14:srgbClr w14:val="2D2E33"/>
            </w14:solidFill>
          </w14:textFill>
        </w:rPr>
        <w:t>We will cover the following books.</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"https://www.7sistershomeschool.com/excerpt-from-the-hiding-place-study-guide/"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The Hiding Place</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nl-NL"/>
          <w14:textFill>
            <w14:solidFill>
              <w14:srgbClr w14:val="2D2E33"/>
            </w14:solidFill>
          </w14:textFill>
        </w:rPr>
        <w:t>by Corrie ten Boom</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"https://www.7sistershomeschool.com/excerpt-from-pilgrims-progress-study-guide/"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Pilgrim</w:t>
      </w:r>
      <w:r>
        <w:rPr>
          <w:rStyle w:val="Link"/>
          <w:outline w:val="0"/>
          <w:color w:val="0000ff"/>
          <w:sz w:val="24"/>
          <w:szCs w:val="24"/>
          <w:u w:val="single" w:color="0000ff"/>
          <w:rtl w:val="1"/>
          <w14:textFill>
            <w14:solidFill>
              <w14:srgbClr w14:val="0000FF"/>
            </w14:solidFill>
          </w14:textFill>
        </w:rPr>
        <w:t>’</w:t>
      </w:r>
      <w:r>
        <w:rPr>
          <w:rStyle w:val="Link"/>
          <w:outline w:val="0"/>
          <w:color w:val="0000ff"/>
          <w:sz w:val="24"/>
          <w:szCs w:val="24"/>
          <w:u w:val="single" w:color="0000ff"/>
          <w:rtl w:val="0"/>
          <w:lang w:val="pt-PT"/>
          <w14:textFill>
            <w14:solidFill>
              <w14:srgbClr w14:val="0000FF"/>
            </w14:solidFill>
          </w14:textFill>
        </w:rPr>
        <w:t>s Progress</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14:textFill>
            <w14:solidFill>
              <w14:srgbClr w14:val="2D2E33"/>
            </w14:solidFill>
          </w14:textFill>
        </w:rPr>
        <w:t>by John Bunyan</w:t>
      </w:r>
      <w:r>
        <w:rPr>
          <w:outline w:val="0"/>
          <w:color w:val="2d2e33"/>
          <w:sz w:val="24"/>
          <w:szCs w:val="24"/>
          <w:u w:color="2d2e33"/>
          <w:rtl w:val="0"/>
          <w14:textFill>
            <w14:solidFill>
              <w14:srgbClr w14:val="2D2E33"/>
            </w14:solidFill>
          </w14:textFill>
        </w:rPr>
        <w:t> </w:t>
      </w:r>
      <w:r>
        <w:rPr>
          <w:i w:val="1"/>
          <w:iCs w:val="1"/>
          <w:outline w:val="0"/>
          <w:color w:val="2d2e33"/>
          <w:sz w:val="24"/>
          <w:szCs w:val="24"/>
          <w:u w:color="2d2e33"/>
          <w:rtl w:val="0"/>
          <w:lang w:val="en-US"/>
          <w14:textFill>
            <w14:solidFill>
              <w14:srgbClr w14:val="2D2E33"/>
            </w14:solidFill>
          </w14:textFill>
        </w:rPr>
        <w:t xml:space="preserve">(NOTE: There is no answer key for this guide. The questions are of a personally reflective nature with no clear </w:t>
      </w:r>
      <w:r>
        <w:rPr>
          <w:i w:val="1"/>
          <w:iCs w:val="1"/>
          <w:outline w:val="0"/>
          <w:color w:val="2d2e33"/>
          <w:sz w:val="24"/>
          <w:szCs w:val="24"/>
          <w:u w:color="2d2e33"/>
          <w:rtl w:val="1"/>
          <w:lang w:val="ar-SA" w:bidi="ar-SA"/>
          <w14:textFill>
            <w14:solidFill>
              <w14:srgbClr w14:val="2D2E33"/>
            </w14:solidFill>
          </w14:textFill>
        </w:rPr>
        <w:t>“</w:t>
      </w:r>
      <w:r>
        <w:rPr>
          <w:i w:val="1"/>
          <w:iCs w:val="1"/>
          <w:outline w:val="0"/>
          <w:color w:val="2d2e33"/>
          <w:sz w:val="24"/>
          <w:szCs w:val="24"/>
          <w:u w:color="2d2e33"/>
          <w:rtl w:val="0"/>
          <w:lang w:val="en-US"/>
          <w14:textFill>
            <w14:solidFill>
              <w14:srgbClr w14:val="2D2E33"/>
            </w14:solidFill>
          </w14:textFill>
        </w:rPr>
        <w:t>right answer.</w:t>
      </w:r>
      <w:r>
        <w:rPr>
          <w:i w:val="1"/>
          <w:iCs w:val="1"/>
          <w:outline w:val="0"/>
          <w:color w:val="2d2e33"/>
          <w:sz w:val="24"/>
          <w:szCs w:val="24"/>
          <w:u w:color="2d2e33"/>
          <w:rtl w:val="0"/>
          <w14:textFill>
            <w14:solidFill>
              <w14:srgbClr w14:val="2D2E33"/>
            </w14:solidFill>
          </w14:textFill>
        </w:rPr>
        <w:t xml:space="preserve">” </w:t>
      </w:r>
      <w:r>
        <w:rPr>
          <w:i w:val="1"/>
          <w:iCs w:val="1"/>
          <w:outline w:val="0"/>
          <w:color w:val="2d2e33"/>
          <w:sz w:val="24"/>
          <w:szCs w:val="24"/>
          <w:u w:color="2d2e33"/>
          <w:rtl w:val="0"/>
          <w:lang w:val="en-US"/>
          <w14:textFill>
            <w14:solidFill>
              <w14:srgbClr w14:val="2D2E33"/>
            </w14:solidFill>
          </w14:textFill>
        </w:rPr>
        <w:t>Any reasonable answer that displays thought is acceptable.)</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"https://www.7sistershomeschool.com/excerpt-from-practice-of-the-presence-of-god-study-guide/"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The Practice of the Presence of God</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by Brother Lawrence</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"https://www.7sistershomeschool.com/excerpt-from-gods-smuggler-study-guide/"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14:textFill>
            <w14:solidFill>
              <w14:srgbClr w14:val="0000FF"/>
            </w14:solidFill>
          </w14:textFill>
        </w:rPr>
        <w:t>God</w:t>
      </w:r>
      <w:r>
        <w:rPr>
          <w:rStyle w:val="Link"/>
          <w:outline w:val="0"/>
          <w:color w:val="0000ff"/>
          <w:sz w:val="24"/>
          <w:szCs w:val="24"/>
          <w:u w:val="single" w:color="0000ff"/>
          <w:rtl w:val="1"/>
          <w14:textFill>
            <w14:solidFill>
              <w14:srgbClr w14:val="0000FF"/>
            </w14:solidFill>
          </w14:textFill>
        </w:rPr>
        <w:t>’</w:t>
      </w:r>
      <w:r>
        <w:rPr>
          <w:rStyle w:val="Link"/>
          <w:outline w:val="0"/>
          <w:color w:val="0000ff"/>
          <w:sz w:val="24"/>
          <w:szCs w:val="24"/>
          <w:u w:val="single" w:color="0000ff"/>
          <w:rtl w:val="0"/>
          <w:lang w:val="en-US"/>
          <w14:textFill>
            <w14:solidFill>
              <w14:srgbClr w14:val="0000FF"/>
            </w14:solidFill>
          </w14:textFill>
        </w:rPr>
        <w:t>s Smuggler</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by Brother Andrew</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"https://www.7sistershomeschool.com/excerpt-from-something-beautiful-for-god-study-guide/"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Something Beautiful for God</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by Malcolm Muggeridge</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"https://www.7sistershomeschool.com/excerpt-from-joni-study-guide/"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it-IT"/>
          <w14:textFill>
            <w14:solidFill>
              <w14:srgbClr w14:val="0000FF"/>
            </w14:solidFill>
          </w14:textFill>
        </w:rPr>
        <w:t>Joni</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14:textFill>
            <w14:solidFill>
              <w14:srgbClr w14:val="2D2E33"/>
            </w14:solidFill>
          </w14:textFill>
        </w:rPr>
        <w:t>by Joni Eareckson Tada</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"https://www.7sistershomeschool.com/excerpt-from-born-again-study-guide/"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Born Again</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lang w:val="en-US"/>
          <w14:textFill>
            <w14:solidFill>
              <w14:srgbClr w14:val="2D2E33"/>
            </w14:solidFill>
          </w14:textFill>
        </w:rPr>
        <w:t>by Charles Colson</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"https://www.7sistershomeschool.com/the-screwtape-letters-literature-guide-excerpt/"</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The Screwtape Letters</w:t>
      </w:r>
      <w:r>
        <w:rPr>
          <w:outline w:val="0"/>
          <w:color w:val="2d2e33"/>
          <w:sz w:val="24"/>
          <w:szCs w:val="24"/>
          <w14:textFill>
            <w14:solidFill>
              <w14:srgbClr w14:val="2D2E33"/>
            </w14:solidFill>
          </w14:textFill>
        </w:rPr>
        <w:fldChar w:fldCharType="end" w:fldLock="0"/>
      </w:r>
      <w:r>
        <w:rPr>
          <w:outline w:val="0"/>
          <w:color w:val="2d2e33"/>
          <w:sz w:val="24"/>
          <w:szCs w:val="24"/>
          <w:u w:color="2d2e33"/>
          <w:rtl w:val="0"/>
          <w14:textFill>
            <w14:solidFill>
              <w14:srgbClr w14:val="2D2E33"/>
            </w14:solidFill>
          </w14:textFill>
        </w:rPr>
        <w:t> </w:t>
      </w:r>
      <w:r>
        <w:rPr>
          <w:outline w:val="0"/>
          <w:color w:val="2d2e33"/>
          <w:sz w:val="24"/>
          <w:szCs w:val="24"/>
          <w:u w:color="2d2e33"/>
          <w:rtl w:val="0"/>
          <w14:textFill>
            <w14:solidFill>
              <w14:srgbClr w14:val="2D2E33"/>
            </w14:solidFill>
          </w14:textFill>
        </w:rPr>
        <w:t>by C. S. Lewis</w:t>
      </w:r>
    </w:p>
    <w:p>
      <w:pPr>
        <w:pStyle w:val="Body"/>
        <w:numPr>
          <w:ilvl w:val="0"/>
          <w:numId w:val="2"/>
        </w:numPr>
        <w:bidi w:val="0"/>
        <w:ind w:right="0"/>
        <w:jc w:val="left"/>
        <w:rPr>
          <w:outline w:val="0"/>
          <w:color w:val="2d2e33"/>
          <w:sz w:val="24"/>
          <w:szCs w:val="24"/>
          <w:rtl w:val="0"/>
          <w14:textFill>
            <w14:solidFill>
              <w14:srgbClr w14:val="2D2E33"/>
            </w14:solidFill>
          </w14:textFill>
        </w:rPr>
      </w:pPr>
      <w:r>
        <w:rPr>
          <w:rStyle w:val="Link"/>
          <w:outline w:val="0"/>
          <w:color w:val="0000ff"/>
          <w:sz w:val="24"/>
          <w:szCs w:val="24"/>
          <w:u w:val="single" w:color="0000ff"/>
          <w14:textFill>
            <w14:solidFill>
              <w14:srgbClr w14:val="0000FF"/>
            </w14:solidFill>
          </w14:textFill>
        </w:rPr>
        <w:fldChar w:fldCharType="begin" w:fldLock="0"/>
      </w:r>
      <w:r>
        <w:rPr>
          <w:rStyle w:val="Link"/>
          <w:outline w:val="0"/>
          <w:color w:val="0000ff"/>
          <w:sz w:val="24"/>
          <w:szCs w:val="24"/>
          <w:u w:val="single" w:color="0000ff"/>
          <w14:textFill>
            <w14:solidFill>
              <w14:srgbClr w14:val="0000FF"/>
            </w14:solidFill>
          </w14:textFill>
        </w:rPr>
        <w:instrText xml:space="preserve"> HYPERLINK "https://www.7sistershomeschool.com/excerpt-hymns-creeds-study-guide/"</w:instrText>
      </w:r>
      <w:r>
        <w:rPr>
          <w:rStyle w:val="Link"/>
          <w:outline w:val="0"/>
          <w:color w:val="0000ff"/>
          <w:sz w:val="24"/>
          <w:szCs w:val="24"/>
          <w:u w:val="single" w:color="0000ff"/>
          <w14:textFill>
            <w14:solidFill>
              <w14:srgbClr w14:val="0000FF"/>
            </w14:solidFill>
          </w14:textFill>
        </w:rPr>
        <w:fldChar w:fldCharType="separate" w:fldLock="0"/>
      </w:r>
      <w:r>
        <w:rPr>
          <w:rStyle w:val="Link"/>
          <w:outline w:val="0"/>
          <w:color w:val="0000ff"/>
          <w:sz w:val="24"/>
          <w:szCs w:val="24"/>
          <w:u w:val="single" w:color="0000ff"/>
          <w:rtl w:val="0"/>
          <w:lang w:val="en-US"/>
          <w14:textFill>
            <w14:solidFill>
              <w14:srgbClr w14:val="0000FF"/>
            </w14:solidFill>
          </w14:textFill>
        </w:rPr>
        <w:t>Hymns and Creeds</w:t>
      </w:r>
      <w:r>
        <w:rPr>
          <w:outline w:val="0"/>
          <w:color w:val="2d2e33"/>
          <w:sz w:val="24"/>
          <w:szCs w:val="24"/>
          <w14:textFill>
            <w14:solidFill>
              <w14:srgbClr w14:val="2D2E33"/>
            </w14:solidFill>
          </w14:textFill>
        </w:rPr>
        <w:fldChar w:fldCharType="end" w:fldLock="0"/>
      </w:r>
    </w:p>
    <w:p>
      <w:pPr>
        <w:pStyle w:val="Body"/>
        <w:rPr>
          <w:sz w:val="24"/>
          <w:szCs w:val="24"/>
        </w:rPr>
      </w:pPr>
    </w:p>
    <w:p>
      <w:pPr>
        <w:pStyle w:val="Body"/>
        <w:rPr>
          <w:outline w:val="0"/>
          <w:color w:val="2d2e33"/>
          <w:sz w:val="24"/>
          <w:szCs w:val="24"/>
          <w:u w:color="2d2e33"/>
          <w14:textFill>
            <w14:solidFill>
              <w14:srgbClr w14:val="2D2E33"/>
            </w14:solidFill>
          </w14:textFill>
        </w:rPr>
      </w:pPr>
    </w:p>
    <w:p>
      <w:pPr>
        <w:pStyle w:val="Body"/>
      </w:pPr>
      <w:r>
        <w:rPr>
          <w:sz w:val="24"/>
          <w:szCs w:val="24"/>
          <w:rtl w:val="0"/>
          <w:lang w:val="en-US"/>
        </w:rPr>
        <w:t xml:space="preserve">HONORS OPTION If you are interested in taking this course as an honors class, please read this blog on the 7sisters website. </w:t>
      </w:r>
      <w:r>
        <w:rPr>
          <w:rStyle w:val="Hyperlink.0"/>
        </w:rPr>
        <w:fldChar w:fldCharType="begin" w:fldLock="0"/>
      </w:r>
      <w:r>
        <w:rPr>
          <w:rStyle w:val="Hyperlink.0"/>
        </w:rPr>
        <w:instrText xml:space="preserve"> HYPERLINK "https://www.7sistershomeschool.com/how-to-create-honors-credit-for-great-christian-writers/"</w:instrText>
      </w:r>
      <w:r>
        <w:rPr>
          <w:rStyle w:val="Hyperlink.0"/>
        </w:rPr>
        <w:fldChar w:fldCharType="separate" w:fldLock="0"/>
      </w:r>
      <w:r>
        <w:rPr>
          <w:rStyle w:val="Hyperlink.0"/>
          <w:rtl w:val="0"/>
        </w:rPr>
        <w:t>How to Create Honors Credit for Great Christian Writers - 7sistershomeschool.com</w:t>
      </w:r>
      <w:r>
        <w:rPr/>
        <w:fldChar w:fldCharType="end" w:fldLock="0"/>
      </w:r>
      <w:r>
        <w:rPr>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0"/>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1"/>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