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List Bullet"/>
        <w:rPr>
          <w:b w:val="0"/>
          <w:bCs w:val="0"/>
        </w:rPr>
      </w:pPr>
      <w:r>
        <w:rPr>
          <w:b w:val="0"/>
          <w:bCs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-152400</wp:posOffset>
            </wp:positionV>
            <wp:extent cx="742653" cy="74265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titled-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53" cy="7426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List Bullet"/>
      </w:pPr>
    </w:p>
    <w:p>
      <w:pPr>
        <w:pStyle w:val="List Bullet"/>
      </w:pPr>
    </w:p>
    <w:p>
      <w:pPr>
        <w:pStyle w:val="List Bullet"/>
        <w:rPr>
          <w:sz w:val="22"/>
          <w:szCs w:val="22"/>
        </w:rPr>
      </w:pPr>
    </w:p>
    <w:p>
      <w:pPr>
        <w:pStyle w:val="List Bullet"/>
        <w:rPr>
          <w:color w:val="7f7f7f"/>
          <w:sz w:val="22"/>
          <w:szCs w:val="22"/>
        </w:rPr>
      </w:pPr>
      <w:r>
        <w:rPr>
          <w:color w:val="7f7f7f"/>
          <w:rtl w:val="0"/>
          <w:lang w:val="en-US"/>
        </w:rPr>
        <w:t>P</w:t>
      </w:r>
      <w:r>
        <w:rPr>
          <w:color w:val="7f7f7f"/>
          <w:rtl w:val="0"/>
          <w:lang w:val="en-US"/>
        </w:rPr>
        <w:t>.</w:t>
      </w:r>
      <w:r>
        <w:rPr>
          <w:color w:val="7f7f7f"/>
          <w:rtl w:val="0"/>
          <w:lang w:val="en-US"/>
        </w:rPr>
        <w:t>O</w:t>
      </w:r>
      <w:r>
        <w:rPr>
          <w:color w:val="7f7f7f"/>
          <w:rtl w:val="0"/>
          <w:lang w:val="en-US"/>
        </w:rPr>
        <w:t>.</w:t>
      </w:r>
      <w:r>
        <w:rPr>
          <w:color w:val="7f7f7f"/>
          <w:rtl w:val="0"/>
          <w:lang w:val="en-US"/>
        </w:rPr>
        <w:t xml:space="preserve"> Box 2121  Kingston  Ontario  Canada  K7L 5J8</w:t>
      </w:r>
    </w:p>
    <w:p>
      <w:pPr>
        <w:pStyle w:val="List Bullet"/>
        <w:rPr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00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"mailto:studio@simonandrew.com"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studio@simonandrew.com</w:t>
      </w:r>
      <w:r>
        <w:rPr/>
        <w:fldChar w:fldCharType="end" w:fldLock="0"/>
      </w: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tab/>
        <w:tab/>
        <w:t xml:space="preserve"> Web: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"http://www.simonandrew.com/"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http://www.simonandrew.com/</w:t>
      </w:r>
      <w:r>
        <w:rPr/>
        <w:fldChar w:fldCharType="end" w:fldLock="0"/>
      </w:r>
    </w:p>
    <w:p>
      <w:pPr>
        <w:pStyle w:val="Heading 1"/>
        <w:widowControl w:val="0"/>
        <w:bidi w:val="0"/>
        <w:ind w:left="0" w:right="0" w:firstLine="0"/>
        <w:jc w:val="left"/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n-US"/>
        </w:rPr>
      </w:pPr>
    </w:p>
    <w:p>
      <w:pPr>
        <w:pStyle w:val="Free Form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000000"/>
          <w:sz w:val="22"/>
          <w:szCs w:val="22"/>
          <w:rtl w:val="0"/>
        </w:rPr>
      </w:pPr>
    </w:p>
    <w:p>
      <w:pPr>
        <w:pStyle w:val="Free Form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STATEMENT</w:t>
      </w:r>
    </w:p>
    <w:p>
      <w:pPr>
        <w:pStyle w:val="Free Form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Free Form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When painting, I concern myself with colour relationships, compositional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structures and the physicality of the paint. I consider </w:t>
      </w:r>
      <w:r>
        <w:rPr>
          <w:rFonts w:ascii="Helvetica" w:hAnsi="Helvetica" w:hint="default"/>
          <w:rtl w:val="0"/>
        </w:rPr>
        <w:t>‘</w:t>
      </w:r>
      <w:r>
        <w:rPr>
          <w:rFonts w:ascii="Helvetica" w:hAnsi="Helvetica"/>
          <w:rtl w:val="0"/>
          <w:lang w:val="en-US"/>
        </w:rPr>
        <w:t>subject</w:t>
      </w:r>
      <w:r>
        <w:rPr>
          <w:rFonts w:ascii="Helvetica" w:hAnsi="Helvetica" w:hint="default"/>
          <w:rtl w:val="0"/>
        </w:rPr>
        <w:t xml:space="preserve">’ </w:t>
      </w:r>
      <w:r>
        <w:rPr>
          <w:rFonts w:ascii="Helvetica" w:hAnsi="Helvetica"/>
          <w:rtl w:val="0"/>
          <w:lang w:val="en-US"/>
        </w:rPr>
        <w:t>the framework on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which I hang the paint. My work is as much about the medium as the message.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Colour is applied in an almost casual manner, other times slabbed on or carefully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blended creating a diverse range of marks. Paint is treated as a physical material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in its own right. It is a substance of meaning, not merely a vehicle to a desired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</w:rPr>
        <w:t>end.</w:t>
      </w:r>
    </w:p>
    <w:p>
      <w:pPr>
        <w:pStyle w:val="Free Form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Free Form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  <w:lang w:val="en-US"/>
        </w:rPr>
        <w:t>I try to make my paintings work not just on the macro level but also on the micro.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I would like them to contain testing and varied passages of colour in addition to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unanticipated compositions. I hope my work does not reveal all it has to say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straight away but works on the observer at different levels over time, so that at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one moment they might be aware of a colour relationships, the next a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compositional quirk, the mood of the work and so on. Ideally it should grow with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the observer in an unpredictable way.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My paintings are a distilling process. They are often primed with an emotional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charge, triggered by an event or a place. The intention is that they should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conclude as authentic reconstructed experience.</w:t>
      </w:r>
    </w:p>
    <w:sectPr>
      <w:headerReference w:type="default" r:id="rId5"/>
      <w:footerReference w:type="default" r:id="rId6"/>
      <w:pgSz w:w="12240" w:h="15840" w:orient="portrait"/>
      <w:pgMar w:top="720" w:right="1800" w:bottom="1440" w:left="1440" w:header="44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Helvetica">
    <w:charset w:val="00"/>
    <w:family w:val="roman"/>
    <w:pitch w:val="default"/>
  </w:font>
  <w:font w:name="Arial-Bold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List Bullet">
    <w:name w:val="List Bullet"/>
    <w:next w:val="List Bullet"/>
    <w:pPr>
      <w:keepNext w:val="0"/>
      <w:keepLines w:val="0"/>
      <w:pageBreakBefore w:val="0"/>
      <w:widowControl w:val="1"/>
      <w:shd w:val="clear" w:color="auto" w:fill="auto"/>
      <w:tabs>
        <w:tab w:val="left" w:pos="7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character" w:styleId="Link">
    <w:name w:val="Link"/>
    <w:rPr>
      <w:color w:val="000099"/>
      <w:u w:val="single"/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b w:val="1"/>
      <w:bCs w:val="1"/>
      <w:color w:val="357ca2"/>
      <w:sz w:val="22"/>
      <w:szCs w:val="22"/>
      <w:u w:color="0000ff"/>
    </w:rPr>
  </w:style>
  <w:style w:type="paragraph" w:styleId="Heading 1">
    <w:name w:val="Heading 1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