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70c0"/>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160" w:line="25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FAITH ESTIMATE </w:t>
      </w:r>
    </w:p>
    <w:tbl>
      <w:tblPr>
        <w:tblStyle w:val="Table1"/>
        <w:tblW w:w="9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0"/>
        <w:gridCol w:w="5205"/>
        <w:tblGridChange w:id="0">
          <w:tblGrid>
            <w:gridCol w:w="3900"/>
            <w:gridCol w:w="5205"/>
          </w:tblGrid>
        </w:tblGridChange>
      </w:tblGrid>
      <w:tr>
        <w:trPr>
          <w:cantSplit w:val="0"/>
          <w:trHeight w:val="63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Name: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5">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Diagnosis (if known/applicable):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Party (if not the client):</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Client’s Contact Preference     [  ] By mail    [  ] By email     [  ] By phone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Scheduled Service:  _________/________/_________</w:t>
            </w:r>
          </w:p>
          <w:p w:rsidR="00000000" w:rsidDel="00000000" w:rsidP="00000000" w:rsidRDefault="00000000" w:rsidRPr="00000000" w14:paraId="00000012">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Check this box if this service or item is not yet scheduled</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4">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w:t>
            </w:r>
            <w:r w:rsidDel="00000000" w:rsidR="00000000" w:rsidRPr="00000000">
              <w:rPr>
                <w:rFonts w:ascii="Times New Roman" w:cs="Times New Roman" w:eastAsia="Times New Roman" w:hAnsi="Times New Roman"/>
                <w:rtl w:val="0"/>
              </w:rPr>
              <w:t xml:space="preserve">A formal diagnosis may occur after a diagnostic assessment has been completed.  Your therapist will discuss, as relevant, diagnosis(es) as applicable to treatment. </w:t>
            </w:r>
          </w:p>
          <w:p w:rsidR="00000000" w:rsidDel="00000000" w:rsidP="00000000" w:rsidRDefault="00000000" w:rsidRPr="00000000" w14:paraId="00000015">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 is within your rights to decline a formal diagnosis.</w:t>
            </w:r>
          </w:p>
        </w:tc>
      </w:tr>
    </w:tbl>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January 1, 2022, a ruling went into effect called the “No Surprises Act,” which requires mental health practitioners to provide a “Good Faith Estimate” (GFE) about </w:t>
      </w:r>
      <w:r w:rsidDel="00000000" w:rsidR="00000000" w:rsidRPr="00000000">
        <w:rPr>
          <w:rFonts w:ascii="Times New Roman" w:cs="Times New Roman" w:eastAsia="Times New Roman" w:hAnsi="Times New Roman"/>
          <w:u w:val="single"/>
          <w:rtl w:val="0"/>
        </w:rPr>
        <w:t xml:space="preserve">out-of-network care to any patient who is uninsured or who is insured but does not plan to use their insurance benefits to pay for health care items and/ or services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Good Faith Estimate works to show the cost of items and services that are reasonably expected for your mental health care needs for an item or service.  The estimate is based on information known at the time the estimate was created.  The Good Faith Estimate does not include any unknown or unexpected costs that may arise during treatment.</w:t>
      </w:r>
    </w:p>
    <w:p w:rsidR="00000000" w:rsidDel="00000000" w:rsidP="00000000" w:rsidRDefault="00000000" w:rsidRPr="00000000" w14:paraId="0000001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entitled to receive this “Good Faith Estimate” of what the charges could be for psychotherapy services provided to you. While it is not possible for a psychotherapist to know, in advance, how many psychotherapy sessions may be necessary or appropriate for a given person upon the initiation of psychotherapy, this form provides an estimate of the cost of services provided.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w:t>
      </w:r>
    </w:p>
    <w:p w:rsidR="00000000" w:rsidDel="00000000" w:rsidP="00000000" w:rsidRDefault="00000000" w:rsidRPr="00000000" w14:paraId="0000001B">
      <w:pPr>
        <w:spacing w:after="160" w:line="25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Good Faith Estimate</w:t>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1C">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Service or Item Requested/Scheduled:  </w:t>
            </w:r>
          </w:p>
        </w:tc>
        <w:tc>
          <w:tcPr/>
          <w:p w:rsidR="00000000" w:rsidDel="00000000" w:rsidP="00000000" w:rsidRDefault="00000000" w:rsidRPr="00000000" w14:paraId="0000001D">
            <w:pPr>
              <w:spacing w:after="160" w:line="256"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Diagnosis Code:</w:t>
            </w:r>
          </w:p>
        </w:tc>
        <w:tc>
          <w:tcPr/>
          <w:p w:rsidR="00000000" w:rsidDel="00000000" w:rsidP="00000000" w:rsidRDefault="00000000" w:rsidRPr="00000000" w14:paraId="0000001F">
            <w:pPr>
              <w:spacing w:after="160" w:line="256"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20">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Service Code:</w:t>
            </w:r>
          </w:p>
        </w:tc>
        <w:tc>
          <w:tcPr/>
          <w:p w:rsidR="00000000" w:rsidDel="00000000" w:rsidP="00000000" w:rsidRDefault="00000000" w:rsidRPr="00000000" w14:paraId="00000021">
            <w:pPr>
              <w:spacing w:after="160" w:line="256"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2">
      <w:pPr>
        <w:spacing w:after="16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p w:rsidR="00000000" w:rsidDel="00000000" w:rsidP="00000000" w:rsidRDefault="00000000" w:rsidRPr="00000000" w14:paraId="00000024">
      <w:pPr>
        <w:spacing w:after="160" w:line="256" w:lineRule="auto"/>
        <w:rPr>
          <w:rFonts w:ascii="Times New Roman" w:cs="Times New Roman" w:eastAsia="Times New Roman" w:hAnsi="Times New Roman"/>
          <w:b w:val="1"/>
          <w:color w:val="7030a0"/>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5">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fee for a traditional </w:t>
      </w:r>
      <w:r w:rsidDel="00000000" w:rsidR="00000000" w:rsidRPr="00000000">
        <w:rPr>
          <w:rFonts w:ascii="Times New Roman" w:cs="Times New Roman" w:eastAsia="Times New Roman" w:hAnsi="Times New Roman"/>
          <w:b w:val="1"/>
          <w:color w:val="0070c0"/>
          <w:rtl w:val="0"/>
        </w:rPr>
        <w:t xml:space="preserve">50-minute psychotherapy session</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(in-person or via telehealth) is </w:t>
      </w:r>
      <w:r w:rsidDel="00000000" w:rsidR="00000000" w:rsidRPr="00000000">
        <w:rPr>
          <w:rFonts w:ascii="Times New Roman" w:cs="Times New Roman" w:eastAsia="Times New Roman" w:hAnsi="Times New Roman"/>
          <w:b w:val="1"/>
          <w:color w:val="0070c0"/>
          <w:u w:val="single"/>
          <w:rtl w:val="0"/>
        </w:rPr>
        <w:t xml:space="preserve">$100-110</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Most clients will attend one psychotherapy visit per week, but the frequency of psychotherapy visits that are appropriate in your case may be more or less than once per week, depending upon your individual needs and preference.  It is also important, when determining your total estimate, to take into consideration vacations, holidays, emergencies, and sick time.   </w:t>
      </w:r>
    </w:p>
    <w:p w:rsidR="00000000" w:rsidDel="00000000" w:rsidP="00000000" w:rsidRDefault="00000000" w:rsidRPr="00000000" w14:paraId="00000026">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project any potential future cost(s) by multiplying the session fee of </w:t>
      </w:r>
      <w:r w:rsidDel="00000000" w:rsidR="00000000" w:rsidRPr="00000000">
        <w:rPr>
          <w:rFonts w:ascii="Times New Roman" w:cs="Times New Roman" w:eastAsia="Times New Roman" w:hAnsi="Times New Roman"/>
          <w:b w:val="1"/>
          <w:color w:val="0070c0"/>
          <w:u w:val="single"/>
          <w:rtl w:val="0"/>
        </w:rPr>
        <w:t xml:space="preserve">$100 for individuals and $110 for families/couples </w:t>
      </w:r>
      <w:r w:rsidDel="00000000" w:rsidR="00000000" w:rsidRPr="00000000">
        <w:rPr>
          <w:rFonts w:ascii="Times New Roman" w:cs="Times New Roman" w:eastAsia="Times New Roman" w:hAnsi="Times New Roman"/>
          <w:rtl w:val="0"/>
        </w:rPr>
        <w:t xml:space="preserve">by the total number of sessions.  This will result in your total estimated cost for mental health service(s). </w:t>
      </w:r>
    </w:p>
    <w:p w:rsidR="00000000" w:rsidDel="00000000" w:rsidP="00000000" w:rsidRDefault="00000000" w:rsidRPr="00000000" w14:paraId="00000027">
      <w:pPr>
        <w:spacing w:after="160" w:line="256" w:lineRule="auto"/>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For example, </w:t>
      </w:r>
      <w:r w:rsidDel="00000000" w:rsidR="00000000" w:rsidRPr="00000000">
        <w:rPr>
          <w:rFonts w:ascii="Times New Roman" w:cs="Times New Roman" w:eastAsia="Times New Roman" w:hAnsi="Times New Roman"/>
          <w:b w:val="1"/>
          <w:color w:val="0070c0"/>
          <w:u w:val="single"/>
          <w:rtl w:val="0"/>
        </w:rPr>
        <w:t xml:space="preserve">$110 session fee X 4 sessions =$440</w:t>
      </w:r>
      <w:r w:rsidDel="00000000" w:rsidR="00000000" w:rsidRPr="00000000">
        <w:rPr>
          <w:rFonts w:ascii="Times New Roman" w:cs="Times New Roman" w:eastAsia="Times New Roman" w:hAnsi="Times New Roman"/>
          <w:b w:val="1"/>
          <w:color w:val="0070c0"/>
          <w:rtl w:val="0"/>
        </w:rPr>
        <w:t xml:space="preserve">.</w:t>
      </w:r>
    </w:p>
    <w:p w:rsidR="00000000" w:rsidDel="00000000" w:rsidP="00000000" w:rsidRDefault="00000000" w:rsidRPr="00000000" w14:paraId="00000028">
      <w:pPr>
        <w:spacing w:after="160" w:line="256" w:lineRule="auto"/>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rtl w:val="0"/>
        </w:rPr>
        <w:t xml:space="preserve">If you attend therapy for a longer period, your total estimated charges will increase according to the number of visits and length of treatment.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providing you with this good faith estimate based on the information the clinician has available at this time and actual items, services, or charges may differ from this good faith estimate as treatment progresses.  Here is a chart of typical fees for services the practice provides that will be in effect for January 1, 20__ through December 31, 20__.  Please note that these fees are the same for both in-office services and for telehealth services.</w:t>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tl w:val="0"/>
        </w:rPr>
      </w:r>
    </w:p>
    <w:tbl>
      <w:tblPr>
        <w:tblStyle w:val="Table3"/>
        <w:tblW w:w="90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3510"/>
        <w:gridCol w:w="3150"/>
        <w:tblGridChange w:id="0">
          <w:tblGrid>
            <w:gridCol w:w="2430"/>
            <w:gridCol w:w="3510"/>
            <w:gridCol w:w="3150"/>
          </w:tblGrid>
        </w:tblGridChange>
      </w:tblGrid>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Weeks </w:t>
            </w:r>
          </w:p>
        </w:tc>
        <w:tc>
          <w:tcPr>
            <w:tcBorders>
              <w:top w:color="000000" w:space="0" w:sz="4" w:val="single"/>
              <w:left w:color="000000" w:space="0" w:sz="0" w:val="nil"/>
              <w:bottom w:color="000000" w:space="0" w:sz="4" w:val="single"/>
              <w:right w:color="000000" w:space="0" w:sz="4" w:val="single"/>
            </w:tcBorders>
            <w:shd w:fill="c6efce" w:val="clear"/>
            <w:vAlign w:val="bottom"/>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estimated charges for 1 session per week </w:t>
            </w:r>
          </w:p>
        </w:tc>
        <w:tc>
          <w:tcPr>
            <w:tcBorders>
              <w:top w:color="000000" w:space="0" w:sz="4" w:val="single"/>
              <w:left w:color="000000" w:space="0" w:sz="0" w:val="nil"/>
              <w:bottom w:color="000000" w:space="0" w:sz="4" w:val="single"/>
              <w:right w:color="000000" w:space="0" w:sz="4" w:val="single"/>
            </w:tcBorders>
            <w:shd w:fill="c6efce" w:val="clear"/>
            <w:vAlign w:val="bottom"/>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estimated charges for 2 sessions per week </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Week of Service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rtl w:val="0"/>
              </w:rPr>
              <w:t xml:space="preserve">13 Weeks of Service (Approx. 3 Months)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rtl w:val="0"/>
              </w:rPr>
              <w:t xml:space="preserve">$1430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rtl w:val="0"/>
              </w:rPr>
              <w:t xml:space="preserve">$2860</w:t>
            </w:r>
            <w:r w:rsidDel="00000000" w:rsidR="00000000" w:rsidRPr="00000000">
              <w:rPr>
                <w:rtl w:val="0"/>
              </w:rPr>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Weeks of Service (Approx. 6 months)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$5720</w:t>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Weeks of Service (Approx. 9 months)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$8580</w:t>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Weeks of Service (Approx. 12 Months)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$11,440</w:t>
            </w:r>
          </w:p>
        </w:tc>
      </w:tr>
    </w:tbl>
    <w:p w:rsidR="00000000" w:rsidDel="00000000" w:rsidP="00000000" w:rsidRDefault="00000000" w:rsidRPr="00000000" w14:paraId="0000003D">
      <w:pPr>
        <w:spacing w:after="16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Estimated Total Cost for Anticipated Services: _____ Session(s) of  ____minutes session at $ _____ for a total of $_____ Dollars.</w:t>
      </w:r>
    </w:p>
    <w:p w:rsidR="00000000" w:rsidDel="00000000" w:rsidP="00000000" w:rsidRDefault="00000000" w:rsidRPr="00000000" w14:paraId="0000003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course of psychotherapy treatment, you may be subject to additional costs based on time, frequency, and services rendered. See below for a list of possible additional services:  </w:t>
      </w:r>
    </w:p>
    <w:p w:rsidR="00000000" w:rsidDel="00000000" w:rsidP="00000000" w:rsidRDefault="00000000" w:rsidRPr="00000000" w14:paraId="00000040">
      <w:pPr>
        <w:spacing w:after="160" w:line="259" w:lineRule="auto"/>
        <w:rPr>
          <w:rFonts w:ascii="Times New Roman" w:cs="Times New Roman" w:eastAsia="Times New Roman" w:hAnsi="Times New Roman"/>
        </w:rPr>
      </w:pPr>
      <w:r w:rsidDel="00000000" w:rsidR="00000000" w:rsidRPr="00000000">
        <w:rPr>
          <w:rtl w:val="0"/>
        </w:rPr>
      </w:r>
    </w:p>
    <w:tbl>
      <w:tblPr>
        <w:tblStyle w:val="Table4"/>
        <w:tblW w:w="91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6690"/>
        <w:tblGridChange w:id="0">
          <w:tblGrid>
            <w:gridCol w:w="2430"/>
            <w:gridCol w:w="6690"/>
          </w:tblGrid>
        </w:tblGridChange>
      </w:tblGrid>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Fees</w:t>
            </w:r>
          </w:p>
        </w:tc>
        <w:tc>
          <w:tcPr>
            <w:tcBorders>
              <w:top w:color="000000" w:space="0" w:sz="4" w:val="single"/>
              <w:left w:color="000000" w:space="0" w:sz="0" w:val="nil"/>
              <w:bottom w:color="000000" w:space="0" w:sz="4" w:val="single"/>
              <w:right w:color="000000" w:space="0" w:sz="4" w:val="single"/>
            </w:tcBorders>
            <w:shd w:fill="c6efce" w:val="clear"/>
            <w:vAlign w:val="bottom"/>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potential fees based on time, frequency and services rendered</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Cancellation Fee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if canceled 24 hours before/ $110 if no call/no show per /Session/Hour</w:t>
            </w:r>
          </w:p>
        </w:tc>
      </w:tr>
      <w:tr>
        <w:trPr>
          <w:cantSplit w:val="0"/>
          <w:trHeight w:val="2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rtl w:val="0"/>
              </w:rPr>
              <w:t xml:space="preserve">Record Request Fee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rtl w:val="0"/>
              </w:rPr>
              <w:t xml:space="preserve">$2/Page</w:t>
            </w:r>
            <w:r w:rsidDel="00000000" w:rsidR="00000000" w:rsidRPr="00000000">
              <w:rPr>
                <w:rtl w:val="0"/>
              </w:rPr>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Consultation With Other Providers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$110/Billed in ¼ Hours</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or Report Writing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$110/Billed in ¼ Hours</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Crisis Communication (between sessions)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$110/Billed in ¼ Hours</w:t>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Travel Time for Out of Office Sessions or Court Appearances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$110/Billed in ¼ Hours</w:t>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Forensic and/or Legal Fees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new Good Faith Estimate will be provided to you based on the services and amount of time services are needed</w:t>
            </w:r>
          </w:p>
        </w:tc>
      </w:tr>
    </w:tbl>
    <w:p w:rsidR="00000000" w:rsidDel="00000000" w:rsidP="00000000" w:rsidRDefault="00000000" w:rsidRPr="00000000" w14:paraId="00000051">
      <w:pPr>
        <w:spacing w:after="160" w:line="25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 </w:t>
      </w:r>
    </w:p>
    <w:p w:rsidR="00000000" w:rsidDel="00000000" w:rsidP="00000000" w:rsidRDefault="00000000" w:rsidRPr="00000000" w14:paraId="0000005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Yelm Prairie Counseling</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recognizes every client’s therapy journey is unique.  How long you need to engage in therapy and how often you attend sessions will be influenced by many factors including:</w:t>
      </w:r>
    </w:p>
    <w:p w:rsidR="00000000" w:rsidDel="00000000" w:rsidP="00000000" w:rsidRDefault="00000000" w:rsidRPr="00000000" w14:paraId="00000054">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schedule and life circumstances</w:t>
      </w:r>
    </w:p>
    <w:p w:rsidR="00000000" w:rsidDel="00000000" w:rsidP="00000000" w:rsidRDefault="00000000" w:rsidRPr="00000000" w14:paraId="00000055">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Therapist availability</w:t>
      </w:r>
    </w:p>
    <w:p w:rsidR="00000000" w:rsidDel="00000000" w:rsidP="00000000" w:rsidRDefault="00000000" w:rsidRPr="00000000" w14:paraId="00000056">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life challenges</w:t>
      </w:r>
    </w:p>
    <w:p w:rsidR="00000000" w:rsidDel="00000000" w:rsidP="00000000" w:rsidRDefault="00000000" w:rsidRPr="00000000" w14:paraId="00000057">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nature of your specific challenges and how you address them</w:t>
      </w:r>
    </w:p>
    <w:p w:rsidR="00000000" w:rsidDel="00000000" w:rsidP="00000000" w:rsidRDefault="00000000" w:rsidRPr="00000000" w14:paraId="00000058">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finances and resources</w:t>
      </w:r>
    </w:p>
    <w:p w:rsidR="00000000" w:rsidDel="00000000" w:rsidP="00000000" w:rsidRDefault="00000000" w:rsidRPr="00000000" w14:paraId="00000059">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and your therapist will continually assess the appropriate frequency of therapy and will work together to determine when you have met your goals and are ready for discharge and/ or a new “Good Faith Estimate” will be issued should the frequency of session(s) or needs change.  As related, you may request a new GFE at any time in writing during your treatment.  </w:t>
      </w:r>
    </w:p>
    <w:p w:rsidR="00000000" w:rsidDel="00000000" w:rsidP="00000000" w:rsidRDefault="00000000" w:rsidRPr="00000000" w14:paraId="0000005A">
      <w:pPr>
        <w:spacing w:after="16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Faith Estimate Disclaimer:</w:t>
      </w:r>
    </w:p>
    <w:p w:rsidR="00000000" w:rsidDel="00000000" w:rsidP="00000000" w:rsidRDefault="00000000" w:rsidRPr="00000000" w14:paraId="0000005C">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Good Faith Estimate shows the costs of items and services that are reasonably expected for your health care needs for an item or service.  The estimate is based on information known at the time the estimate was created.  Your provider may recommend additional services that are not reflected in this Good Faith Estimate.</w:t>
      </w:r>
    </w:p>
    <w:p w:rsidR="00000000" w:rsidDel="00000000" w:rsidP="00000000" w:rsidRDefault="00000000" w:rsidRPr="00000000" w14:paraId="0000005D">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Good Faith Estimate is only an estimate—actual items/ service charges may differ.  The Good Faith Estimate does not include any unknown or unanticipated costs that may arise and are not reasonably expected during treatment due to unforeseen events.  You could be charged more if complications or special circumstances occur.  Other potential items and/ or services associated with therapy charges may include but is not limited to no show/ late cancellation fee(s), record request(s), letter writing(s), legal fee(s)/ court attendance(s), professional collaboration(s), and in-between session supports).  These potential items / services and associated fee(s) are discussed further within the “Therapy Consent, Policies, and Agreements” documentation and should these items / services be initiated a new Good Faith Estimate will be provided.  The Good Faith Estimate does not obligate the client to obtain listed items or services.</w:t>
      </w:r>
    </w:p>
    <w:p w:rsidR="00000000" w:rsidDel="00000000" w:rsidP="00000000" w:rsidRDefault="00000000" w:rsidRPr="00000000" w14:paraId="0000005E">
      <w:pPr>
        <w:spacing w:after="1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Good Faith Estimate does not include any unknown or unexpected costs that may arise during treatment. You could be charged more if complications or special circumstances occur. </w:t>
      </w:r>
      <w:r w:rsidDel="00000000" w:rsidR="00000000" w:rsidRPr="00000000">
        <w:rPr>
          <w:rFonts w:ascii="Times New Roman" w:cs="Times New Roman" w:eastAsia="Times New Roman" w:hAnsi="Times New Roman"/>
          <w:b w:val="1"/>
          <w:rtl w:val="0"/>
        </w:rPr>
        <w:t xml:space="preserve">If this happens, and your bill is $400 or more for any provider or facility than your Good Faith Estimate for that provider or facility, federal law allows you to dispute the bill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encouraged to speak with your provider at any time about any questions you may have regarding your treatment plan, or the information provided to you in this Good Faith Estimate.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rsidR="00000000" w:rsidDel="00000000" w:rsidP="00000000" w:rsidRDefault="00000000" w:rsidRPr="00000000" w14:paraId="00000060">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w:t>
      </w:r>
    </w:p>
    <w:p w:rsidR="00000000" w:rsidDel="00000000" w:rsidP="00000000" w:rsidRDefault="00000000" w:rsidRPr="00000000" w14:paraId="00000061">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dispute your bill, the provider or facility cannot move the bill for the disputed item or service into collection or threaten to do so, or if the bill has already moved into collection, the provider or facility has to cease collection efforts. The provider or facility must also suspend the accrual of any late fees on unpaid bill amounts until after the dispute resolution process has concluded. The provider or facility cannot take or threaten to take any retributive action against you for disputing your bill.</w:t>
      </w:r>
    </w:p>
    <w:p w:rsidR="00000000" w:rsidDel="00000000" w:rsidP="00000000" w:rsidRDefault="00000000" w:rsidRPr="00000000" w14:paraId="00000062">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$25 fee to use the dispute process. If the Selected Dispute Resolution (SDR) entity reviewing your dispute agrees with you, you will have to pay the price on this Good Faith Estimate, reduced by the $25 fee. If the SDR entity disagrees with you and agrees with the health care provider or facility, you will have to pay the higher amount.</w:t>
      </w:r>
    </w:p>
    <w:p w:rsidR="00000000" w:rsidDel="00000000" w:rsidP="00000000" w:rsidRDefault="00000000" w:rsidRPr="00000000" w14:paraId="00000063">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learn more and get a form to start the process, go to www.cms.gov/nosurprises/consumers or call 1-800-985-3059.</w:t>
      </w:r>
    </w:p>
    <w:p w:rsidR="00000000" w:rsidDel="00000000" w:rsidP="00000000" w:rsidRDefault="00000000" w:rsidRPr="00000000" w14:paraId="00000064">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questions or more information about your right to a Good Faith Estimate or the dispute process, visit www.cms.gov/nosurprises/consumers, email FederalPPDRQuestions@cms.hhs.gov, or call 1-800-985-3059.</w:t>
      </w:r>
    </w:p>
    <w:p w:rsidR="00000000" w:rsidDel="00000000" w:rsidP="00000000" w:rsidRDefault="00000000" w:rsidRPr="00000000" w14:paraId="00000065">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Keep a copy of this Good Faith Estimate in a safe place or take pictures of it. You may need it if you are billed a higher amount</w:t>
      </w:r>
    </w:p>
    <w:p w:rsidR="00000000" w:rsidDel="00000000" w:rsidP="00000000" w:rsidRDefault="00000000" w:rsidRPr="00000000" w14:paraId="00000066">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Client/Legal Guardian Signature: ____________________________ Date: ________________</w:t>
      </w:r>
    </w:p>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___________________________________________Date: _________________   </w:t>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Client/Legal Guardian Signature: ____________________________ Date: ________________</w:t>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___________________________________________Date: _________________                   </w:t>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Clinician Signature: _______________________________________Date: _________________                     </w:t>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Clinician Typed Name &amp; Credentials: ________________________ Date: _________________                     </w:t>
      </w:r>
    </w:p>
    <w:p w:rsidR="00000000" w:rsidDel="00000000" w:rsidP="00000000" w:rsidRDefault="00000000" w:rsidRPr="00000000" w14:paraId="00000072">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76">
    <w:pPr>
      <w:spacing w:line="240" w:lineRule="auto"/>
      <w:ind w:left="2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77">
    <w:pPr>
      <w:spacing w:line="240" w:lineRule="auto"/>
      <w:ind w:left="2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highlight w:val="yellow"/>
        <w:rtl w:val="0"/>
      </w:rPr>
      <w:t xml:space="preserve">CITY, STATE, ZIP CODE</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78">
    <w:pPr>
      <w:spacing w:line="240" w:lineRule="auto"/>
      <w:ind w:left="260" w:firstLine="0"/>
      <w:jc w:val="center"/>
      <w:rPr>
        <w:rFonts w:ascii="Times New Roman" w:cs="Times New Roman" w:eastAsia="Times New Roman" w:hAnsi="Times New Roman"/>
        <w:b w:val="1"/>
        <w:sz w:val="16"/>
        <w:szCs w:val="16"/>
        <w:highlight w:val="yellow"/>
      </w:rPr>
    </w:pPr>
    <w:r w:rsidDel="00000000" w:rsidR="00000000" w:rsidRPr="00000000">
      <w:rPr>
        <w:rFonts w:ascii="Times New Roman" w:cs="Times New Roman" w:eastAsia="Times New Roman" w:hAnsi="Times New Roman"/>
        <w:b w:val="1"/>
        <w:sz w:val="16"/>
        <w:szCs w:val="16"/>
        <w:highlight w:val="yellow"/>
        <w:rtl w:val="0"/>
      </w:rPr>
      <w:t xml:space="preserve">PRACTICE EMAIL * WEBSITE</w:t>
    </w:r>
  </w:p>
  <w:p w:rsidR="00000000" w:rsidDel="00000000" w:rsidP="00000000" w:rsidRDefault="00000000" w:rsidRPr="00000000" w14:paraId="00000079">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©2022 by K2 Visionaries, LLC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center"/>
      <w:rPr/>
    </w:pPr>
    <w:r w:rsidDel="00000000" w:rsidR="00000000" w:rsidRPr="00000000">
      <w:rPr>
        <w:rFonts w:ascii="Times New Roman" w:cs="Times New Roman" w:eastAsia="Times New Roman" w:hAnsi="Times New Roman"/>
        <w:sz w:val="24"/>
        <w:szCs w:val="24"/>
        <w:highlight w:val="yellow"/>
        <w:rtl w:val="0"/>
      </w:rPr>
      <w:t xml:space="preserve">Insert Your Practice Logo HERE   </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4A44C0"/>
    <w:pPr>
      <w:spacing w:line="240" w:lineRule="auto"/>
    </w:pPr>
  </w:style>
  <w:style w:type="table" w:styleId="TableGrid">
    <w:name w:val="Table Grid"/>
    <w:basedOn w:val="TableNormal"/>
    <w:uiPriority w:val="39"/>
    <w:rsid w:val="004A44C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B94E3D"/>
    <w:pPr>
      <w:spacing w:line="240" w:lineRule="auto"/>
    </w:pPr>
    <w:rPr>
      <w:sz w:val="20"/>
      <w:szCs w:val="20"/>
    </w:rPr>
  </w:style>
  <w:style w:type="character" w:styleId="CommentTextChar" w:customStyle="1">
    <w:name w:val="Comment Text Char"/>
    <w:basedOn w:val="DefaultParagraphFont"/>
    <w:link w:val="CommentText"/>
    <w:uiPriority w:val="99"/>
    <w:rsid w:val="00B94E3D"/>
    <w:rPr>
      <w:sz w:val="20"/>
      <w:szCs w:val="20"/>
    </w:rPr>
  </w:style>
  <w:style w:type="character" w:styleId="CommentReference">
    <w:name w:val="annotation reference"/>
    <w:basedOn w:val="DefaultParagraphFont"/>
    <w:uiPriority w:val="99"/>
    <w:semiHidden w:val="1"/>
    <w:unhideWhenUsed w:val="1"/>
    <w:rsid w:val="00B94E3D"/>
    <w:rPr>
      <w:sz w:val="16"/>
      <w:szCs w:val="16"/>
    </w:rPr>
  </w:style>
  <w:style w:type="table" w:styleId="a2" w:customSty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a3" w:customSty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a4" w:customSty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a5" w:customStyle="1">
    <w:basedOn w:val="TableNormal"/>
    <w:pPr>
      <w:spacing w:line="240" w:lineRule="auto"/>
    </w:p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nm45El3NpdFV759r2UJgjmxw==">AMUW2mXAklZObLX8J1ALZcACRTJ30UCQsJQ0KMFMWXASobbibH86P99vXcaoQFr+XTMHBL78B/xr8RB576JrOGjJgcGkI61yhaskKiBDIMmsOfhpQ5m5aeE=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2022-09-20T21:32:00Z</dcterms:created>
</cp:coreProperties>
</file>