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January 22, 2024</w:t>
      </w:r>
    </w:p>
    <w:p w:rsidR="00000000" w:rsidDel="00000000" w:rsidP="00000000" w:rsidRDefault="00000000" w:rsidRPr="00000000" w14:paraId="00000002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Regarding the purchase of VMCA merchandise, Penny Smelser started an email communication with the Executive Board of the Virginia Mosquito Control Association on January 22, 2024 at 7:21am. </w:t>
      </w:r>
    </w:p>
    <w:p w:rsidR="00000000" w:rsidDel="00000000" w:rsidP="00000000" w:rsidRDefault="00000000" w:rsidRPr="00000000" w14:paraId="0000000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The VMCA members included in the email communication were Past President Wes Robertson, President Elect (Acting President)  Karen Akaratovic, Vice President Lauren Lochstampfor, First Vice President Addie Weddle, Secretary/Treasurer Jay Kiser, Industry Representative Interim Zach Cohen, and MAMCA Representative Tim DuBois.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Penny’s email communication stated:</w:t>
      </w:r>
    </w:p>
    <w:p w:rsidR="00000000" w:rsidDel="00000000" w:rsidP="00000000" w:rsidRDefault="00000000" w:rsidRPr="00000000" w14:paraId="00000008">
      <w:pPr>
        <w:shd w:fill="ffffff" w:val="clear"/>
        <w:spacing w:after="240" w:before="240" w:lineRule="auto"/>
        <w:ind w:left="720" w:firstLine="0"/>
        <w:rPr>
          <w:rFonts w:ascii="Times New Roman" w:cs="Times New Roman" w:eastAsia="Times New Roman" w:hAnsi="Times New Roman"/>
          <w:color w:val="222222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rtl w:val="0"/>
        </w:rPr>
        <w:t xml:space="preserve">As chair of the merchandise committee, I would like to request approval to spend up to $1000 on merchandise to be sold at 2024 Annual Meeting and by request thereafter.  We are looking to order a t-shirt for sale this year, the cart image is attached as well as a link to the design if you would like to review.  Cost for the shirts should be approximately $930 with tax.</w:t>
      </w:r>
    </w:p>
    <w:p w:rsidR="00000000" w:rsidDel="00000000" w:rsidP="00000000" w:rsidRDefault="00000000" w:rsidRPr="00000000" w14:paraId="00000009">
      <w:pPr>
        <w:shd w:fill="ffffff" w:val="clear"/>
        <w:spacing w:after="240" w:before="240" w:lineRule="auto"/>
        <w:ind w:left="720" w:firstLine="0"/>
        <w:jc w:val="center"/>
        <w:rPr>
          <w:rFonts w:ascii="Times New Roman" w:cs="Times New Roman" w:eastAsia="Times New Roman" w:hAnsi="Times New Roman"/>
          <w:color w:val="222222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</w:rPr>
        <w:drawing>
          <wp:inline distB="114300" distT="114300" distL="114300" distR="114300">
            <wp:extent cx="4195763" cy="236589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5763" cy="2365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Jay Kiser made a motion, seconded by Lauren Lochstampfor, to allow the merchandise committee to spend up to $1,000 on the shirts Penny provided information on to the board. There was no discussion, no response from Zach Cohen. All other voting members in favor, none opposed.  Motion carried 1/23/2024 at 10:37am. 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Respectfully Submitted,</w:t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Jay Kiser</w:t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Secretary/Treasurer VMCA</w:t>
      </w:r>
    </w:p>
    <w:sectPr>
      <w:headerReference r:id="rId8" w:type="default"/>
      <w:headerReference r:id="rId9" w:type="first"/>
      <w:pgSz w:h="15840" w:w="12240" w:orient="portrait"/>
      <w:pgMar w:bottom="990" w:top="1080" w:left="1800" w:right="180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drawing>
        <wp:inline distB="0" distT="0" distL="114300" distR="114300">
          <wp:extent cx="2067560" cy="1384935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67560" cy="13849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sz w:val="24"/>
        <w:szCs w:val="24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riosZpOn2c01y0VuMCyUagFVnQ==">CgMxLjA4AHIhMV9JVmlvSXBaVXdBaHRfRHJfdGhnUnNJVWZGajZQa0dS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