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2228" w14:textId="77777777" w:rsidR="00154411" w:rsidRPr="00154411" w:rsidRDefault="00154411" w:rsidP="00154411">
      <w:pPr>
        <w:pBdr>
          <w:top w:val="single" w:sz="18" w:space="1" w:color="CC3300"/>
          <w:left w:val="single" w:sz="18" w:space="4" w:color="CC3300"/>
          <w:bottom w:val="single" w:sz="18" w:space="2" w:color="CC3300"/>
          <w:right w:val="single" w:sz="18" w:space="4" w:color="CC3300"/>
        </w:pBdr>
        <w:jc w:val="center"/>
        <w:rPr>
          <w:rFonts w:ascii="Arial" w:hAnsi="Arial" w:cs="Arial"/>
          <w:b/>
          <w:bCs/>
          <w:kern w:val="2"/>
          <w:sz w:val="52"/>
          <w:szCs w:val="52"/>
          <w14:ligatures w14:val="standardContextual"/>
        </w:rPr>
      </w:pPr>
      <w:r w:rsidRPr="00154411">
        <w:rPr>
          <w:rFonts w:ascii="Arial" w:hAnsi="Arial" w:cs="Arial"/>
          <w:b/>
          <w:bCs/>
          <w:kern w:val="2"/>
          <w:sz w:val="52"/>
          <w:szCs w:val="52"/>
          <w14:ligatures w14:val="standardContextual"/>
        </w:rPr>
        <w:t xml:space="preserve">The Ted Lewis Centre </w:t>
      </w:r>
    </w:p>
    <w:p w14:paraId="683F3E48" w14:textId="77777777" w:rsidR="00154411" w:rsidRPr="00154411" w:rsidRDefault="00154411" w:rsidP="00154411">
      <w:pPr>
        <w:pBdr>
          <w:top w:val="single" w:sz="18" w:space="1" w:color="CC3300"/>
          <w:left w:val="single" w:sz="18" w:space="4" w:color="CC3300"/>
          <w:bottom w:val="single" w:sz="18" w:space="2" w:color="CC3300"/>
          <w:right w:val="single" w:sz="18" w:space="4" w:color="CC3300"/>
        </w:pBdr>
        <w:jc w:val="center"/>
        <w:rPr>
          <w:rFonts w:ascii="Arial" w:hAnsi="Arial" w:cs="Arial"/>
          <w:b/>
          <w:bCs/>
          <w:kern w:val="2"/>
          <w:sz w:val="52"/>
          <w:szCs w:val="52"/>
          <w14:ligatures w14:val="standardContextual"/>
        </w:rPr>
      </w:pPr>
      <w:r w:rsidRPr="00154411">
        <w:rPr>
          <w:rFonts w:ascii="Arial" w:hAnsi="Arial" w:cs="Arial"/>
          <w:b/>
          <w:bCs/>
          <w:kern w:val="2"/>
          <w:sz w:val="52"/>
          <w:szCs w:val="52"/>
          <w14:ligatures w14:val="standardContextual"/>
        </w:rPr>
        <w:t>Charity No 1199771</w:t>
      </w:r>
    </w:p>
    <w:p w14:paraId="5D45439F" w14:textId="00E334A1" w:rsidR="00154411" w:rsidRPr="00154411" w:rsidRDefault="00154411" w:rsidP="00154411">
      <w:pPr>
        <w:pBdr>
          <w:top w:val="single" w:sz="18" w:space="1" w:color="CC3300"/>
          <w:left w:val="single" w:sz="18" w:space="4" w:color="CC3300"/>
          <w:bottom w:val="single" w:sz="18" w:space="2" w:color="CC3300"/>
          <w:right w:val="single" w:sz="18" w:space="4" w:color="CC3300"/>
        </w:pBdr>
        <w:jc w:val="center"/>
        <w:rPr>
          <w:rFonts w:ascii="Arial" w:hAnsi="Arial" w:cs="Arial"/>
          <w:b/>
          <w:bCs/>
          <w:kern w:val="2"/>
          <w:sz w:val="52"/>
          <w:szCs w:val="52"/>
          <w14:ligatures w14:val="standardContextual"/>
        </w:rPr>
      </w:pPr>
      <w:r>
        <w:rPr>
          <w:rFonts w:ascii="Arial" w:hAnsi="Arial" w:cs="Arial"/>
          <w:b/>
          <w:bCs/>
          <w:kern w:val="2"/>
          <w:sz w:val="52"/>
          <w:szCs w:val="52"/>
          <w14:ligatures w14:val="standardContextual"/>
        </w:rPr>
        <w:t>Privacy Policy</w:t>
      </w:r>
    </w:p>
    <w:p w14:paraId="45400114" w14:textId="77777777" w:rsidR="00154411" w:rsidRPr="00154411" w:rsidRDefault="00154411" w:rsidP="00154411">
      <w:pPr>
        <w:pBdr>
          <w:top w:val="single" w:sz="18" w:space="1" w:color="CC3300"/>
          <w:left w:val="single" w:sz="18" w:space="4" w:color="CC3300"/>
          <w:bottom w:val="single" w:sz="18" w:space="2" w:color="CC3300"/>
          <w:right w:val="single" w:sz="18" w:space="4" w:color="CC3300"/>
        </w:pBdr>
        <w:jc w:val="center"/>
        <w:rPr>
          <w:rFonts w:cs="Arial"/>
          <w:kern w:val="2"/>
          <w:sz w:val="52"/>
          <w:szCs w:val="52"/>
          <w14:ligatures w14:val="standardContextual"/>
        </w:rPr>
      </w:pPr>
    </w:p>
    <w:p w14:paraId="43763FB2" w14:textId="77777777" w:rsidR="00154411" w:rsidRPr="00154411" w:rsidRDefault="00154411" w:rsidP="00154411">
      <w:pPr>
        <w:jc w:val="center"/>
        <w:rPr>
          <w:rFonts w:cs="Arial"/>
          <w:kern w:val="2"/>
          <w14:ligatures w14:val="standardContextual"/>
        </w:rPr>
      </w:pPr>
    </w:p>
    <w:p w14:paraId="2A766AEE" w14:textId="77777777" w:rsidR="00154411" w:rsidRPr="00154411" w:rsidRDefault="00154411" w:rsidP="00154411">
      <w:pPr>
        <w:rPr>
          <w:rFonts w:cs="Arial"/>
          <w:kern w:val="2"/>
          <w14:ligatures w14:val="standardContextual"/>
        </w:rPr>
      </w:pPr>
    </w:p>
    <w:p w14:paraId="1BF0E915" w14:textId="77777777" w:rsidR="00154411" w:rsidRPr="00154411" w:rsidRDefault="00154411" w:rsidP="00154411">
      <w:pPr>
        <w:rPr>
          <w:rFonts w:cs="Arial"/>
          <w:kern w:val="2"/>
          <w14:ligatures w14:val="standardContextual"/>
        </w:rPr>
      </w:pPr>
    </w:p>
    <w:p w14:paraId="042A7C16" w14:textId="77777777" w:rsidR="00154411" w:rsidRPr="00154411" w:rsidRDefault="00154411" w:rsidP="00154411">
      <w:pPr>
        <w:rPr>
          <w:rFonts w:cs="Arial"/>
          <w:kern w:val="2"/>
          <w14:ligatures w14:val="standardContextual"/>
        </w:rPr>
      </w:pPr>
    </w:p>
    <w:p w14:paraId="6CE706F8" w14:textId="77777777" w:rsidR="00154411" w:rsidRPr="00154411" w:rsidRDefault="00154411" w:rsidP="00154411">
      <w:pPr>
        <w:rPr>
          <w:rFonts w:cs="Arial"/>
          <w:kern w:val="2"/>
          <w14:ligatures w14:val="standardContextual"/>
        </w:rPr>
      </w:pPr>
    </w:p>
    <w:p w14:paraId="76035406" w14:textId="77777777" w:rsidR="00154411" w:rsidRPr="00154411" w:rsidRDefault="00154411" w:rsidP="00154411">
      <w:pPr>
        <w:rPr>
          <w:rFonts w:cs="Arial"/>
          <w:kern w:val="2"/>
          <w14:ligatures w14:val="standardContextual"/>
        </w:rPr>
      </w:pPr>
    </w:p>
    <w:p w14:paraId="78BB54CD" w14:textId="77777777" w:rsidR="00154411" w:rsidRPr="00154411" w:rsidRDefault="00154411" w:rsidP="00154411">
      <w:pPr>
        <w:rPr>
          <w:rFonts w:cs="Arial"/>
          <w:kern w:val="2"/>
          <w14:ligatures w14:val="standardContextual"/>
        </w:rPr>
      </w:pPr>
    </w:p>
    <w:p w14:paraId="45B12898" w14:textId="77777777" w:rsidR="00154411" w:rsidRPr="00154411" w:rsidRDefault="00154411" w:rsidP="00154411">
      <w:pPr>
        <w:rPr>
          <w:rFonts w:cs="Arial"/>
          <w:kern w:val="2"/>
          <w14:ligatures w14:val="standardContextual"/>
        </w:rPr>
      </w:pPr>
    </w:p>
    <w:p w14:paraId="386F2D41" w14:textId="789DF5AD" w:rsidR="00154411" w:rsidRPr="00154411" w:rsidRDefault="00154411" w:rsidP="00154411">
      <w:pPr>
        <w:pBdr>
          <w:top w:val="single" w:sz="18" w:space="0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kern w:val="2"/>
          <w:sz w:val="32"/>
          <w:szCs w:val="32"/>
          <w14:ligatures w14:val="standardContextual"/>
        </w:rPr>
      </w:pPr>
      <w:r w:rsidRPr="00154411">
        <w:rPr>
          <w:rFonts w:ascii="Arial" w:hAnsi="Arial" w:cs="Arial"/>
          <w:kern w:val="2"/>
          <w:sz w:val="32"/>
          <w:szCs w:val="32"/>
          <w14:ligatures w14:val="standardContextual"/>
        </w:rPr>
        <w:t>Date Originally approved</w:t>
      </w:r>
      <w:r w:rsidR="00731F34">
        <w:rPr>
          <w:rFonts w:ascii="Arial" w:hAnsi="Arial" w:cs="Arial"/>
          <w:kern w:val="2"/>
          <w:sz w:val="32"/>
          <w:szCs w:val="32"/>
          <w14:ligatures w14:val="standardContextual"/>
        </w:rPr>
        <w:t xml:space="preserve"> </w:t>
      </w:r>
      <w:r w:rsidR="00BC2FD2">
        <w:rPr>
          <w:rFonts w:ascii="Arial" w:hAnsi="Arial" w:cs="Arial"/>
          <w:kern w:val="2"/>
          <w:sz w:val="32"/>
          <w:szCs w:val="32"/>
          <w14:ligatures w14:val="standardContextual"/>
        </w:rPr>
        <w:t>29</w:t>
      </w:r>
      <w:r w:rsidR="00BC2FD2" w:rsidRPr="00BC2FD2">
        <w:rPr>
          <w:rFonts w:ascii="Arial" w:hAnsi="Arial" w:cs="Arial"/>
          <w:kern w:val="2"/>
          <w:sz w:val="32"/>
          <w:szCs w:val="32"/>
          <w:vertAlign w:val="superscript"/>
          <w14:ligatures w14:val="standardContextual"/>
        </w:rPr>
        <w:t>th</w:t>
      </w:r>
      <w:r w:rsidR="00BC2FD2">
        <w:rPr>
          <w:rFonts w:ascii="Arial" w:hAnsi="Arial" w:cs="Arial"/>
          <w:kern w:val="2"/>
          <w:sz w:val="32"/>
          <w:szCs w:val="32"/>
          <w14:ligatures w14:val="standardContextual"/>
        </w:rPr>
        <w:t xml:space="preserve"> November 2023</w:t>
      </w:r>
    </w:p>
    <w:p w14:paraId="1C27EEE2" w14:textId="77777777" w:rsidR="00154411" w:rsidRPr="00154411" w:rsidRDefault="00154411" w:rsidP="00154411">
      <w:pPr>
        <w:pBdr>
          <w:top w:val="single" w:sz="18" w:space="0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kern w:val="2"/>
          <w:sz w:val="32"/>
          <w:szCs w:val="32"/>
          <w14:ligatures w14:val="standardContextual"/>
        </w:rPr>
      </w:pPr>
      <w:r w:rsidRPr="00154411">
        <w:rPr>
          <w:rFonts w:ascii="Arial" w:hAnsi="Arial" w:cs="Arial"/>
          <w:kern w:val="2"/>
          <w:sz w:val="32"/>
          <w:szCs w:val="32"/>
          <w14:ligatures w14:val="standardContextual"/>
        </w:rPr>
        <w:t>Reviewed</w:t>
      </w:r>
      <w:r w:rsidRPr="00154411">
        <w:rPr>
          <w:rFonts w:ascii="Arial" w:hAnsi="Arial" w:cs="Arial"/>
          <w:kern w:val="2"/>
          <w:sz w:val="32"/>
          <w:szCs w:val="32"/>
          <w14:ligatures w14:val="standardContextual"/>
        </w:rPr>
        <w:tab/>
      </w:r>
    </w:p>
    <w:p w14:paraId="43040687" w14:textId="77777777" w:rsidR="00154411" w:rsidRPr="00154411" w:rsidRDefault="00154411" w:rsidP="00154411">
      <w:pPr>
        <w:pBdr>
          <w:top w:val="single" w:sz="18" w:space="0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kern w:val="2"/>
          <w:sz w:val="32"/>
          <w:szCs w:val="32"/>
          <w14:ligatures w14:val="standardContextual"/>
        </w:rPr>
      </w:pPr>
      <w:r w:rsidRPr="00154411">
        <w:rPr>
          <w:rFonts w:ascii="Arial" w:hAnsi="Arial" w:cs="Arial"/>
          <w:kern w:val="2"/>
          <w:sz w:val="32"/>
          <w:szCs w:val="32"/>
          <w14:ligatures w14:val="standardContextual"/>
        </w:rPr>
        <w:t>Reviewed</w:t>
      </w:r>
    </w:p>
    <w:p w14:paraId="0C7B4C40" w14:textId="77777777" w:rsidR="00154411" w:rsidRPr="00154411" w:rsidRDefault="00154411" w:rsidP="00154411">
      <w:pPr>
        <w:pBdr>
          <w:top w:val="single" w:sz="18" w:space="0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kern w:val="2"/>
          <w:sz w:val="32"/>
          <w:szCs w:val="32"/>
          <w14:ligatures w14:val="standardContextual"/>
        </w:rPr>
      </w:pPr>
      <w:r w:rsidRPr="00154411">
        <w:rPr>
          <w:rFonts w:ascii="Arial" w:hAnsi="Arial" w:cs="Arial"/>
          <w:kern w:val="2"/>
          <w:sz w:val="32"/>
          <w:szCs w:val="32"/>
          <w14:ligatures w14:val="standardContextual"/>
        </w:rPr>
        <w:t>Reviewed</w:t>
      </w:r>
    </w:p>
    <w:p w14:paraId="7128F99B" w14:textId="77777777" w:rsidR="00154411" w:rsidRPr="00154411" w:rsidRDefault="00154411" w:rsidP="00154411">
      <w:pPr>
        <w:pBdr>
          <w:top w:val="single" w:sz="18" w:space="0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kern w:val="2"/>
          <w:sz w:val="32"/>
          <w:szCs w:val="32"/>
          <w14:ligatures w14:val="standardContextual"/>
        </w:rPr>
      </w:pPr>
      <w:r w:rsidRPr="00154411">
        <w:rPr>
          <w:rFonts w:ascii="Arial" w:hAnsi="Arial" w:cs="Arial"/>
          <w:kern w:val="2"/>
          <w:sz w:val="32"/>
          <w:szCs w:val="32"/>
          <w14:ligatures w14:val="standardContextual"/>
        </w:rPr>
        <w:t>Reviewed</w:t>
      </w:r>
    </w:p>
    <w:p w14:paraId="4BFC9EA7" w14:textId="77777777" w:rsidR="00154411" w:rsidRPr="00154411" w:rsidRDefault="00154411" w:rsidP="00154411">
      <w:pPr>
        <w:pBdr>
          <w:top w:val="single" w:sz="18" w:space="0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cs="Arial"/>
          <w:kern w:val="2"/>
          <w:sz w:val="24"/>
          <w14:ligatures w14:val="standardContextual"/>
        </w:rPr>
      </w:pPr>
    </w:p>
    <w:p w14:paraId="355F4383" w14:textId="77777777" w:rsidR="00154411" w:rsidRPr="00154411" w:rsidRDefault="00154411" w:rsidP="00154411">
      <w:pPr>
        <w:pBdr>
          <w:top w:val="single" w:sz="18" w:space="0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cs="Arial"/>
          <w:kern w:val="2"/>
          <w:sz w:val="24"/>
          <w14:ligatures w14:val="standardContextual"/>
        </w:rPr>
      </w:pPr>
    </w:p>
    <w:p w14:paraId="22ADC013" w14:textId="77777777" w:rsidR="00154411" w:rsidRPr="00154411" w:rsidRDefault="00154411" w:rsidP="00154411">
      <w:pPr>
        <w:pBdr>
          <w:top w:val="single" w:sz="18" w:space="0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cs="Arial"/>
          <w:kern w:val="2"/>
          <w14:ligatures w14:val="standardContextual"/>
        </w:rPr>
      </w:pPr>
    </w:p>
    <w:p w14:paraId="7EAE5750" w14:textId="77777777" w:rsidR="00154411" w:rsidRPr="00154411" w:rsidRDefault="00154411" w:rsidP="00154411">
      <w:pPr>
        <w:rPr>
          <w:rFonts w:cs="Arial"/>
          <w:kern w:val="2"/>
          <w:sz w:val="24"/>
          <w:u w:val="single"/>
          <w14:ligatures w14:val="standardContextual"/>
        </w:rPr>
      </w:pPr>
    </w:p>
    <w:p w14:paraId="0158A408" w14:textId="77777777" w:rsidR="00154411" w:rsidRPr="00154411" w:rsidRDefault="00154411" w:rsidP="00154411">
      <w:pPr>
        <w:spacing w:line="276" w:lineRule="auto"/>
        <w:rPr>
          <w:kern w:val="2"/>
          <w14:ligatures w14:val="standardContextual"/>
        </w:rPr>
      </w:pPr>
    </w:p>
    <w:p w14:paraId="5A0FEA96" w14:textId="77777777" w:rsidR="00154411" w:rsidRDefault="00154411" w:rsidP="004C20F4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</w:pPr>
    </w:p>
    <w:p w14:paraId="4BECFB16" w14:textId="77777777" w:rsidR="00154411" w:rsidRDefault="00154411" w:rsidP="004C20F4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</w:pPr>
    </w:p>
    <w:p w14:paraId="2EB9EC1A" w14:textId="77777777" w:rsidR="00154411" w:rsidRDefault="00154411" w:rsidP="004C20F4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</w:pPr>
    </w:p>
    <w:p w14:paraId="715C0C9B" w14:textId="77777777" w:rsidR="00154411" w:rsidRDefault="00154411" w:rsidP="004C20F4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</w:pPr>
    </w:p>
    <w:p w14:paraId="40A8411D" w14:textId="77777777" w:rsidR="00154411" w:rsidRDefault="00154411" w:rsidP="004C20F4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</w:pPr>
    </w:p>
    <w:p w14:paraId="32349742" w14:textId="07216DEB" w:rsidR="00345EA0" w:rsidRPr="00C0657A" w:rsidRDefault="00345EA0" w:rsidP="0015441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</w:pPr>
      <w:r w:rsidRPr="00C0657A"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  <w:lastRenderedPageBreak/>
        <w:t xml:space="preserve">Privacy Policy of </w:t>
      </w:r>
      <w:r w:rsidR="00BF7116" w:rsidRPr="00C0657A"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  <w:t>Ted Lewis Centre</w:t>
      </w:r>
      <w:r w:rsidR="00103859"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  <w:t xml:space="preserve"> </w:t>
      </w:r>
    </w:p>
    <w:p w14:paraId="4CA88294" w14:textId="77777777" w:rsidR="00A92CD1" w:rsidRPr="00C0657A" w:rsidRDefault="00A92CD1" w:rsidP="004C20F4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val="en" w:eastAsia="en-GB"/>
        </w:rPr>
      </w:pPr>
    </w:p>
    <w:p w14:paraId="2684D35D" w14:textId="77777777" w:rsidR="00103859" w:rsidRPr="00103859" w:rsidRDefault="00103859" w:rsidP="001038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n" w:eastAsia="en-GB"/>
        </w:rPr>
      </w:pPr>
      <w:r w:rsidRPr="00103859">
        <w:rPr>
          <w:rFonts w:ascii="Arial" w:eastAsia="Times New Roman" w:hAnsi="Arial" w:cs="Arial"/>
          <w:b/>
          <w:bCs/>
          <w:color w:val="666666"/>
          <w:sz w:val="24"/>
          <w:szCs w:val="24"/>
          <w:lang w:val="en" w:eastAsia="en-GB"/>
        </w:rPr>
        <w:t>Background</w:t>
      </w:r>
      <w:r w:rsidRPr="00103859">
        <w:rPr>
          <w:rFonts w:ascii="Arial" w:eastAsia="Times New Roman" w:hAnsi="Arial" w:cs="Arial"/>
          <w:color w:val="666666"/>
          <w:sz w:val="24"/>
          <w:szCs w:val="24"/>
          <w:lang w:val="en" w:eastAsia="en-GB"/>
        </w:rPr>
        <w:t xml:space="preserve"> </w:t>
      </w:r>
    </w:p>
    <w:p w14:paraId="55DFB7A6" w14:textId="7BA5E666" w:rsidR="00A92CD1" w:rsidRPr="00BC2FD2" w:rsidRDefault="00103859" w:rsidP="001038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The Ted Lewis Centre is a</w:t>
      </w:r>
      <w:r w:rsidR="00A92CD1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Charitable Incorporated </w:t>
      </w:r>
      <w:r w:rsidR="00256EAA" w:rsidRPr="00BC2FD2">
        <w:rPr>
          <w:rFonts w:ascii="Arial" w:eastAsia="Times New Roman" w:hAnsi="Arial" w:cs="Arial"/>
          <w:sz w:val="24"/>
          <w:szCs w:val="24"/>
          <w:lang w:val="en" w:eastAsia="en-GB"/>
        </w:rPr>
        <w:t>O</w:t>
      </w:r>
      <w:r w:rsidR="00A92CD1" w:rsidRPr="00BC2FD2">
        <w:rPr>
          <w:rFonts w:ascii="Arial" w:eastAsia="Times New Roman" w:hAnsi="Arial" w:cs="Arial"/>
          <w:sz w:val="24"/>
          <w:szCs w:val="24"/>
          <w:lang w:val="en" w:eastAsia="en-GB"/>
        </w:rPr>
        <w:t>rganisation</w:t>
      </w:r>
      <w:r w:rsidR="00256EAA" w:rsidRPr="00BC2FD2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A92CD1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governed by its Trust Deed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registered with the Charity Commission. It is registered with the Information Commissioner.</w:t>
      </w:r>
    </w:p>
    <w:p w14:paraId="2AB4E88C" w14:textId="05611590" w:rsidR="00C0657A" w:rsidRPr="00BC2FD2" w:rsidRDefault="00C0657A" w:rsidP="001038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This Policy is for the purpose of communicating it</w:t>
      </w:r>
      <w:r w:rsidR="00787722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those </w:t>
      </w:r>
      <w:r w:rsidR="00256EAA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who </w:t>
      </w:r>
      <w:r w:rsidR="00787722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engage with the Centre and is directed to them as well as </w:t>
      </w:r>
      <w:r w:rsidR="006C16FB" w:rsidRPr="00BC2FD2">
        <w:rPr>
          <w:rFonts w:ascii="Arial" w:eastAsia="Times New Roman" w:hAnsi="Arial" w:cs="Arial"/>
          <w:sz w:val="24"/>
          <w:szCs w:val="24"/>
          <w:lang w:val="en" w:eastAsia="en-GB"/>
        </w:rPr>
        <w:t>the Trustees and members of the Centre</w:t>
      </w:r>
      <w:r w:rsidR="00256EAA" w:rsidRPr="00BC2FD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731F3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It </w:t>
      </w:r>
      <w:proofErr w:type="gramStart"/>
      <w:r w:rsidR="00731F34" w:rsidRPr="00BC2FD2">
        <w:rPr>
          <w:rFonts w:ascii="Arial" w:eastAsia="Times New Roman" w:hAnsi="Arial" w:cs="Arial"/>
          <w:sz w:val="24"/>
          <w:szCs w:val="24"/>
          <w:lang w:val="en" w:eastAsia="en-GB"/>
        </w:rPr>
        <w:t>is  to</w:t>
      </w:r>
      <w:proofErr w:type="gramEnd"/>
      <w:r w:rsidR="00731F3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be </w:t>
      </w:r>
      <w:proofErr w:type="spellStart"/>
      <w:r w:rsidR="00731F34" w:rsidRPr="00BC2FD2">
        <w:rPr>
          <w:rFonts w:ascii="Arial" w:eastAsia="Times New Roman" w:hAnsi="Arial" w:cs="Arial"/>
          <w:sz w:val="24"/>
          <w:szCs w:val="24"/>
          <w:lang w:val="en" w:eastAsia="en-GB"/>
        </w:rPr>
        <w:t>resad</w:t>
      </w:r>
      <w:proofErr w:type="spellEnd"/>
      <w:r w:rsidR="00731F3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conjunction with out Confidentiality Policy</w:t>
      </w:r>
    </w:p>
    <w:p w14:paraId="38204B2C" w14:textId="77777777" w:rsidR="004C20F4" w:rsidRPr="00BC2FD2" w:rsidRDefault="00345EA0" w:rsidP="001038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>Information</w:t>
      </w:r>
      <w:r w:rsidR="004C20F4"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we collect about you?</w:t>
      </w:r>
    </w:p>
    <w:p w14:paraId="60222C44" w14:textId="77777777" w:rsidR="00731F34" w:rsidRPr="00BC2FD2" w:rsidRDefault="00731F34" w:rsidP="00731F34">
      <w:pPr>
        <w:pStyle w:val="ListParagraph"/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49F0B70B" w14:textId="56CEB506" w:rsidR="004C20F4" w:rsidRPr="00BC2FD2" w:rsidRDefault="004C20F4" w:rsidP="001038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types of information we </w:t>
      </w:r>
      <w:r w:rsidR="008C152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may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collect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are:</w:t>
      </w:r>
    </w:p>
    <w:p w14:paraId="32AAF597" w14:textId="77777777" w:rsidR="004C20F4" w:rsidRPr="00BC2FD2" w:rsidRDefault="004C20F4" w:rsidP="001038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title, forename, middle name or initial, surname, date of birth, </w:t>
      </w:r>
    </w:p>
    <w:p w14:paraId="639C7E77" w14:textId="55E44823" w:rsidR="004C20F4" w:rsidRPr="00BC2FD2" w:rsidRDefault="00E55B6B" w:rsidP="001038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current address, </w:t>
      </w:r>
    </w:p>
    <w:p w14:paraId="51B7B89C" w14:textId="77777777" w:rsidR="00E55B6B" w:rsidRPr="00BC2FD2" w:rsidRDefault="004C20F4" w:rsidP="001038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home telephone number, mobile t</w:t>
      </w:r>
      <w:r w:rsidR="00345EA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elephone number, email address. </w:t>
      </w:r>
    </w:p>
    <w:p w14:paraId="46FF6396" w14:textId="66A28E2B" w:rsidR="004C20F4" w:rsidRPr="00BC2FD2" w:rsidRDefault="004C20F4" w:rsidP="001038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</w:t>
      </w:r>
      <w:r w:rsidR="008C1524" w:rsidRPr="00BC2FD2">
        <w:rPr>
          <w:rFonts w:ascii="Arial" w:eastAsia="Times New Roman" w:hAnsi="Arial" w:cs="Arial"/>
          <w:sz w:val="24"/>
          <w:szCs w:val="24"/>
          <w:lang w:val="en" w:eastAsia="en-GB"/>
        </w:rPr>
        <w:t>contributed items of prose</w:t>
      </w:r>
      <w:r w:rsidR="00E55B6B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from time to time</w:t>
      </w:r>
      <w:r w:rsidR="008C1524" w:rsidRPr="00BC2FD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DB2D43A" w14:textId="57C699C6" w:rsidR="008C1524" w:rsidRPr="00BC2FD2" w:rsidRDefault="008C1524" w:rsidP="00103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790619B7" w14:textId="264FB365" w:rsidR="008C1524" w:rsidRPr="00BC2FD2" w:rsidRDefault="008C1524" w:rsidP="00103859">
      <w:pPr>
        <w:pStyle w:val="ListParagraph"/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primary reason we collect personal information about you 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is to circulate efficiently, writing contributions between </w:t>
      </w:r>
      <w:r w:rsidR="00BF7116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volunteers, 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>members</w:t>
      </w:r>
      <w:r w:rsidR="00BF7116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trustees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the </w:t>
      </w:r>
      <w:r w:rsidR="00BF7116" w:rsidRPr="00BC2FD2">
        <w:rPr>
          <w:rFonts w:ascii="Arial" w:eastAsia="Times New Roman" w:hAnsi="Arial" w:cs="Arial"/>
          <w:sz w:val="24"/>
          <w:szCs w:val="24"/>
          <w:lang w:val="en" w:eastAsia="en-GB"/>
        </w:rPr>
        <w:t>Charity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arrange events and meeting.</w:t>
      </w:r>
    </w:p>
    <w:p w14:paraId="4E9C4D94" w14:textId="77777777" w:rsidR="004C20F4" w:rsidRPr="00BC2FD2" w:rsidRDefault="004C20F4" w:rsidP="0010385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D5909AB" w14:textId="77777777" w:rsidR="004C20F4" w:rsidRPr="00BC2FD2" w:rsidRDefault="004C20F4" w:rsidP="001038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>How do we use or share</w:t>
      </w:r>
      <w:r w:rsidR="00345EA0"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your</w:t>
      </w:r>
      <w:r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information?</w:t>
      </w:r>
    </w:p>
    <w:p w14:paraId="6B632517" w14:textId="77777777" w:rsidR="00731F34" w:rsidRPr="00BC2FD2" w:rsidRDefault="00731F34" w:rsidP="00731F34">
      <w:pPr>
        <w:pStyle w:val="ListParagraph"/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3BD4DC55" w14:textId="71AF0598" w:rsidR="004C20F4" w:rsidRPr="00BC2FD2" w:rsidRDefault="006C1340" w:rsidP="001038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Members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may share your details with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other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BF7116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volunteers, </w:t>
      </w:r>
      <w:r w:rsidR="00103859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other </w:t>
      </w:r>
      <w:proofErr w:type="gramStart"/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>members</w:t>
      </w:r>
      <w:proofErr w:type="gramEnd"/>
      <w:r w:rsidR="00BF7116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trustees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the </w:t>
      </w:r>
      <w:r w:rsidR="00BF7116" w:rsidRPr="00BC2FD2">
        <w:rPr>
          <w:rFonts w:ascii="Arial" w:eastAsia="Times New Roman" w:hAnsi="Arial" w:cs="Arial"/>
          <w:sz w:val="24"/>
          <w:szCs w:val="24"/>
          <w:lang w:val="en" w:eastAsia="en-GB"/>
        </w:rPr>
        <w:t>Charity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but thos</w:t>
      </w:r>
      <w:r w:rsidR="00345EA0" w:rsidRPr="00BC2FD2">
        <w:rPr>
          <w:rFonts w:ascii="Arial" w:eastAsia="Times New Roman" w:hAnsi="Arial" w:cs="Arial"/>
          <w:sz w:val="24"/>
          <w:szCs w:val="24"/>
          <w:lang w:val="en" w:eastAsia="en-GB"/>
        </w:rPr>
        <w:t>e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BF7116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volunteers, 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>members or trustees shall be bound by the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se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conditions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not share your personal details with anyone apart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from this 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>unless you tell us to. </w:t>
      </w:r>
    </w:p>
    <w:p w14:paraId="5CFA17ED" w14:textId="77777777" w:rsidR="006C1340" w:rsidRPr="00BC2FD2" w:rsidRDefault="006C1340" w:rsidP="00103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021F5F7" w14:textId="65D80280" w:rsidR="004C20F4" w:rsidRPr="00BC2FD2" w:rsidRDefault="001A080B" w:rsidP="00103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We may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check your details with the records we hold and share with 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>other lawful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agencies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necessary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In the unlikely event </w:t>
      </w:r>
      <w:r w:rsidR="00A60C36" w:rsidRPr="00BC2FD2">
        <w:rPr>
          <w:rFonts w:ascii="Arial" w:eastAsia="Times New Roman" w:hAnsi="Arial" w:cs="Arial"/>
          <w:sz w:val="24"/>
          <w:szCs w:val="24"/>
          <w:lang w:val="en" w:eastAsia="en-GB"/>
        </w:rPr>
        <w:t>that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false or inaccurate information is provided and fraud is identified, we will record th</w:t>
      </w:r>
      <w:r w:rsidR="008D0BF7" w:rsidRPr="00BC2FD2">
        <w:rPr>
          <w:rFonts w:ascii="Arial" w:eastAsia="Times New Roman" w:hAnsi="Arial" w:cs="Arial"/>
          <w:sz w:val="24"/>
          <w:szCs w:val="24"/>
          <w:lang w:val="en" w:eastAsia="en-GB"/>
        </w:rPr>
        <w:t>ese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details will be passed to the other fraud prevention agencies. Law enforcement agencies may access and use this information. Please contact us at </w:t>
      </w:r>
      <w:r w:rsidR="00BF7116" w:rsidRPr="00BC2FD2">
        <w:rPr>
          <w:rFonts w:ascii="Arial" w:eastAsia="Times New Roman" w:hAnsi="Arial" w:cs="Arial"/>
          <w:sz w:val="24"/>
          <w:szCs w:val="24"/>
          <w:lang w:val="en" w:eastAsia="en-GB"/>
        </w:rPr>
        <w:t>The Ted Lewis Centre, Ferriby Road, Barton upon Humber DN18 5LE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you want to receive details of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an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>y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referrals made.</w:t>
      </w:r>
      <w:r w:rsidR="00345EA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 We may use your personal data and information collected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to improve 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>the service to members</w:t>
      </w:r>
      <w:r w:rsidR="00243D6C" w:rsidRPr="00BC2FD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data </w:t>
      </w:r>
      <w:r w:rsidR="00243D6C" w:rsidRPr="00BC2FD2">
        <w:rPr>
          <w:rFonts w:ascii="Arial" w:eastAsia="Times New Roman" w:hAnsi="Arial" w:cs="Arial"/>
          <w:sz w:val="24"/>
          <w:szCs w:val="24"/>
          <w:lang w:val="en" w:eastAsia="en-GB"/>
        </w:rPr>
        <w:t>is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used in accordance with the Data Protection Act and other applicable legislation. </w:t>
      </w:r>
    </w:p>
    <w:p w14:paraId="4ED4CFD1" w14:textId="77777777" w:rsidR="00437E95" w:rsidRPr="00BC2FD2" w:rsidRDefault="00437E95" w:rsidP="00103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7ED150B8" w14:textId="3CDCC0B3" w:rsidR="00437E95" w:rsidRPr="00BC2FD2" w:rsidRDefault="00437E95" w:rsidP="001038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Photographs</w:t>
      </w:r>
    </w:p>
    <w:p w14:paraId="7E89FE32" w14:textId="77777777" w:rsidR="00731F34" w:rsidRPr="00BC2FD2" w:rsidRDefault="00731F34" w:rsidP="00731F34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14:paraId="5D88E576" w14:textId="4B9C50F8" w:rsidR="00437E95" w:rsidRPr="00BC2FD2" w:rsidRDefault="00D51884" w:rsidP="001038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We may take photographs of you in and around the Centre if the event is </w:t>
      </w:r>
      <w:r w:rsidR="00515FA3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of a public nature and it is reasonable to expect photographs to be taken in that context. </w:t>
      </w:r>
      <w:r w:rsidR="00BC25BF" w:rsidRPr="00BC2FD2">
        <w:rPr>
          <w:rFonts w:ascii="Arial" w:eastAsia="Times New Roman" w:hAnsi="Arial" w:cs="Arial"/>
          <w:sz w:val="24"/>
          <w:szCs w:val="24"/>
          <w:lang w:val="en" w:eastAsia="en-GB"/>
        </w:rPr>
        <w:t>If you ask us to remove or destroy any image of you thus taken</w:t>
      </w:r>
      <w:r w:rsidR="00731F34" w:rsidRPr="00BC2FD2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BC25BF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consider that issue and decide whether it is proper and appropriate to do so.</w:t>
      </w:r>
    </w:p>
    <w:p w14:paraId="27ECE8B7" w14:textId="77777777" w:rsidR="00BC25BF" w:rsidRPr="00BC2FD2" w:rsidRDefault="00BC25BF" w:rsidP="00103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7CDFAF9" w14:textId="6853E2B3" w:rsidR="00BC25BF" w:rsidRPr="00BC2FD2" w:rsidRDefault="00BC25BF" w:rsidP="001038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We will not, without your consent</w:t>
      </w:r>
      <w:r w:rsidR="00103859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writing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9A758F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publish or distribute any photographic image of you. We will use our best endeavours to </w:t>
      </w:r>
      <w:r w:rsidR="00626FF9" w:rsidRPr="00BC2FD2">
        <w:rPr>
          <w:rFonts w:ascii="Arial" w:eastAsia="Times New Roman" w:hAnsi="Arial" w:cs="Arial"/>
          <w:sz w:val="24"/>
          <w:szCs w:val="24"/>
          <w:lang w:val="en" w:eastAsia="en-GB"/>
        </w:rPr>
        <w:t>obtain your signed consent to the publication of any such photograph.</w:t>
      </w:r>
    </w:p>
    <w:p w14:paraId="02A8B087" w14:textId="77777777" w:rsidR="00626FF9" w:rsidRPr="00BC2FD2" w:rsidRDefault="00626FF9" w:rsidP="00103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11B7769" w14:textId="2543A854" w:rsidR="00154411" w:rsidRPr="00BC2FD2" w:rsidRDefault="00626FF9" w:rsidP="001038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We will not publish photographs of </w:t>
      </w:r>
      <w:r w:rsidR="00FD46DA" w:rsidRPr="00BC2FD2">
        <w:rPr>
          <w:rFonts w:ascii="Arial" w:eastAsia="Times New Roman" w:hAnsi="Arial" w:cs="Arial"/>
          <w:sz w:val="24"/>
          <w:szCs w:val="24"/>
          <w:lang w:val="en" w:eastAsia="en-GB"/>
        </w:rPr>
        <w:t>children as defined in</w:t>
      </w:r>
      <w:r w:rsidR="008B563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FD46DA" w:rsidRPr="00BC2FD2">
        <w:rPr>
          <w:rFonts w:ascii="Arial" w:eastAsia="Times New Roman" w:hAnsi="Arial" w:cs="Arial"/>
          <w:sz w:val="24"/>
          <w:szCs w:val="24"/>
          <w:lang w:val="en" w:eastAsia="en-GB"/>
        </w:rPr>
        <w:t>the Children and Young Persons Policy for this Centre</w:t>
      </w:r>
      <w:r w:rsidR="008B5634" w:rsidRPr="00BC2FD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1EA3F664" w14:textId="77777777" w:rsidR="00731F34" w:rsidRPr="00BC2FD2" w:rsidRDefault="00731F34" w:rsidP="001038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21E5D80E" w14:textId="377F47F5" w:rsidR="004C20F4" w:rsidRPr="00BC2FD2" w:rsidRDefault="004C20F4" w:rsidP="001038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>Aggregated Data</w:t>
      </w:r>
    </w:p>
    <w:p w14:paraId="17138896" w14:textId="77777777" w:rsidR="00731F34" w:rsidRPr="00BC2FD2" w:rsidRDefault="00731F34" w:rsidP="00731F34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099E43F7" w14:textId="53F9DAF9" w:rsidR="004C20F4" w:rsidRPr="00BC2FD2" w:rsidRDefault="004C20F4" w:rsidP="001038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We may use aggregated data </w:t>
      </w:r>
      <w:r w:rsidR="008D0BF7" w:rsidRPr="00BC2FD2">
        <w:rPr>
          <w:rFonts w:ascii="Arial" w:eastAsia="Times New Roman" w:hAnsi="Arial" w:cs="Arial"/>
          <w:sz w:val="24"/>
          <w:szCs w:val="24"/>
          <w:lang w:val="en" w:eastAsia="en-GB"/>
        </w:rPr>
        <w:t>to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understand and to share with third parties, information about the </w:t>
      </w:r>
      <w:r w:rsidR="008C1524" w:rsidRPr="00BC2FD2">
        <w:rPr>
          <w:rFonts w:ascii="Arial" w:eastAsia="Times New Roman" w:hAnsi="Arial" w:cs="Arial"/>
          <w:sz w:val="24"/>
          <w:szCs w:val="24"/>
          <w:lang w:val="en" w:eastAsia="en-GB"/>
        </w:rPr>
        <w:t>number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people </w:t>
      </w:r>
      <w:r w:rsidR="008C152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benefitting from this </w:t>
      </w:r>
      <w:r w:rsidR="00BF7116" w:rsidRPr="00BC2FD2">
        <w:rPr>
          <w:rFonts w:ascii="Arial" w:eastAsia="Times New Roman" w:hAnsi="Arial" w:cs="Arial"/>
          <w:sz w:val="24"/>
          <w:szCs w:val="24"/>
          <w:lang w:val="en" w:eastAsia="en-GB"/>
        </w:rPr>
        <w:t>Charity’s</w:t>
      </w:r>
      <w:r w:rsidR="008C152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activities. Any such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aggregated data will be anonymised. It will not contain personal information about you and will not enable you to be </w:t>
      </w:r>
      <w:r w:rsidR="008D0BF7" w:rsidRPr="00BC2FD2">
        <w:rPr>
          <w:rFonts w:ascii="Arial" w:eastAsia="Times New Roman" w:hAnsi="Arial" w:cs="Arial"/>
          <w:sz w:val="24"/>
          <w:szCs w:val="24"/>
          <w:lang w:val="en" w:eastAsia="en-GB"/>
        </w:rPr>
        <w:t>identified or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located.</w:t>
      </w:r>
    </w:p>
    <w:p w14:paraId="4E40EE67" w14:textId="5BC17458" w:rsidR="008C1524" w:rsidRPr="00BC2FD2" w:rsidRDefault="008C1524" w:rsidP="0010385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27993EF8" w14:textId="77777777" w:rsidR="00E061F9" w:rsidRPr="00BC2FD2" w:rsidRDefault="00E061F9" w:rsidP="0010385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40F362D0" w14:textId="78401A61" w:rsidR="004C20F4" w:rsidRPr="00BC2FD2" w:rsidRDefault="004C20F4" w:rsidP="001038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>Where we store</w:t>
      </w:r>
      <w:r w:rsidR="00345EA0"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and protect</w:t>
      </w:r>
      <w:r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your personal data</w:t>
      </w:r>
      <w:r w:rsidR="00345EA0"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and how long we store it for</w:t>
      </w:r>
      <w:r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>?</w:t>
      </w:r>
    </w:p>
    <w:p w14:paraId="5C1ED9FF" w14:textId="77777777" w:rsidR="00103859" w:rsidRPr="00BC2FD2" w:rsidRDefault="00103859" w:rsidP="0010385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25ED2E87" w14:textId="7C2CA470" w:rsidR="008C1524" w:rsidRPr="00BC2FD2" w:rsidRDefault="004C20F4" w:rsidP="001038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data that we collect from you may be 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shared with members and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transferred </w:t>
      </w:r>
      <w:r w:rsidR="008D0BF7" w:rsidRPr="00BC2FD2">
        <w:rPr>
          <w:rFonts w:ascii="Arial" w:eastAsia="Times New Roman" w:hAnsi="Arial" w:cs="Arial"/>
          <w:sz w:val="24"/>
          <w:szCs w:val="24"/>
          <w:lang w:val="en" w:eastAsia="en-GB"/>
        </w:rPr>
        <w:t>to and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stored </w:t>
      </w:r>
      <w:r w:rsidR="001A080B" w:rsidRPr="00BC2FD2">
        <w:rPr>
          <w:rFonts w:ascii="Arial" w:eastAsia="Times New Roman" w:hAnsi="Arial" w:cs="Arial"/>
          <w:sz w:val="24"/>
          <w:szCs w:val="24"/>
          <w:lang w:val="en" w:eastAsia="en-GB"/>
        </w:rPr>
        <w:t>on the Cloud or any other secure storage service</w:t>
      </w:r>
      <w:r w:rsidR="00345EA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We will hold your personal information </w:t>
      </w:r>
      <w:r w:rsidR="001A080B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until </w:t>
      </w:r>
      <w:r w:rsidR="008C1524" w:rsidRPr="00BC2FD2">
        <w:rPr>
          <w:rFonts w:ascii="Arial" w:eastAsia="Times New Roman" w:hAnsi="Arial" w:cs="Arial"/>
          <w:sz w:val="24"/>
          <w:szCs w:val="24"/>
          <w:lang w:val="en" w:eastAsia="en-GB"/>
        </w:rPr>
        <w:t>you resign from the Group</w:t>
      </w:r>
      <w:r w:rsidR="00345EA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="00345EA0" w:rsidRPr="00BC2FD2">
        <w:rPr>
          <w:rFonts w:ascii="Arial" w:eastAsia="Times New Roman" w:hAnsi="Arial" w:cs="Arial"/>
          <w:bCs/>
          <w:sz w:val="24"/>
          <w:szCs w:val="24"/>
          <w:lang w:val="en" w:eastAsia="en-GB"/>
        </w:rPr>
        <w:t>We endeavo</w:t>
      </w:r>
      <w:r w:rsidRPr="00BC2FD2">
        <w:rPr>
          <w:rFonts w:ascii="Arial" w:eastAsia="Times New Roman" w:hAnsi="Arial" w:cs="Arial"/>
          <w:bCs/>
          <w:sz w:val="24"/>
          <w:szCs w:val="24"/>
          <w:lang w:val="en" w:eastAsia="en-GB"/>
        </w:rPr>
        <w:t>r to take all reasonable steps to protect your personal data</w:t>
      </w:r>
      <w:r w:rsidRPr="00BC2FD2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.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08925D7E" w14:textId="77777777" w:rsidR="006C1340" w:rsidRPr="00BC2FD2" w:rsidRDefault="006C1340" w:rsidP="00103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D197D4F" w14:textId="51B15ABA" w:rsidR="004C20F4" w:rsidRPr="00BC2FD2" w:rsidRDefault="00BF7116" w:rsidP="001038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Charity volunteers,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members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trustees 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their best endeavours 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protect your personal data over the Internet by using 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>proper computer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technologies,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those </w:t>
      </w:r>
      <w:r w:rsidR="004C20F4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which interact with our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own</w:t>
      </w:r>
      <w:r w:rsidR="006C1340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internet service providers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but the Charity will not be liable for any default by any volunteer, </w:t>
      </w:r>
      <w:proofErr w:type="gramStart"/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m</w:t>
      </w:r>
      <w:r w:rsidR="00151498" w:rsidRPr="00BC2FD2">
        <w:rPr>
          <w:rFonts w:ascii="Arial" w:eastAsia="Times New Roman" w:hAnsi="Arial" w:cs="Arial"/>
          <w:sz w:val="24"/>
          <w:szCs w:val="24"/>
          <w:lang w:val="en" w:eastAsia="en-GB"/>
        </w:rPr>
        <w:t>e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mber</w:t>
      </w:r>
      <w:proofErr w:type="gramEnd"/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</w:t>
      </w:r>
      <w:r w:rsidR="00103859" w:rsidRPr="00BC2FD2">
        <w:rPr>
          <w:rFonts w:ascii="Arial" w:eastAsia="Times New Roman" w:hAnsi="Arial" w:cs="Arial"/>
          <w:sz w:val="24"/>
          <w:szCs w:val="24"/>
          <w:lang w:val="en" w:eastAsia="en-GB"/>
        </w:rPr>
        <w:t>trustee in</w:t>
      </w:r>
      <w:r w:rsidR="00151498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relation to any of their actions or default in breach of this policy unless the Charity shall have materially caused or contributed to such action or default.</w:t>
      </w:r>
    </w:p>
    <w:p w14:paraId="65E91710" w14:textId="2F9D5D3B" w:rsidR="004C20F4" w:rsidRPr="00BC2FD2" w:rsidRDefault="004C20F4" w:rsidP="00731F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have the right to request a copy of the personal Data </w:t>
      </w:r>
      <w:r w:rsidR="001A080B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we hold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on you and can request a copy of </w:t>
      </w:r>
      <w:r w:rsidR="001A080B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it by </w:t>
      </w:r>
      <w:r w:rsidR="000E7CDC" w:rsidRPr="00BC2FD2">
        <w:rPr>
          <w:rFonts w:ascii="Arial" w:eastAsia="Times New Roman" w:hAnsi="Arial" w:cs="Arial"/>
          <w:sz w:val="24"/>
          <w:szCs w:val="24"/>
          <w:lang w:val="en" w:eastAsia="en-GB"/>
        </w:rPr>
        <w:t>contacting the CEO of the Centre at its address on Ferriby Road, Barton upon Humber.</w:t>
      </w:r>
    </w:p>
    <w:p w14:paraId="3A26B913" w14:textId="77777777" w:rsidR="004C20F4" w:rsidRPr="00BC2FD2" w:rsidRDefault="004C20F4" w:rsidP="001038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b/>
          <w:sz w:val="24"/>
          <w:szCs w:val="24"/>
          <w:lang w:val="en" w:eastAsia="en-GB"/>
        </w:rPr>
        <w:t>Privacy policy changes</w:t>
      </w:r>
    </w:p>
    <w:p w14:paraId="2F5DEAFB" w14:textId="63F5F95E" w:rsidR="006C1340" w:rsidRPr="00BC2FD2" w:rsidRDefault="004C20F4" w:rsidP="001038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Our Privacy Policy will be reviewed </w:t>
      </w:r>
      <w:r w:rsidR="00103859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every two years or if circumstances dictate that a review should take place 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may be changed from time to time. You should check </w:t>
      </w:r>
      <w:r w:rsidR="00151498" w:rsidRPr="00BC2FD2">
        <w:rPr>
          <w:rFonts w:ascii="Arial" w:eastAsia="Times New Roman" w:hAnsi="Arial" w:cs="Arial"/>
          <w:sz w:val="24"/>
          <w:szCs w:val="24"/>
          <w:lang w:val="en" w:eastAsia="en-GB"/>
        </w:rPr>
        <w:t>with ou</w:t>
      </w:r>
      <w:r w:rsidR="00D23B36" w:rsidRPr="00BC2FD2">
        <w:rPr>
          <w:rFonts w:ascii="Arial" w:eastAsia="Times New Roman" w:hAnsi="Arial" w:cs="Arial"/>
          <w:sz w:val="24"/>
          <w:szCs w:val="24"/>
          <w:lang w:val="en" w:eastAsia="en-GB"/>
        </w:rPr>
        <w:t>r</w:t>
      </w:r>
      <w:r w:rsidR="00151498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website www</w:t>
      </w:r>
      <w:r w:rsidR="00195995" w:rsidRPr="00BC2FD2">
        <w:rPr>
          <w:rFonts w:ascii="Arial" w:eastAsia="Times New Roman" w:hAnsi="Arial" w:cs="Arial"/>
          <w:sz w:val="24"/>
          <w:szCs w:val="24"/>
          <w:lang w:val="en" w:eastAsia="en-GB"/>
        </w:rPr>
        <w:t>.tedl</w:t>
      </w:r>
      <w:r w:rsidR="00680149" w:rsidRPr="00BC2FD2">
        <w:rPr>
          <w:rFonts w:ascii="Arial" w:eastAsia="Times New Roman" w:hAnsi="Arial" w:cs="Arial"/>
          <w:sz w:val="24"/>
          <w:szCs w:val="24"/>
          <w:lang w:val="en" w:eastAsia="en-GB"/>
        </w:rPr>
        <w:t>wiscentre.com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regularly to see our most up to date Privacy Policy. If necessary</w:t>
      </w:r>
      <w:r w:rsidR="00E061F9" w:rsidRPr="00BC2FD2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inform you and obtain your consent about any significant changes to the Privacy Policy. </w:t>
      </w:r>
    </w:p>
    <w:p w14:paraId="46953F60" w14:textId="13302C3A" w:rsidR="00BF4A9D" w:rsidRPr="00BC2FD2" w:rsidRDefault="000E7CDC" w:rsidP="001038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C2FD2">
        <w:rPr>
          <w:rFonts w:ascii="Arial" w:eastAsia="Times New Roman" w:hAnsi="Arial" w:cs="Arial"/>
          <w:sz w:val="24"/>
          <w:szCs w:val="24"/>
          <w:lang w:val="en" w:eastAsia="en-GB"/>
        </w:rPr>
        <w:t>Any person who feels he or she is aggrieved by any action or default by the Centre may refer the issue to the Information Commissioner</w:t>
      </w:r>
      <w:r w:rsidR="00602E7B" w:rsidRPr="00BC2FD2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</w:t>
      </w:r>
      <w:r w:rsidR="00602E7B" w:rsidRPr="00BC2FD2">
        <w:rPr>
          <w:rFonts w:ascii="Arial" w:eastAsia="Times New Roman" w:hAnsi="Arial" w:cs="Arial"/>
          <w:sz w:val="24"/>
          <w:szCs w:val="24"/>
          <w:lang w:eastAsia="en-GB"/>
        </w:rPr>
        <w:t>Wycliffe House Water Lane, Wilmslow SK9 5AF</w:t>
      </w:r>
      <w:r w:rsidR="00680149" w:rsidRPr="00BC2FD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B4905B6" w14:textId="77777777" w:rsidR="00BF4A9D" w:rsidRPr="00BC2FD2" w:rsidRDefault="00BF4A9D" w:rsidP="001038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6B7D7A" w14:textId="5D1FC2EF" w:rsidR="00BF4A9D" w:rsidRPr="00BC2FD2" w:rsidRDefault="00BF4A9D" w:rsidP="0010385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C2FD2">
        <w:rPr>
          <w:rFonts w:ascii="Arial" w:eastAsia="Times New Roman" w:hAnsi="Arial" w:cs="Arial"/>
          <w:sz w:val="20"/>
          <w:szCs w:val="20"/>
          <w:lang w:eastAsia="en-GB"/>
        </w:rPr>
        <w:t>pripol291123</w:t>
      </w:r>
    </w:p>
    <w:sectPr w:rsidR="00BF4A9D" w:rsidRPr="00BC2FD2" w:rsidSect="00BC2F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5272" w14:textId="77777777" w:rsidR="00EA1936" w:rsidRDefault="00EA1936" w:rsidP="00154411">
      <w:pPr>
        <w:spacing w:after="0" w:line="240" w:lineRule="auto"/>
      </w:pPr>
      <w:r>
        <w:separator/>
      </w:r>
    </w:p>
  </w:endnote>
  <w:endnote w:type="continuationSeparator" w:id="0">
    <w:p w14:paraId="2CE194A3" w14:textId="77777777" w:rsidR="00EA1936" w:rsidRDefault="00EA1936" w:rsidP="0015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668476"/>
      <w:docPartObj>
        <w:docPartGallery w:val="Page Numbers (Bottom of Page)"/>
        <w:docPartUnique/>
      </w:docPartObj>
    </w:sdtPr>
    <w:sdtContent>
      <w:p w14:paraId="666531F3" w14:textId="322AE5CC" w:rsidR="00674204" w:rsidRDefault="006742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FF83" w14:textId="77777777" w:rsidR="00154411" w:rsidRDefault="0015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4037" w14:textId="77777777" w:rsidR="00EA1936" w:rsidRDefault="00EA1936" w:rsidP="00154411">
      <w:pPr>
        <w:spacing w:after="0" w:line="240" w:lineRule="auto"/>
      </w:pPr>
      <w:r>
        <w:separator/>
      </w:r>
    </w:p>
  </w:footnote>
  <w:footnote w:type="continuationSeparator" w:id="0">
    <w:p w14:paraId="26567D7C" w14:textId="77777777" w:rsidR="00EA1936" w:rsidRDefault="00EA1936" w:rsidP="0015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0236"/>
    <w:multiLevelType w:val="hybridMultilevel"/>
    <w:tmpl w:val="F554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32A"/>
    <w:multiLevelType w:val="hybridMultilevel"/>
    <w:tmpl w:val="36A4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307119">
    <w:abstractNumId w:val="0"/>
  </w:num>
  <w:num w:numId="2" w16cid:durableId="62261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F4"/>
    <w:rsid w:val="0007751F"/>
    <w:rsid w:val="000E7CDC"/>
    <w:rsid w:val="00103859"/>
    <w:rsid w:val="00151498"/>
    <w:rsid w:val="00154411"/>
    <w:rsid w:val="0019066D"/>
    <w:rsid w:val="00195995"/>
    <w:rsid w:val="001A080B"/>
    <w:rsid w:val="00243D6C"/>
    <w:rsid w:val="00256EAA"/>
    <w:rsid w:val="00307A08"/>
    <w:rsid w:val="00345EA0"/>
    <w:rsid w:val="0043018C"/>
    <w:rsid w:val="00437E95"/>
    <w:rsid w:val="00440B45"/>
    <w:rsid w:val="004C20F4"/>
    <w:rsid w:val="00510EE1"/>
    <w:rsid w:val="00515FA3"/>
    <w:rsid w:val="005F48AB"/>
    <w:rsid w:val="00602E7B"/>
    <w:rsid w:val="00626FF9"/>
    <w:rsid w:val="00674204"/>
    <w:rsid w:val="00680149"/>
    <w:rsid w:val="006C1340"/>
    <w:rsid w:val="006C16FB"/>
    <w:rsid w:val="00731F34"/>
    <w:rsid w:val="00787722"/>
    <w:rsid w:val="007D47CC"/>
    <w:rsid w:val="008B5634"/>
    <w:rsid w:val="008C1524"/>
    <w:rsid w:val="008D0BF7"/>
    <w:rsid w:val="009A758F"/>
    <w:rsid w:val="00A01850"/>
    <w:rsid w:val="00A241E9"/>
    <w:rsid w:val="00A60C36"/>
    <w:rsid w:val="00A92CD1"/>
    <w:rsid w:val="00BC25BF"/>
    <w:rsid w:val="00BC2FD2"/>
    <w:rsid w:val="00BF0F67"/>
    <w:rsid w:val="00BF4A9D"/>
    <w:rsid w:val="00BF7116"/>
    <w:rsid w:val="00C0657A"/>
    <w:rsid w:val="00D23B36"/>
    <w:rsid w:val="00D51884"/>
    <w:rsid w:val="00D71B79"/>
    <w:rsid w:val="00D8143D"/>
    <w:rsid w:val="00E061F9"/>
    <w:rsid w:val="00E55B6B"/>
    <w:rsid w:val="00EA1936"/>
    <w:rsid w:val="00F25695"/>
    <w:rsid w:val="00FA480A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B1DE"/>
  <w15:chartTrackingRefBased/>
  <w15:docId w15:val="{046FCE15-5F2E-49E6-A4EC-8F42D05F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F4"/>
    <w:pPr>
      <w:ind w:left="720"/>
      <w:contextualSpacing/>
    </w:pPr>
  </w:style>
  <w:style w:type="table" w:styleId="TableGrid">
    <w:name w:val="Table Grid"/>
    <w:basedOn w:val="TableNormal"/>
    <w:uiPriority w:val="39"/>
    <w:rsid w:val="008C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11"/>
  </w:style>
  <w:style w:type="paragraph" w:styleId="Footer">
    <w:name w:val="footer"/>
    <w:basedOn w:val="Normal"/>
    <w:link w:val="FooterChar"/>
    <w:uiPriority w:val="99"/>
    <w:unhideWhenUsed/>
    <w:rsid w:val="0015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3D45-44E4-463A-B225-3765B23E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Martin</dc:creator>
  <cp:keywords/>
  <dc:description/>
  <cp:lastModifiedBy>Ted Lewis Centre</cp:lastModifiedBy>
  <cp:revision>23</cp:revision>
  <cp:lastPrinted>2023-12-08T13:29:00Z</cp:lastPrinted>
  <dcterms:created xsi:type="dcterms:W3CDTF">2023-10-20T17:35:00Z</dcterms:created>
  <dcterms:modified xsi:type="dcterms:W3CDTF">2023-12-08T13:39:00Z</dcterms:modified>
</cp:coreProperties>
</file>