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3" w:rsidRDefault="008B7173" w:rsidP="00614386">
      <w:pPr>
        <w:widowControl w:val="0"/>
        <w:tabs>
          <w:tab w:val="left" w:pos="10065"/>
        </w:tabs>
        <w:spacing w:after="0" w:line="240" w:lineRule="auto"/>
        <w:ind w:left="-1440" w:right="594" w:firstLine="1440"/>
        <w:rPr>
          <w:rFonts w:ascii="Calibri" w:hAnsi="Calibri" w:cs="Arial"/>
          <w:bCs/>
          <w:color w:val="767171" w:themeColor="background2" w:themeShade="80"/>
          <w:sz w:val="18"/>
          <w:szCs w:val="72"/>
          <w:lang w:val="es-AR"/>
          <w14:textOutline w14:w="9525" w14:cap="rnd" w14:cmpd="sng" w14:algn="ctr">
            <w14:noFill/>
            <w14:prstDash w14:val="solid"/>
            <w14:bevel/>
          </w14:textOutline>
        </w:rPr>
      </w:pPr>
      <w:r w:rsidRPr="00FC569D">
        <w:rPr>
          <w:b/>
          <w:bCs/>
          <w:noProof/>
        </w:rPr>
        <w:drawing>
          <wp:inline distT="0" distB="0" distL="0" distR="0" wp14:anchorId="08F85CDB" wp14:editId="3B0EEA84">
            <wp:extent cx="1428750" cy="361950"/>
            <wp:effectExtent l="0" t="0" r="0" b="0"/>
            <wp:docPr id="2" name="Imagen 2" descr="http://elmerlab.com/wp-content/uploads/2017/09/Logo-Alta-sin-fondo-150x3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merlab.com/wp-content/uploads/2017/09/Logo-Alta-sin-fondo-150x3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AA" w:rsidRDefault="004A1E07" w:rsidP="00614386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CACHORROS</w:t>
      </w:r>
    </w:p>
    <w:p w:rsidR="00AC16FB" w:rsidRPr="007172AA" w:rsidRDefault="004A1E07" w:rsidP="00614386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Shampoo de </w:t>
      </w:r>
      <w:proofErr w:type="spellStart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Belleza</w:t>
      </w:r>
      <w:proofErr w:type="spellEnd"/>
    </w:p>
    <w:p w:rsidR="007172AA" w:rsidRDefault="007172AA" w:rsidP="004E0C84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0" w:lineRule="atLeast"/>
        <w:ind w:left="-1418" w:firstLine="1418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7172AA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Cont. Neto: </w:t>
      </w:r>
      <w:r w:rsidR="004A1E07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250 </w:t>
      </w:r>
      <w:proofErr w:type="spellStart"/>
      <w:r w:rsidR="004A1E07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>mL</w:t>
      </w:r>
      <w:proofErr w:type="spellEnd"/>
    </w:p>
    <w:p w:rsidR="007172AA" w:rsidRPr="007172AA" w:rsidRDefault="00321555" w:rsidP="004D07AF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0" w:lineRule="atLeast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573pt;height:2pt;mso-position-vertical:absolute" o:hralign="center" o:hrstd="t" o:hrnoshade="t" o:hr="t" fillcolor="#272727 [2749]" stroked="f"/>
        </w:pict>
      </w:r>
    </w:p>
    <w:p w:rsidR="00321555" w:rsidRDefault="004A1E07" w:rsidP="004E0C84">
      <w:pPr>
        <w:shd w:val="clear" w:color="auto" w:fill="FFFFFF"/>
        <w:spacing w:after="0" w:line="0" w:lineRule="atLeas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SHAMPOO DE BELLEZA PARA CACHORROS CANINOS Y FELINOS</w:t>
      </w:r>
    </w:p>
    <w:p w:rsidR="004E0C84" w:rsidRPr="004E0C84" w:rsidRDefault="004A1E07" w:rsidP="004E0C84">
      <w:pPr>
        <w:shd w:val="clear" w:color="auto" w:fill="FFFFFF"/>
        <w:spacing w:after="0" w:line="0" w:lineRule="atLeas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bookmarkStart w:id="0" w:name="_GoBack"/>
      <w:bookmarkEnd w:id="0"/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USO EXTERNO – USO EN MEDICINA VETERINARIA – VENTA LIBRE</w:t>
      </w: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FORMULA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:</w:t>
      </w:r>
    </w:p>
    <w:p w:rsidR="007172AA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Cada 100</w:t>
      </w:r>
      <w:r w:rsidR="009D019E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ml contiene:</w:t>
      </w:r>
    </w:p>
    <w:p w:rsidR="00A77285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Lauril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etoxi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sulfato de sodio…</w:t>
      </w:r>
      <w:proofErr w:type="gram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…….</w:t>
      </w:r>
      <w:proofErr w:type="gram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.15 g.</w:t>
      </w:r>
    </w:p>
    <w:p w:rsidR="00A77285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Excipientes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c.s.p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…………………</w:t>
      </w:r>
      <w:proofErr w:type="gram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…….</w:t>
      </w:r>
      <w:proofErr w:type="gram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100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mL</w:t>
      </w:r>
      <w:proofErr w:type="spellEnd"/>
    </w:p>
    <w:p w:rsidR="00DD400E" w:rsidRPr="007172AA" w:rsidRDefault="00DD400E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INDICACIONES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:</w:t>
      </w:r>
    </w:p>
    <w:p w:rsidR="007172AA" w:rsidRPr="007172AA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Shampoo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para el lavado higiene de la piel y el pelo de Caninos y Felinos. Especialmente indicado por su suavidad para animales jóvenes.</w:t>
      </w:r>
    </w:p>
    <w:p w:rsid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CD5C9B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MODO DE USO</w:t>
      </w:r>
      <w:r w:rsidR="00A77285"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:</w:t>
      </w:r>
    </w:p>
    <w:p w:rsidR="00A77285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 xml:space="preserve">Mojar perfectamente y dispersar el </w:t>
      </w:r>
      <w:proofErr w:type="spellStart"/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>shampoo</w:t>
      </w:r>
      <w:proofErr w:type="spellEnd"/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 xml:space="preserve"> con las manos sobre el lomo y luego en el resto del cuerpo. Se considera que tres cucharadas soperas son suficientes para un perro adulto, ajustar la cantidad según tamaño. Repetir el baño una vez por semana o cuando es necesario.</w:t>
      </w: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CONSERVACION:</w:t>
      </w:r>
    </w:p>
    <w:p w:rsidR="007172AA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E</w:t>
      </w:r>
      <w:r w:rsidR="007172AA"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nte 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1</w:t>
      </w:r>
      <w:r w:rsidR="007172AA"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>5 y 25° C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con envase perfectamente cerrado y alejado de la luz solar.</w:t>
      </w:r>
    </w:p>
    <w:p w:rsidR="004A1E07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4A1E07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4A1E07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PRECAUCIONES</w:t>
      </w: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:</w:t>
      </w:r>
    </w:p>
    <w:p w:rsidR="004A1E07" w:rsidRPr="004A1E07" w:rsidRDefault="004A1E0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Mantener alejado de los niños y animales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domesticos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, evitar la ingestión y el contacto con los ojos, alimentos y bebidas. Descartar los envases una vez utilizados, de acuerdo con la legislación vigente.</w:t>
      </w:r>
    </w:p>
    <w:p w:rsidR="00321555" w:rsidRDefault="00321555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</w:p>
    <w:p w:rsid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6D5F53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CENTRO NACIONAL DE INTOXICACIONES 0800-333-0160</w:t>
      </w:r>
    </w:p>
    <w:p w:rsid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7172AA" w:rsidRPr="006D5F53" w:rsidRDefault="007172AA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pt-BR" w:eastAsia="es-AR"/>
        </w:rPr>
      </w:pPr>
      <w:r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>Producto inscripto en SENASA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Est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.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Elab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. Nº</w:t>
      </w:r>
      <w:r w:rsidR="00AC16FB">
        <w:rPr>
          <w:rFonts w:eastAsia="Times New Roman" w:cstheme="minorHAnsi"/>
          <w:color w:val="777777"/>
          <w:sz w:val="20"/>
          <w:szCs w:val="20"/>
          <w:lang w:val="es-AR" w:eastAsia="es-AR"/>
        </w:rPr>
        <w:t>8083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Agreed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Laboratorios S.A.</w:t>
      </w:r>
      <w:r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br/>
        <w:t xml:space="preserve">Certificado Nº </w:t>
      </w:r>
      <w:r w:rsidR="00321555">
        <w:rPr>
          <w:rFonts w:eastAsia="Times New Roman" w:cstheme="minorHAnsi"/>
          <w:color w:val="777777"/>
          <w:sz w:val="20"/>
          <w:szCs w:val="20"/>
          <w:lang w:val="es-AR" w:eastAsia="es-AR"/>
        </w:rPr>
        <w:t>23-050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Dir.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Tec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. </w:t>
      </w:r>
      <w:r w:rsidR="006D5F53"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 xml:space="preserve">Dr. Jorge C. Arena – Mat. Prof. </w:t>
      </w:r>
      <w:r w:rsid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Nº5944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 xml:space="preserve">Coronel </w:t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Uzal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 xml:space="preserve"> 3376, </w:t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Olivos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, B1636DGF,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>Buenos Aires, Argentina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Tel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: +54 (011) 5430-5578 / +54 (011) 5431-5782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>INDUSTRIA ARGENTINA</w:t>
      </w:r>
    </w:p>
    <w:p w:rsidR="00614386" w:rsidRPr="006D5F53" w:rsidRDefault="00614386" w:rsidP="00033A9E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pt-BR" w:eastAsia="es-AR"/>
        </w:rPr>
      </w:pPr>
    </w:p>
    <w:sectPr w:rsidR="00614386" w:rsidRPr="006D5F53" w:rsidSect="00693CC5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D"/>
    <w:rsid w:val="00033A9E"/>
    <w:rsid w:val="000640AF"/>
    <w:rsid w:val="000E7DC7"/>
    <w:rsid w:val="000F314C"/>
    <w:rsid w:val="001F3300"/>
    <w:rsid w:val="0026268A"/>
    <w:rsid w:val="002A6147"/>
    <w:rsid w:val="00321555"/>
    <w:rsid w:val="00334F62"/>
    <w:rsid w:val="003D45D6"/>
    <w:rsid w:val="003E13F9"/>
    <w:rsid w:val="003E72DD"/>
    <w:rsid w:val="003E73DD"/>
    <w:rsid w:val="00494C9B"/>
    <w:rsid w:val="004A1E07"/>
    <w:rsid w:val="004D07AF"/>
    <w:rsid w:val="004E0C84"/>
    <w:rsid w:val="0051460D"/>
    <w:rsid w:val="00614386"/>
    <w:rsid w:val="00641359"/>
    <w:rsid w:val="00655B17"/>
    <w:rsid w:val="00693CC5"/>
    <w:rsid w:val="006D5F53"/>
    <w:rsid w:val="007172AA"/>
    <w:rsid w:val="00817D32"/>
    <w:rsid w:val="00822722"/>
    <w:rsid w:val="008B7173"/>
    <w:rsid w:val="009115C0"/>
    <w:rsid w:val="009D019E"/>
    <w:rsid w:val="009F0FEB"/>
    <w:rsid w:val="00A77285"/>
    <w:rsid w:val="00AC16FB"/>
    <w:rsid w:val="00B8741C"/>
    <w:rsid w:val="00BA33D4"/>
    <w:rsid w:val="00C70705"/>
    <w:rsid w:val="00CD5C9B"/>
    <w:rsid w:val="00D031BC"/>
    <w:rsid w:val="00D377EA"/>
    <w:rsid w:val="00DB76DC"/>
    <w:rsid w:val="00DD400E"/>
    <w:rsid w:val="00E260BA"/>
    <w:rsid w:val="00E30125"/>
    <w:rsid w:val="00E678F3"/>
    <w:rsid w:val="00E95A76"/>
    <w:rsid w:val="00EB24D4"/>
    <w:rsid w:val="00FC569D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2A1E"/>
  <w15:docId w15:val="{72AE7C72-472D-4544-A15B-BF8B086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elmerlab.com/acetazine-gotas/logo-alta-sin-fondo/#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452A-05E3-40FC-A12B-54D349FE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AGREED</dc:creator>
  <cp:lastModifiedBy>Matias</cp:lastModifiedBy>
  <cp:revision>2</cp:revision>
  <cp:lastPrinted>2019-02-25T21:10:00Z</cp:lastPrinted>
  <dcterms:created xsi:type="dcterms:W3CDTF">2023-09-11T20:26:00Z</dcterms:created>
  <dcterms:modified xsi:type="dcterms:W3CDTF">2023-09-11T20:26:00Z</dcterms:modified>
</cp:coreProperties>
</file>