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01" w:rsidRPr="00095323" w:rsidRDefault="00095323" w:rsidP="00095323">
      <w:pPr>
        <w:jc w:val="center"/>
        <w:rPr>
          <w:b/>
          <w:sz w:val="28"/>
          <w:szCs w:val="28"/>
        </w:rPr>
      </w:pPr>
      <w:r w:rsidRPr="00095323">
        <w:rPr>
          <w:b/>
          <w:sz w:val="28"/>
          <w:szCs w:val="28"/>
        </w:rPr>
        <w:t>Summary of changes to Bylaws and Standing Rules 2023</w:t>
      </w:r>
    </w:p>
    <w:p w:rsidR="00095323" w:rsidRDefault="00671787">
      <w:r>
        <w:t>Hello, Quilters!</w:t>
      </w:r>
    </w:p>
    <w:p w:rsidR="00671787" w:rsidRDefault="00671787">
      <w:r>
        <w:tab/>
        <w:t xml:space="preserve">Fall is the time of year to check our Bylaws and Standing Rules.  The changes were small this year and have been approved by the board.  It’s now in the hands of you, the members, to vote on these changes.  Below is a summary of those changes.  </w:t>
      </w:r>
    </w:p>
    <w:p w:rsidR="00671787" w:rsidRDefault="00671787" w:rsidP="00671787">
      <w:pPr>
        <w:ind w:firstLine="405"/>
      </w:pPr>
      <w:r>
        <w:t xml:space="preserve">Please read over and refer to our website (scvqg.org) where you will find a </w:t>
      </w:r>
      <w:r w:rsidR="00440012">
        <w:t>Word doc</w:t>
      </w:r>
      <w:r>
        <w:t xml:space="preserve"> of the Bylaws which has been edited.  Changes are in </w:t>
      </w:r>
      <w:r w:rsidR="00440012">
        <w:t>green and red</w:t>
      </w:r>
      <w:r>
        <w:t xml:space="preserve">.  Please note that this edit process leaves a lot of odd spacing which has been properly cleaned up in the final version.  Membership will vote on the proposed changes at our December meeting, so if you have questions, </w:t>
      </w:r>
      <w:proofErr w:type="spellStart"/>
      <w:r>
        <w:t>ya</w:t>
      </w:r>
      <w:proofErr w:type="spellEnd"/>
      <w:r>
        <w:t xml:space="preserve"> </w:t>
      </w:r>
      <w:proofErr w:type="spellStart"/>
      <w:r>
        <w:t>gotta</w:t>
      </w:r>
      <w:proofErr w:type="spellEnd"/>
      <w:r>
        <w:t xml:space="preserve"> ask me</w:t>
      </w:r>
      <w:r w:rsidR="00281532">
        <w:t xml:space="preserve"> before then (i.e., Gabrielle L).  Thanks for your help.</w:t>
      </w:r>
    </w:p>
    <w:p w:rsidR="00095323" w:rsidRDefault="00095323" w:rsidP="00095323">
      <w:pPr>
        <w:pStyle w:val="ListParagraph"/>
        <w:numPr>
          <w:ilvl w:val="0"/>
          <w:numId w:val="1"/>
        </w:numPr>
      </w:pPr>
      <w:r>
        <w:t xml:space="preserve">Clean up of the usage of the terms “general meeting” and “executive board meeting” (see </w:t>
      </w:r>
      <w:r w:rsidR="000564B6">
        <w:t xml:space="preserve">Art. V Sec. 1 and </w:t>
      </w:r>
      <w:r>
        <w:t>various passages throughout the document)</w:t>
      </w:r>
    </w:p>
    <w:p w:rsidR="00095323" w:rsidRDefault="00095323" w:rsidP="00095323">
      <w:pPr>
        <w:pStyle w:val="ListParagraph"/>
        <w:numPr>
          <w:ilvl w:val="0"/>
          <w:numId w:val="1"/>
        </w:numPr>
      </w:pPr>
      <w:r>
        <w:t>Clean up of the terms “member,” “associate member,” and “business partner” (see Art. IV</w:t>
      </w:r>
      <w:r w:rsidR="000564B6">
        <w:t xml:space="preserve"> Sec. 4 and Standing Rules Obligation of Membership)</w:t>
      </w:r>
    </w:p>
    <w:p w:rsidR="00D133D5" w:rsidRDefault="00D133D5" w:rsidP="00095323">
      <w:pPr>
        <w:pStyle w:val="ListParagraph"/>
        <w:numPr>
          <w:ilvl w:val="0"/>
          <w:numId w:val="1"/>
        </w:numPr>
      </w:pPr>
      <w:r>
        <w:t>Treasurer’s term ends January 31 (see Art. VII Sec. 2)</w:t>
      </w:r>
    </w:p>
    <w:p w:rsidR="000564B6" w:rsidRDefault="000564B6" w:rsidP="00095323">
      <w:pPr>
        <w:pStyle w:val="ListParagraph"/>
        <w:numPr>
          <w:ilvl w:val="0"/>
          <w:numId w:val="1"/>
        </w:numPr>
      </w:pPr>
      <w:r>
        <w:t>Duty of ad solicitation moved from Newsletter to Publicity Committee (see Art. IX)</w:t>
      </w:r>
    </w:p>
    <w:p w:rsidR="000564B6" w:rsidRDefault="000564B6" w:rsidP="00095323">
      <w:pPr>
        <w:pStyle w:val="ListParagraph"/>
        <w:numPr>
          <w:ilvl w:val="0"/>
          <w:numId w:val="1"/>
        </w:numPr>
      </w:pPr>
      <w:r>
        <w:t>Duty of chairing of Bylaws Review Committee added to Parliamentarian (see Art. IX)</w:t>
      </w:r>
    </w:p>
    <w:p w:rsidR="000564B6" w:rsidRDefault="000564B6" w:rsidP="00095323">
      <w:pPr>
        <w:pStyle w:val="ListParagraph"/>
        <w:numPr>
          <w:ilvl w:val="0"/>
          <w:numId w:val="1"/>
        </w:numPr>
      </w:pPr>
      <w:r>
        <w:t>New appendix added (see Appendix A – Definitions)</w:t>
      </w:r>
    </w:p>
    <w:p w:rsidR="000564B6" w:rsidRDefault="00160D3A" w:rsidP="00095323">
      <w:pPr>
        <w:pStyle w:val="ListParagraph"/>
        <w:numPr>
          <w:ilvl w:val="0"/>
          <w:numId w:val="1"/>
        </w:numPr>
      </w:pPr>
      <w:r>
        <w:t>Duty of</w:t>
      </w:r>
      <w:r w:rsidR="000564B6">
        <w:t xml:space="preserve"> scheduling of auditors</w:t>
      </w:r>
      <w:r>
        <w:t xml:space="preserve"> added</w:t>
      </w:r>
      <w:r w:rsidR="000564B6">
        <w:t xml:space="preserve"> to Training Meeting (see Appendix D – Officer and Committee Chair Training and Transitioning Meeting)</w:t>
      </w:r>
    </w:p>
    <w:p w:rsidR="000564B6" w:rsidRDefault="00671787" w:rsidP="00095323">
      <w:pPr>
        <w:pStyle w:val="ListParagraph"/>
        <w:numPr>
          <w:ilvl w:val="0"/>
          <w:numId w:val="1"/>
        </w:numPr>
      </w:pPr>
      <w:r>
        <w:t>S</w:t>
      </w:r>
      <w:r w:rsidR="000564B6">
        <w:t>cholarship award</w:t>
      </w:r>
      <w:r>
        <w:t xml:space="preserve"> increased</w:t>
      </w:r>
      <w:r w:rsidR="000564B6">
        <w:t xml:space="preserve"> to $100 (see Standing Rules Miscellaneous)</w:t>
      </w:r>
    </w:p>
    <w:p w:rsidR="000564B6" w:rsidRDefault="00671787" w:rsidP="00095323">
      <w:pPr>
        <w:pStyle w:val="ListParagraph"/>
        <w:numPr>
          <w:ilvl w:val="0"/>
          <w:numId w:val="1"/>
        </w:numPr>
      </w:pPr>
      <w:r>
        <w:t>Removal of</w:t>
      </w:r>
      <w:r w:rsidR="00160D3A">
        <w:t xml:space="preserve"> time limit on Guild honorarium (see Standing Rules Miscellaneous)</w:t>
      </w:r>
    </w:p>
    <w:p w:rsidR="00160D3A" w:rsidRDefault="00160D3A" w:rsidP="00095323">
      <w:pPr>
        <w:pStyle w:val="ListParagraph"/>
        <w:numPr>
          <w:ilvl w:val="0"/>
          <w:numId w:val="1"/>
        </w:numPr>
      </w:pPr>
      <w:r>
        <w:t>Added Community Service Requests (see Standing Rules Miscellaneous)</w:t>
      </w:r>
    </w:p>
    <w:sectPr w:rsidR="00160D3A" w:rsidSect="00972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F19AE"/>
    <w:multiLevelType w:val="hybridMultilevel"/>
    <w:tmpl w:val="AD9CE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323"/>
    <w:rsid w:val="000564B6"/>
    <w:rsid w:val="00095323"/>
    <w:rsid w:val="00160D3A"/>
    <w:rsid w:val="00281532"/>
    <w:rsid w:val="00320758"/>
    <w:rsid w:val="003F2BE6"/>
    <w:rsid w:val="00440012"/>
    <w:rsid w:val="00565957"/>
    <w:rsid w:val="00671787"/>
    <w:rsid w:val="00701854"/>
    <w:rsid w:val="00972E01"/>
    <w:rsid w:val="00C50145"/>
    <w:rsid w:val="00D13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8</cp:revision>
  <dcterms:created xsi:type="dcterms:W3CDTF">2023-10-26T16:41:00Z</dcterms:created>
  <dcterms:modified xsi:type="dcterms:W3CDTF">2023-11-17T01:42:00Z</dcterms:modified>
</cp:coreProperties>
</file>