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B7A39" w14:textId="6C8E6BCA" w:rsidR="008675E5" w:rsidRDefault="00A73E9C" w:rsidP="00A73E9C">
      <w:pPr>
        <w:jc w:val="center"/>
        <w:rPr>
          <w:rFonts w:ascii="Arial" w:hAnsi="Arial" w:cs="Arial"/>
          <w:b/>
          <w:bCs/>
        </w:rPr>
      </w:pPr>
      <w:r w:rsidRPr="00A73E9C">
        <w:rPr>
          <w:rFonts w:ascii="Arial" w:hAnsi="Arial" w:cs="Arial"/>
          <w:b/>
          <w:bCs/>
        </w:rPr>
        <w:t>2019 Nanjing Tech Week</w:t>
      </w:r>
      <w:r w:rsidR="003B5618">
        <w:rPr>
          <w:rFonts w:ascii="Arial" w:hAnsi="Arial" w:cs="Arial" w:hint="eastAsia"/>
          <w:b/>
          <w:bCs/>
        </w:rPr>
        <w:t>（</w:t>
      </w:r>
      <w:r w:rsidR="003B5618">
        <w:rPr>
          <w:rFonts w:ascii="Arial" w:hAnsi="Arial" w:cs="Arial" w:hint="eastAsia"/>
          <w:b/>
          <w:bCs/>
        </w:rPr>
        <w:t>2</w:t>
      </w:r>
      <w:r w:rsidR="003B5618">
        <w:rPr>
          <w:rFonts w:ascii="Arial" w:hAnsi="Arial" w:cs="Arial"/>
          <w:b/>
          <w:bCs/>
        </w:rPr>
        <w:t>6</w:t>
      </w:r>
      <w:r w:rsidR="003B5618" w:rsidRPr="003B5618">
        <w:rPr>
          <w:rFonts w:ascii="Arial" w:hAnsi="Arial" w:cs="Arial"/>
          <w:b/>
          <w:bCs/>
          <w:vertAlign w:val="superscript"/>
        </w:rPr>
        <w:t>th</w:t>
      </w:r>
      <w:r w:rsidR="003B5618">
        <w:rPr>
          <w:rFonts w:ascii="Arial" w:hAnsi="Arial" w:cs="Arial"/>
          <w:b/>
          <w:bCs/>
        </w:rPr>
        <w:t xml:space="preserve"> to 29</w:t>
      </w:r>
      <w:r w:rsidR="003B5618" w:rsidRPr="003B5618">
        <w:rPr>
          <w:rFonts w:ascii="Arial" w:hAnsi="Arial" w:cs="Arial"/>
          <w:b/>
          <w:bCs/>
          <w:vertAlign w:val="superscript"/>
        </w:rPr>
        <w:t>th</w:t>
      </w:r>
      <w:r w:rsidR="003B5618">
        <w:rPr>
          <w:rFonts w:ascii="Arial" w:hAnsi="Arial" w:cs="Arial"/>
          <w:b/>
          <w:bCs/>
        </w:rPr>
        <w:t xml:space="preserve"> June 2019</w:t>
      </w:r>
      <w:r w:rsidR="003B5618">
        <w:rPr>
          <w:rFonts w:ascii="Arial" w:hAnsi="Arial" w:cs="Arial" w:hint="eastAsia"/>
          <w:b/>
          <w:bCs/>
        </w:rPr>
        <w:t>）</w:t>
      </w:r>
    </w:p>
    <w:p w14:paraId="3E43E252" w14:textId="4D4E42DF" w:rsidR="00391DAC" w:rsidRDefault="00391DAC" w:rsidP="00A73E9C">
      <w:pPr>
        <w:jc w:val="center"/>
        <w:rPr>
          <w:rFonts w:ascii="Arial" w:hAnsi="Arial" w:cs="Arial"/>
          <w:b/>
          <w:bCs/>
        </w:rPr>
      </w:pPr>
    </w:p>
    <w:p w14:paraId="1BC2A265" w14:textId="77777777" w:rsidR="00C41EDA" w:rsidRDefault="00391DAC" w:rsidP="00F63D88">
      <w:pPr>
        <w:spacing w:line="360" w:lineRule="auto"/>
        <w:jc w:val="left"/>
        <w:rPr>
          <w:rFonts w:ascii="Arial" w:hAnsi="Arial" w:cs="Arial"/>
        </w:rPr>
      </w:pPr>
      <w:r w:rsidRPr="00391DAC">
        <w:rPr>
          <w:rFonts w:ascii="Arial" w:hAnsi="Arial" w:cs="Arial"/>
        </w:rPr>
        <w:t xml:space="preserve">On the morning of June 26, 2019 "Nanjing </w:t>
      </w:r>
      <w:r>
        <w:rPr>
          <w:rFonts w:ascii="Arial" w:hAnsi="Arial" w:cs="Arial"/>
        </w:rPr>
        <w:t>Tech</w:t>
      </w:r>
      <w:r w:rsidRPr="00391DAC">
        <w:rPr>
          <w:rFonts w:ascii="Arial" w:hAnsi="Arial" w:cs="Arial"/>
        </w:rPr>
        <w:t xml:space="preserve"> Week" was officially opened. Six Nobel laureates represented by Ding </w:t>
      </w:r>
      <w:proofErr w:type="spellStart"/>
      <w:r w:rsidRPr="00391DAC">
        <w:rPr>
          <w:rFonts w:ascii="Arial" w:hAnsi="Arial" w:cs="Arial"/>
        </w:rPr>
        <w:t>Zhaozong</w:t>
      </w:r>
      <w:proofErr w:type="spellEnd"/>
      <w:r w:rsidRPr="00391DAC">
        <w:rPr>
          <w:rFonts w:ascii="Arial" w:hAnsi="Arial" w:cs="Arial"/>
        </w:rPr>
        <w:t xml:space="preserve"> and nearly 180 academicians from 45 countries and regions around the world attended the</w:t>
      </w:r>
      <w:r w:rsidR="003B5618">
        <w:rPr>
          <w:rFonts w:ascii="Arial" w:hAnsi="Arial" w:cs="Arial"/>
        </w:rPr>
        <w:t xml:space="preserve"> opening</w:t>
      </w:r>
      <w:r w:rsidRPr="00391DAC">
        <w:rPr>
          <w:rFonts w:ascii="Arial" w:hAnsi="Arial" w:cs="Arial"/>
        </w:rPr>
        <w:t xml:space="preserve"> event. </w:t>
      </w:r>
      <w:r w:rsidR="003B5618">
        <w:rPr>
          <w:rFonts w:ascii="Arial" w:hAnsi="Arial" w:cs="Arial"/>
        </w:rPr>
        <w:t>This</w:t>
      </w:r>
      <w:r w:rsidRPr="00391DAC">
        <w:rPr>
          <w:rFonts w:ascii="Arial" w:hAnsi="Arial" w:cs="Arial"/>
        </w:rPr>
        <w:t xml:space="preserve"> innovation </w:t>
      </w:r>
      <w:proofErr w:type="gramStart"/>
      <w:r w:rsidRPr="00391DAC">
        <w:rPr>
          <w:rFonts w:ascii="Arial" w:hAnsi="Arial" w:cs="Arial"/>
        </w:rPr>
        <w:t>event</w:t>
      </w:r>
      <w:proofErr w:type="gramEnd"/>
    </w:p>
    <w:p w14:paraId="0C451219" w14:textId="371E2D75" w:rsidR="00391DAC" w:rsidRDefault="003B5618" w:rsidP="00F63D88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welcomed</w:t>
      </w:r>
      <w:r w:rsidR="00391DAC" w:rsidRPr="00391DAC">
        <w:rPr>
          <w:rFonts w:ascii="Arial" w:hAnsi="Arial" w:cs="Arial"/>
        </w:rPr>
        <w:t xml:space="preserve"> nearly 2,300 attendees</w:t>
      </w:r>
      <w:r>
        <w:rPr>
          <w:rFonts w:ascii="Arial" w:hAnsi="Arial" w:cs="Arial"/>
        </w:rPr>
        <w:t xml:space="preserve">, including </w:t>
      </w:r>
      <w:r w:rsidR="00391DAC" w:rsidRPr="00391DAC">
        <w:rPr>
          <w:rFonts w:ascii="Arial" w:hAnsi="Arial" w:cs="Arial"/>
        </w:rPr>
        <w:t xml:space="preserve">Zhou </w:t>
      </w:r>
      <w:proofErr w:type="spellStart"/>
      <w:r w:rsidR="00391DAC" w:rsidRPr="00391DAC">
        <w:rPr>
          <w:rFonts w:ascii="Arial" w:hAnsi="Arial" w:cs="Arial"/>
        </w:rPr>
        <w:t>Hongyi</w:t>
      </w:r>
      <w:proofErr w:type="spellEnd"/>
      <w:r w:rsidR="00391DAC" w:rsidRPr="00391DAC">
        <w:rPr>
          <w:rFonts w:ascii="Arial" w:hAnsi="Arial" w:cs="Arial"/>
        </w:rPr>
        <w:t xml:space="preserve">, Chairman of 360 Group, and Huawei's Director of Strategic Research Institute Xu </w:t>
      </w:r>
      <w:proofErr w:type="spellStart"/>
      <w:r w:rsidR="00391DAC" w:rsidRPr="00391DAC">
        <w:rPr>
          <w:rFonts w:ascii="Arial" w:hAnsi="Arial" w:cs="Arial"/>
        </w:rPr>
        <w:t>Wenwei</w:t>
      </w:r>
      <w:proofErr w:type="spellEnd"/>
      <w:r w:rsidR="00391DAC" w:rsidRPr="00391DAC">
        <w:rPr>
          <w:rFonts w:ascii="Arial" w:hAnsi="Arial" w:cs="Arial"/>
        </w:rPr>
        <w:t xml:space="preserve">, Cui </w:t>
      </w:r>
      <w:proofErr w:type="spellStart"/>
      <w:r w:rsidR="00391DAC" w:rsidRPr="00391DAC">
        <w:rPr>
          <w:rFonts w:ascii="Arial" w:hAnsi="Arial" w:cs="Arial"/>
        </w:rPr>
        <w:t>Baoqiu</w:t>
      </w:r>
      <w:proofErr w:type="spellEnd"/>
      <w:r w:rsidR="00391DAC" w:rsidRPr="00391DAC">
        <w:rPr>
          <w:rFonts w:ascii="Arial" w:hAnsi="Arial" w:cs="Arial"/>
        </w:rPr>
        <w:t>, vice president of Xiaomi Group, and other executives from leading Internet technology companies gathered in Nanjing to launch a conference focused on innovation, entrepreneurship, and City-themed cutting-edge dialogue.</w:t>
      </w:r>
    </w:p>
    <w:p w14:paraId="08BFE638" w14:textId="77777777" w:rsidR="00C41EDA" w:rsidRDefault="00C41EDA" w:rsidP="00F63D88">
      <w:pPr>
        <w:spacing w:line="360" w:lineRule="auto"/>
        <w:jc w:val="left"/>
        <w:rPr>
          <w:rFonts w:ascii="Arial" w:hAnsi="Arial" w:cs="Arial"/>
        </w:rPr>
      </w:pPr>
    </w:p>
    <w:p w14:paraId="3033421C" w14:textId="2ACB9B85" w:rsidR="00C3625D" w:rsidRDefault="003B5618" w:rsidP="00F63D88">
      <w:pPr>
        <w:spacing w:line="360" w:lineRule="auto"/>
        <w:jc w:val="left"/>
        <w:rPr>
          <w:rFonts w:ascii="Arial" w:hAnsi="Arial" w:cs="Arial"/>
        </w:rPr>
      </w:pPr>
      <w:r w:rsidRPr="003B5618">
        <w:rPr>
          <w:rFonts w:ascii="Arial" w:hAnsi="Arial" w:cs="Arial"/>
        </w:rPr>
        <w:t xml:space="preserve">Nanjing Stuttgart </w:t>
      </w:r>
      <w:r w:rsidRPr="003B5618">
        <w:rPr>
          <w:rFonts w:ascii="Arial" w:hAnsi="Arial" w:cs="Arial"/>
        </w:rPr>
        <w:t>J</w:t>
      </w:r>
      <w:r w:rsidRPr="003B5618">
        <w:rPr>
          <w:rFonts w:ascii="Arial" w:hAnsi="Arial" w:cs="Arial"/>
        </w:rPr>
        <w:t>oint Exhibition Co</w:t>
      </w:r>
      <w:r>
        <w:rPr>
          <w:rFonts w:ascii="Arial" w:hAnsi="Arial" w:cs="Arial"/>
        </w:rPr>
        <w:t xml:space="preserve">. was chosen by Nanjing </w:t>
      </w:r>
      <w:r w:rsidRPr="003B5618">
        <w:rPr>
          <w:rFonts w:ascii="Arial" w:hAnsi="Arial" w:cs="Arial"/>
          <w:highlight w:val="yellow"/>
        </w:rPr>
        <w:t>XX</w:t>
      </w:r>
      <w:r>
        <w:rPr>
          <w:rFonts w:ascii="Arial" w:hAnsi="Arial" w:cs="Arial"/>
        </w:rPr>
        <w:t xml:space="preserve"> as s</w:t>
      </w:r>
      <w:r w:rsidRPr="003B5618">
        <w:rPr>
          <w:rFonts w:ascii="Arial" w:hAnsi="Arial" w:cs="Arial"/>
        </w:rPr>
        <w:t xml:space="preserve">trategic </w:t>
      </w:r>
      <w:r>
        <w:rPr>
          <w:rFonts w:ascii="Arial" w:hAnsi="Arial" w:cs="Arial"/>
        </w:rPr>
        <w:t>p</w:t>
      </w:r>
      <w:r w:rsidRPr="003B5618">
        <w:rPr>
          <w:rFonts w:ascii="Arial" w:hAnsi="Arial" w:cs="Arial"/>
        </w:rPr>
        <w:t>artners</w:t>
      </w:r>
      <w:r w:rsidR="00C3625D">
        <w:rPr>
          <w:rFonts w:ascii="Arial" w:hAnsi="Arial" w:cs="Arial"/>
        </w:rPr>
        <w:t xml:space="preserve">. This was </w:t>
      </w:r>
      <w:r w:rsidR="00C3625D" w:rsidRPr="00C3625D">
        <w:rPr>
          <w:rFonts w:ascii="Arial" w:hAnsi="Arial" w:cs="Arial"/>
        </w:rPr>
        <w:t>official</w:t>
      </w:r>
      <w:r w:rsidR="00C3625D">
        <w:rPr>
          <w:rFonts w:ascii="Arial" w:hAnsi="Arial" w:cs="Arial"/>
        </w:rPr>
        <w:t xml:space="preserve"> signed in the Nanjing Tech Week </w:t>
      </w:r>
      <w:r w:rsidR="00C3625D" w:rsidRPr="00C3625D">
        <w:rPr>
          <w:rFonts w:ascii="Arial" w:hAnsi="Arial" w:cs="Arial"/>
        </w:rPr>
        <w:t>announcement</w:t>
      </w:r>
      <w:r w:rsidR="00C3625D">
        <w:rPr>
          <w:rFonts w:ascii="Arial" w:hAnsi="Arial" w:cs="Arial"/>
        </w:rPr>
        <w:t xml:space="preserve"> </w:t>
      </w:r>
      <w:r w:rsidR="00C3625D" w:rsidRPr="00C3625D">
        <w:rPr>
          <w:rFonts w:ascii="Arial" w:hAnsi="Arial" w:cs="Arial"/>
          <w:highlight w:val="yellow"/>
        </w:rPr>
        <w:t>xx</w:t>
      </w:r>
      <w:r w:rsidR="00C3625D">
        <w:rPr>
          <w:rFonts w:ascii="Arial" w:hAnsi="Arial" w:cs="Arial"/>
        </w:rPr>
        <w:t xml:space="preserve"> hosted by </w:t>
      </w:r>
      <w:r w:rsidR="00C41EDA" w:rsidRPr="00CC0D30">
        <w:rPr>
          <w:rFonts w:ascii="Arial" w:hAnsi="Arial" w:cs="Arial"/>
          <w:highlight w:val="yellow"/>
        </w:rPr>
        <w:t>xx</w:t>
      </w:r>
    </w:p>
    <w:p w14:paraId="601A0FA9" w14:textId="77777777" w:rsidR="00C41EDA" w:rsidRDefault="00C41EDA" w:rsidP="00F63D88">
      <w:pPr>
        <w:spacing w:line="360" w:lineRule="auto"/>
        <w:jc w:val="left"/>
        <w:rPr>
          <w:rFonts w:ascii="Segoe UI" w:hAnsi="Segoe UI" w:cs="Segoe UI"/>
          <w:color w:val="3E3E3E"/>
          <w:sz w:val="20"/>
          <w:szCs w:val="20"/>
          <w:shd w:val="clear" w:color="auto" w:fill="FFFFFF"/>
        </w:rPr>
      </w:pPr>
    </w:p>
    <w:p w14:paraId="50D40519" w14:textId="6ACBDBAE" w:rsidR="00391DAC" w:rsidRDefault="00391DAC" w:rsidP="00F63D88">
      <w:pPr>
        <w:spacing w:line="360" w:lineRule="auto"/>
        <w:jc w:val="left"/>
        <w:rPr>
          <w:rFonts w:ascii="Arial" w:hAnsi="Arial" w:cs="Arial"/>
        </w:rPr>
      </w:pPr>
      <w:r w:rsidRPr="00391DAC">
        <w:rPr>
          <w:rFonts w:ascii="Arial" w:hAnsi="Arial" w:cs="Arial"/>
        </w:rPr>
        <w:t xml:space="preserve">During the </w:t>
      </w:r>
      <w:r w:rsidR="00C14A65" w:rsidRPr="00C14A65">
        <w:rPr>
          <w:rFonts w:ascii="Arial" w:hAnsi="Arial" w:cs="Arial"/>
        </w:rPr>
        <w:t>Tech</w:t>
      </w:r>
      <w:r w:rsidRPr="00391DAC">
        <w:rPr>
          <w:rFonts w:ascii="Arial" w:hAnsi="Arial" w:cs="Arial"/>
        </w:rPr>
        <w:t xml:space="preserve"> Week, Nanjing host</w:t>
      </w:r>
      <w:r w:rsidR="00C41EDA">
        <w:rPr>
          <w:rFonts w:ascii="Arial" w:hAnsi="Arial" w:cs="Arial"/>
        </w:rPr>
        <w:t>ed</w:t>
      </w:r>
      <w:r w:rsidRPr="00391DAC">
        <w:rPr>
          <w:rFonts w:ascii="Arial" w:hAnsi="Arial" w:cs="Arial"/>
        </w:rPr>
        <w:t xml:space="preserve"> the Innovation Competition, which </w:t>
      </w:r>
      <w:r w:rsidR="00C41EDA">
        <w:rPr>
          <w:rFonts w:ascii="Arial" w:hAnsi="Arial" w:cs="Arial"/>
        </w:rPr>
        <w:t>was</w:t>
      </w:r>
      <w:r w:rsidRPr="00391DAC">
        <w:rPr>
          <w:rFonts w:ascii="Arial" w:hAnsi="Arial" w:cs="Arial"/>
        </w:rPr>
        <w:t xml:space="preserve"> held in 23 countries, including the United States and Europe. </w:t>
      </w:r>
      <w:r w:rsidR="00C41EDA">
        <w:rPr>
          <w:rFonts w:ascii="Arial" w:hAnsi="Arial" w:cs="Arial"/>
        </w:rPr>
        <w:t xml:space="preserve">Other Chinese cities and </w:t>
      </w:r>
      <w:proofErr w:type="spellStart"/>
      <w:r w:rsidR="00C41EDA">
        <w:rPr>
          <w:rFonts w:ascii="Arial" w:hAnsi="Arial" w:cs="Arial"/>
        </w:rPr>
        <w:t>provines</w:t>
      </w:r>
      <w:proofErr w:type="spellEnd"/>
      <w:r w:rsidR="00C41EDA">
        <w:rPr>
          <w:rFonts w:ascii="Arial" w:hAnsi="Arial" w:cs="Arial"/>
        </w:rPr>
        <w:t xml:space="preserve"> also participated </w:t>
      </w:r>
      <w:r w:rsidR="00C41EDA" w:rsidRPr="00C41EDA">
        <w:rPr>
          <w:rFonts w:ascii="Arial" w:hAnsi="Arial" w:cs="Arial"/>
          <w:highlight w:val="yellow"/>
        </w:rPr>
        <w:t>xx</w:t>
      </w:r>
      <w:r w:rsidR="00C41EDA">
        <w:rPr>
          <w:rFonts w:ascii="Arial" w:hAnsi="Arial" w:cs="Arial"/>
        </w:rPr>
        <w:t xml:space="preserve"> Beijing,</w:t>
      </w:r>
      <w:r w:rsidRPr="00391DAC">
        <w:rPr>
          <w:rFonts w:ascii="Arial" w:hAnsi="Arial" w:cs="Arial"/>
        </w:rPr>
        <w:t xml:space="preserve"> Guangzhou</w:t>
      </w:r>
      <w:r w:rsidR="00C41EDA">
        <w:rPr>
          <w:rFonts w:ascii="Arial" w:hAnsi="Arial" w:cs="Arial"/>
        </w:rPr>
        <w:t xml:space="preserve"> and </w:t>
      </w:r>
      <w:r w:rsidRPr="00391DAC">
        <w:rPr>
          <w:rFonts w:ascii="Arial" w:hAnsi="Arial" w:cs="Arial"/>
        </w:rPr>
        <w:t>Shenzhen to promote the</w:t>
      </w:r>
      <w:r w:rsidR="00C41EDA">
        <w:rPr>
          <w:rFonts w:ascii="Arial" w:hAnsi="Arial" w:cs="Arial"/>
        </w:rPr>
        <w:t xml:space="preserve"> </w:t>
      </w:r>
      <w:r w:rsidR="00C41EDA" w:rsidRPr="00C41EDA">
        <w:rPr>
          <w:rFonts w:ascii="Arial" w:hAnsi="Arial" w:cs="Arial"/>
          <w:highlight w:val="yellow"/>
        </w:rPr>
        <w:t>xx</w:t>
      </w:r>
      <w:r w:rsidRPr="00391DAC">
        <w:rPr>
          <w:rFonts w:ascii="Arial" w:hAnsi="Arial" w:cs="Arial"/>
        </w:rPr>
        <w:t xml:space="preserve"> of outstanding science and technology projects </w:t>
      </w:r>
      <w:r w:rsidR="00CC0D30" w:rsidRPr="00CC0D30">
        <w:rPr>
          <w:rFonts w:ascii="Arial" w:hAnsi="Arial" w:cs="Arial"/>
          <w:highlight w:val="yellow"/>
        </w:rPr>
        <w:t>xx</w:t>
      </w:r>
      <w:r w:rsidRPr="00391DAC">
        <w:rPr>
          <w:rFonts w:ascii="Arial" w:hAnsi="Arial" w:cs="Arial"/>
        </w:rPr>
        <w:t xml:space="preserve"> and abroad. Nanjing districts and high-tech zones </w:t>
      </w:r>
      <w:r w:rsidR="00CC0D30">
        <w:rPr>
          <w:rFonts w:ascii="Arial" w:hAnsi="Arial" w:cs="Arial"/>
        </w:rPr>
        <w:t>held</w:t>
      </w:r>
      <w:r w:rsidRPr="00391DAC">
        <w:rPr>
          <w:rFonts w:ascii="Arial" w:hAnsi="Arial" w:cs="Arial"/>
        </w:rPr>
        <w:t xml:space="preserve"> 114 matchmaking activities </w:t>
      </w:r>
      <w:r w:rsidR="00CC0D30" w:rsidRPr="00CC0D30">
        <w:rPr>
          <w:rFonts w:ascii="Arial" w:hAnsi="Arial" w:cs="Arial"/>
          <w:highlight w:val="yellow"/>
        </w:rPr>
        <w:t>xx</w:t>
      </w:r>
      <w:r w:rsidRPr="00391DAC">
        <w:rPr>
          <w:rFonts w:ascii="Arial" w:hAnsi="Arial" w:cs="Arial"/>
        </w:rPr>
        <w:t xml:space="preserve"> of Nanjing's "4+4+1" leading </w:t>
      </w:r>
      <w:proofErr w:type="spellStart"/>
      <w:r w:rsidRPr="00391DAC">
        <w:rPr>
          <w:rFonts w:ascii="Arial" w:hAnsi="Arial" w:cs="Arial"/>
        </w:rPr>
        <w:t>industries</w:t>
      </w:r>
      <w:proofErr w:type="gramStart"/>
      <w:r w:rsidRPr="00391DAC">
        <w:rPr>
          <w:rFonts w:ascii="Arial" w:hAnsi="Arial" w:cs="Arial"/>
        </w:rPr>
        <w:t>,</w:t>
      </w:r>
      <w:r w:rsidR="00CC0D30">
        <w:rPr>
          <w:rFonts w:ascii="Arial" w:hAnsi="Arial" w:cs="Arial"/>
        </w:rPr>
        <w:t>.</w:t>
      </w:r>
      <w:r w:rsidRPr="00391DAC">
        <w:rPr>
          <w:rFonts w:ascii="Arial" w:hAnsi="Arial" w:cs="Arial"/>
        </w:rPr>
        <w:t>The</w:t>
      </w:r>
      <w:proofErr w:type="spellEnd"/>
      <w:proofErr w:type="gramEnd"/>
      <w:r w:rsidRPr="00391DAC">
        <w:rPr>
          <w:rFonts w:ascii="Arial" w:hAnsi="Arial" w:cs="Arial"/>
        </w:rPr>
        <w:t xml:space="preserve"> innovative entities </w:t>
      </w:r>
      <w:r w:rsidR="00CC0D30">
        <w:rPr>
          <w:rFonts w:ascii="Arial" w:hAnsi="Arial" w:cs="Arial"/>
        </w:rPr>
        <w:t xml:space="preserve">were </w:t>
      </w:r>
      <w:r w:rsidR="00CC0D30" w:rsidRPr="00CC0D30">
        <w:rPr>
          <w:rFonts w:ascii="Arial" w:hAnsi="Arial" w:cs="Arial"/>
          <w:highlight w:val="yellow"/>
        </w:rPr>
        <w:t>xx</w:t>
      </w:r>
      <w:r w:rsidRPr="00391DAC">
        <w:rPr>
          <w:rFonts w:ascii="Arial" w:hAnsi="Arial" w:cs="Arial"/>
        </w:rPr>
        <w:t xml:space="preserve"> of scientific and technological achievements and enhance the level of industrial clustering and high-quality development.</w:t>
      </w:r>
    </w:p>
    <w:p w14:paraId="085FDEBF" w14:textId="77777777" w:rsidR="00391DAC" w:rsidRPr="00391DAC" w:rsidRDefault="00391DAC" w:rsidP="00F63D88">
      <w:pPr>
        <w:spacing w:line="360" w:lineRule="auto"/>
        <w:jc w:val="left"/>
        <w:rPr>
          <w:rFonts w:ascii="Arial" w:hAnsi="Arial" w:cs="Arial"/>
        </w:rPr>
      </w:pPr>
    </w:p>
    <w:p w14:paraId="70D47CE0" w14:textId="3FE73DAB" w:rsidR="00391DAC" w:rsidRPr="00391DAC" w:rsidRDefault="00CC0D30" w:rsidP="00F63D88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In the</w:t>
      </w:r>
      <w:r w:rsidR="00C14A65">
        <w:rPr>
          <w:rFonts w:ascii="Arial" w:hAnsi="Arial" w:cs="Arial"/>
        </w:rPr>
        <w:t xml:space="preserve"> </w:t>
      </w:r>
      <w:r w:rsidR="00C14A65" w:rsidRPr="00391DAC">
        <w:rPr>
          <w:rFonts w:ascii="Arial" w:hAnsi="Arial" w:cs="Arial"/>
        </w:rPr>
        <w:t>2019</w:t>
      </w:r>
      <w:r w:rsidR="00391DAC" w:rsidRPr="00391DAC">
        <w:rPr>
          <w:rFonts w:ascii="Arial" w:hAnsi="Arial" w:cs="Arial"/>
        </w:rPr>
        <w:t xml:space="preserve"> Nanjing </w:t>
      </w:r>
      <w:r w:rsidR="00C14A65">
        <w:rPr>
          <w:rFonts w:ascii="Arial" w:hAnsi="Arial" w:cs="Arial"/>
        </w:rPr>
        <w:t>Tech</w:t>
      </w:r>
      <w:r w:rsidR="00391DAC" w:rsidRPr="00391DAC">
        <w:rPr>
          <w:rFonts w:ascii="Arial" w:hAnsi="Arial" w:cs="Arial"/>
        </w:rPr>
        <w:t xml:space="preserve"> Week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exhibition,Nanjing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CC0D30">
        <w:rPr>
          <w:rFonts w:ascii="Arial" w:hAnsi="Arial" w:cs="Arial"/>
          <w:highlight w:val="yellow"/>
        </w:rPr>
        <w:t>xx</w:t>
      </w:r>
      <w:r w:rsidR="00391DAC" w:rsidRPr="00391DAC">
        <w:rPr>
          <w:rFonts w:ascii="Arial" w:hAnsi="Arial" w:cs="Arial"/>
        </w:rPr>
        <w:t xml:space="preserve"> </w:t>
      </w:r>
      <w:proofErr w:type="spellStart"/>
      <w:r w:rsidR="00391DAC" w:rsidRPr="00391DAC">
        <w:rPr>
          <w:rFonts w:ascii="Arial" w:hAnsi="Arial" w:cs="Arial"/>
        </w:rPr>
        <w:t>selected</w:t>
      </w:r>
      <w:r>
        <w:rPr>
          <w:rFonts w:ascii="Arial" w:hAnsi="Arial" w:cs="Arial"/>
        </w:rPr>
        <w:t>over</w:t>
      </w:r>
      <w:proofErr w:type="spellEnd"/>
      <w:r w:rsidR="00391DAC" w:rsidRPr="00391DAC">
        <w:rPr>
          <w:rFonts w:ascii="Arial" w:hAnsi="Arial" w:cs="Arial"/>
        </w:rPr>
        <w:t xml:space="preserve"> 500 </w:t>
      </w:r>
      <w:r>
        <w:rPr>
          <w:rFonts w:ascii="Arial" w:hAnsi="Arial" w:cs="Arial"/>
        </w:rPr>
        <w:t xml:space="preserve">deep </w:t>
      </w:r>
      <w:r w:rsidR="00391DAC" w:rsidRPr="00391DAC">
        <w:rPr>
          <w:rFonts w:ascii="Arial" w:hAnsi="Arial" w:cs="Arial"/>
        </w:rPr>
        <w:t>technologies from</w:t>
      </w:r>
      <w:r>
        <w:rPr>
          <w:rFonts w:ascii="Arial" w:hAnsi="Arial" w:cs="Arial"/>
        </w:rPr>
        <w:t xml:space="preserve"> </w:t>
      </w:r>
      <w:r w:rsidRPr="00CC0D30">
        <w:rPr>
          <w:rFonts w:ascii="Arial" w:hAnsi="Arial" w:cs="Arial"/>
          <w:highlight w:val="yellow"/>
        </w:rPr>
        <w:t>xx</w:t>
      </w:r>
      <w:r w:rsidR="00391DAC" w:rsidRPr="00391DAC">
        <w:rPr>
          <w:rFonts w:ascii="Arial" w:hAnsi="Arial" w:cs="Arial"/>
        </w:rPr>
        <w:t xml:space="preserve">. Huawei 5G Communications, </w:t>
      </w:r>
      <w:proofErr w:type="spellStart"/>
      <w:r w:rsidR="00391DAC" w:rsidRPr="00391DAC">
        <w:rPr>
          <w:rFonts w:ascii="Arial" w:hAnsi="Arial" w:cs="Arial"/>
        </w:rPr>
        <w:t>Zhongchuang</w:t>
      </w:r>
      <w:proofErr w:type="spellEnd"/>
      <w:r w:rsidR="00391DAC" w:rsidRPr="00391DAC">
        <w:rPr>
          <w:rFonts w:ascii="Arial" w:hAnsi="Arial" w:cs="Arial"/>
        </w:rPr>
        <w:t xml:space="preserve"> for Quantum Communications, Horizon Autopilot Platform, Nanjing University's Nano Black Gold Materials, Turing Intelligence Technology </w:t>
      </w:r>
      <w:proofErr w:type="gramStart"/>
      <w:r w:rsidR="00391DAC" w:rsidRPr="00391DAC">
        <w:rPr>
          <w:rFonts w:ascii="Arial" w:hAnsi="Arial" w:cs="Arial"/>
        </w:rPr>
        <w:t>The</w:t>
      </w:r>
      <w:proofErr w:type="gramEnd"/>
      <w:r w:rsidR="00391DAC" w:rsidRPr="00391DAC">
        <w:rPr>
          <w:rFonts w:ascii="Arial" w:hAnsi="Arial" w:cs="Arial"/>
        </w:rPr>
        <w:t xml:space="preserve"> AI gene eye therapy, among others, </w:t>
      </w:r>
      <w:r>
        <w:rPr>
          <w:rFonts w:ascii="Arial" w:hAnsi="Arial" w:cs="Arial"/>
        </w:rPr>
        <w:t>were</w:t>
      </w:r>
      <w:r w:rsidR="00391DAC" w:rsidRPr="00391DAC">
        <w:rPr>
          <w:rFonts w:ascii="Arial" w:hAnsi="Arial" w:cs="Arial"/>
        </w:rPr>
        <w:t xml:space="preserve"> unveiled at the</w:t>
      </w:r>
      <w:r>
        <w:rPr>
          <w:rFonts w:ascii="Arial" w:hAnsi="Arial" w:cs="Arial"/>
        </w:rPr>
        <w:t xml:space="preserve"> Nanjing</w:t>
      </w:r>
      <w:r w:rsidR="00391DAC" w:rsidRPr="00391DAC">
        <w:rPr>
          <w:rFonts w:ascii="Arial" w:hAnsi="Arial" w:cs="Arial"/>
        </w:rPr>
        <w:t xml:space="preserve"> International Expo Center. Nanjing also </w:t>
      </w:r>
      <w:r>
        <w:rPr>
          <w:rFonts w:ascii="Arial" w:hAnsi="Arial" w:cs="Arial"/>
        </w:rPr>
        <w:t>held</w:t>
      </w:r>
      <w:r w:rsidR="00391DAC" w:rsidRPr="00391DAC">
        <w:rPr>
          <w:rFonts w:ascii="Arial" w:hAnsi="Arial" w:cs="Arial"/>
        </w:rPr>
        <w:t xml:space="preserve"> a technology carnival in the </w:t>
      </w:r>
      <w:r w:rsidRPr="00CC0D30">
        <w:rPr>
          <w:rFonts w:ascii="Arial" w:hAnsi="Arial" w:cs="Arial"/>
          <w:highlight w:val="yellow"/>
        </w:rPr>
        <w:t>xx</w:t>
      </w:r>
      <w:r>
        <w:rPr>
          <w:rFonts w:ascii="Arial" w:hAnsi="Arial" w:cs="Arial"/>
        </w:rPr>
        <w:t xml:space="preserve"> </w:t>
      </w:r>
      <w:r w:rsidR="00391DAC" w:rsidRPr="00391DAC">
        <w:rPr>
          <w:rFonts w:ascii="Arial" w:hAnsi="Arial" w:cs="Arial"/>
        </w:rPr>
        <w:t xml:space="preserve">city of </w:t>
      </w:r>
      <w:proofErr w:type="spellStart"/>
      <w:r w:rsidR="00391DAC" w:rsidRPr="00391DAC">
        <w:rPr>
          <w:rFonts w:ascii="Arial" w:hAnsi="Arial" w:cs="Arial"/>
        </w:rPr>
        <w:t>Fuzi</w:t>
      </w:r>
      <w:r w:rsidR="00C14A65">
        <w:rPr>
          <w:rFonts w:ascii="Arial" w:hAnsi="Arial" w:cs="Arial"/>
        </w:rPr>
        <w:t>miao</w:t>
      </w:r>
      <w:proofErr w:type="spellEnd"/>
      <w:r w:rsidR="00391DAC" w:rsidRPr="00391DAC">
        <w:rPr>
          <w:rFonts w:ascii="Arial" w:hAnsi="Arial" w:cs="Arial"/>
        </w:rPr>
        <w:t xml:space="preserve">, </w:t>
      </w:r>
      <w:r w:rsidRPr="00CC0D30">
        <w:rPr>
          <w:rFonts w:ascii="Arial" w:hAnsi="Arial" w:cs="Arial"/>
          <w:highlight w:val="yellow"/>
        </w:rPr>
        <w:t>xx</w:t>
      </w:r>
      <w:r w:rsidR="00391DAC" w:rsidRPr="00391DAC">
        <w:rPr>
          <w:rFonts w:ascii="Arial" w:hAnsi="Arial" w:cs="Arial"/>
        </w:rPr>
        <w:t xml:space="preserve"> Chinese and foreign guests, innovative entrepreneurs and Nanjing residents to share leisure time </w:t>
      </w:r>
      <w:proofErr w:type="gramStart"/>
      <w:r w:rsidR="00391DAC" w:rsidRPr="00391DAC">
        <w:rPr>
          <w:rFonts w:ascii="Arial" w:hAnsi="Arial" w:cs="Arial"/>
        </w:rPr>
        <w:t>In</w:t>
      </w:r>
      <w:proofErr w:type="gramEnd"/>
      <w:r w:rsidR="00391DAC" w:rsidRPr="00391DAC">
        <w:rPr>
          <w:rFonts w:ascii="Arial" w:hAnsi="Arial" w:cs="Arial"/>
        </w:rPr>
        <w:t xml:space="preserve"> the relaxed atmosphere.</w:t>
      </w:r>
    </w:p>
    <w:p w14:paraId="4E68521B" w14:textId="77777777" w:rsidR="00391DAC" w:rsidRPr="00391DAC" w:rsidRDefault="00391DAC" w:rsidP="00A73E9C">
      <w:pPr>
        <w:jc w:val="center"/>
        <w:rPr>
          <w:rFonts w:ascii="Arial" w:hAnsi="Arial" w:cs="Arial"/>
          <w:b/>
          <w:bCs/>
        </w:rPr>
      </w:pPr>
    </w:p>
    <w:p w14:paraId="27FDB6CD" w14:textId="77777777" w:rsidR="00A73E9C" w:rsidRPr="00A73E9C" w:rsidRDefault="00A73E9C" w:rsidP="00A73E9C">
      <w:pPr>
        <w:spacing w:line="360" w:lineRule="auto"/>
        <w:ind w:firstLineChars="200" w:firstLine="420"/>
        <w:jc w:val="left"/>
        <w:rPr>
          <w:rFonts w:ascii="宋体" w:eastAsia="宋体" w:hAnsi="宋体" w:cs="Arial"/>
        </w:rPr>
      </w:pPr>
      <w:r w:rsidRPr="00A73E9C">
        <w:rPr>
          <w:rFonts w:ascii="宋体" w:eastAsia="宋体" w:hAnsi="宋体" w:cs="Arial"/>
        </w:rPr>
        <w:t>6月26日上午，2019“南京创新周”正式开幕。以丁肇中为代表的6位诺贝尔奖获得</w:t>
      </w:r>
      <w:r w:rsidRPr="00A73E9C">
        <w:rPr>
          <w:rFonts w:ascii="宋体" w:eastAsia="宋体" w:hAnsi="宋体" w:cs="Arial"/>
        </w:rPr>
        <w:lastRenderedPageBreak/>
        <w:t>者与来自全球45个国家和地区的近180名院士出席这场全球性创新盛会，参会嘉宾近2300名；360集团董事长周鸿祎、华为公司战略研究院院长徐文伟、小米集团副</w:t>
      </w:r>
      <w:proofErr w:type="gramStart"/>
      <w:r w:rsidRPr="00A73E9C">
        <w:rPr>
          <w:rFonts w:ascii="宋体" w:eastAsia="宋体" w:hAnsi="宋体" w:cs="Arial"/>
        </w:rPr>
        <w:t>总栽</w:t>
      </w:r>
      <w:proofErr w:type="gramEnd"/>
      <w:r w:rsidRPr="00A73E9C">
        <w:rPr>
          <w:rFonts w:ascii="宋体" w:eastAsia="宋体" w:hAnsi="宋体" w:cs="Arial"/>
        </w:rPr>
        <w:t>崔宝秋等知名互联网科技企业高管齐聚南京，发起了以创新、创业者、城市为主题的前沿对话。</w:t>
      </w:r>
    </w:p>
    <w:p w14:paraId="4B5AA380" w14:textId="77777777" w:rsidR="00A73E9C" w:rsidRPr="00A73E9C" w:rsidRDefault="00A73E9C" w:rsidP="00A73E9C">
      <w:pPr>
        <w:spacing w:line="360" w:lineRule="auto"/>
        <w:ind w:firstLineChars="200" w:firstLine="420"/>
        <w:jc w:val="left"/>
        <w:rPr>
          <w:rFonts w:ascii="宋体" w:eastAsia="宋体" w:hAnsi="宋体" w:cs="Arial"/>
        </w:rPr>
      </w:pPr>
      <w:r w:rsidRPr="00A73E9C">
        <w:rPr>
          <w:rFonts w:ascii="宋体" w:eastAsia="宋体" w:hAnsi="宋体" w:cs="Arial"/>
        </w:rPr>
        <w:t>创新周期间，南京还将举办“中华门创将”百场创新大赛，赛场遍及美国、欧洲等23个国家，以及北上广深等城市，推动国内外优秀科技项目成果落地。南京各区、各高新区将围绕南京“4+4+1”主导产业方向，举办114场各类对接活动，促进创新主体对接，加速科技成果转移转化，提升产业集聚和高质量发展水平。</w:t>
      </w:r>
    </w:p>
    <w:p w14:paraId="6F3F34D9" w14:textId="77777777" w:rsidR="00A73E9C" w:rsidRPr="00A73E9C" w:rsidRDefault="00A73E9C" w:rsidP="00A73E9C">
      <w:pPr>
        <w:spacing w:line="360" w:lineRule="auto"/>
        <w:ind w:firstLineChars="200" w:firstLine="420"/>
        <w:jc w:val="left"/>
        <w:rPr>
          <w:rFonts w:ascii="宋体" w:eastAsia="宋体" w:hAnsi="宋体" w:cs="Arial"/>
        </w:rPr>
      </w:pPr>
      <w:r w:rsidRPr="00A73E9C">
        <w:rPr>
          <w:rFonts w:ascii="宋体" w:eastAsia="宋体" w:hAnsi="宋体" w:cs="Arial"/>
        </w:rPr>
        <w:t>据了解，2019南京创新周从海内外应征的1000个展览项目中，遴选出500多个</w:t>
      </w:r>
      <w:proofErr w:type="gramStart"/>
      <w:r w:rsidRPr="00A73E9C">
        <w:rPr>
          <w:rFonts w:ascii="宋体" w:eastAsia="宋体" w:hAnsi="宋体" w:cs="Arial"/>
        </w:rPr>
        <w:t>黑科技</w:t>
      </w:r>
      <w:proofErr w:type="gramEnd"/>
      <w:r w:rsidRPr="00A73E9C">
        <w:rPr>
          <w:rFonts w:ascii="宋体" w:eastAsia="宋体" w:hAnsi="宋体" w:cs="Arial"/>
        </w:rPr>
        <w:t>项目。华为5G通信、中创为量子通信、地平线自动驾驶平台、南京大学的纳米黑金材料、图灵智</w:t>
      </w:r>
      <w:proofErr w:type="gramStart"/>
      <w:r w:rsidRPr="00A73E9C">
        <w:rPr>
          <w:rFonts w:ascii="宋体" w:eastAsia="宋体" w:hAnsi="宋体" w:cs="Arial"/>
        </w:rPr>
        <w:t>能科技</w:t>
      </w:r>
      <w:proofErr w:type="gramEnd"/>
      <w:r w:rsidRPr="00A73E9C">
        <w:rPr>
          <w:rFonts w:ascii="宋体" w:eastAsia="宋体" w:hAnsi="宋体" w:cs="Arial"/>
        </w:rPr>
        <w:t>的AI基因眼科疗法等，都将在国际博览中心亮相。南京还将在夫子庙老城南地区举办科技嘉年华，让中外来宾、创新创业者和南京市民共享休闲时光，在轻松氛围中感知南京，爱上南京。</w:t>
      </w:r>
    </w:p>
    <w:p w14:paraId="62756813" w14:textId="77777777" w:rsidR="00A73E9C" w:rsidRPr="00A73E9C" w:rsidRDefault="00A73E9C" w:rsidP="00A73E9C">
      <w:pPr>
        <w:jc w:val="left"/>
        <w:rPr>
          <w:rFonts w:ascii="Arial" w:hAnsi="Arial" w:cs="Arial"/>
        </w:rPr>
      </w:pPr>
    </w:p>
    <w:sectPr w:rsidR="00A73E9C" w:rsidRPr="00A73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85A0A" w14:textId="77777777" w:rsidR="007077C0" w:rsidRDefault="007077C0" w:rsidP="003B5618">
      <w:r>
        <w:separator/>
      </w:r>
    </w:p>
  </w:endnote>
  <w:endnote w:type="continuationSeparator" w:id="0">
    <w:p w14:paraId="3384D28F" w14:textId="77777777" w:rsidR="007077C0" w:rsidRDefault="007077C0" w:rsidP="003B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D00D1" w14:textId="77777777" w:rsidR="007077C0" w:rsidRDefault="007077C0" w:rsidP="003B5618">
      <w:r>
        <w:separator/>
      </w:r>
    </w:p>
  </w:footnote>
  <w:footnote w:type="continuationSeparator" w:id="0">
    <w:p w14:paraId="46CA61FB" w14:textId="77777777" w:rsidR="007077C0" w:rsidRDefault="007077C0" w:rsidP="003B5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9C"/>
    <w:rsid w:val="00391DAC"/>
    <w:rsid w:val="003B5618"/>
    <w:rsid w:val="007077C0"/>
    <w:rsid w:val="008675E5"/>
    <w:rsid w:val="00A73E9C"/>
    <w:rsid w:val="00C14A65"/>
    <w:rsid w:val="00C3625D"/>
    <w:rsid w:val="00C41EDA"/>
    <w:rsid w:val="00CC0D30"/>
    <w:rsid w:val="00F6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30253"/>
  <w15:chartTrackingRefBased/>
  <w15:docId w15:val="{D24CD4DB-8907-4262-84C9-9C2BD949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56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5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56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8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1485418465@qq.com</dc:creator>
  <cp:keywords/>
  <dc:description/>
  <cp:lastModifiedBy>1485418465@qq.com</cp:lastModifiedBy>
  <cp:revision>3</cp:revision>
  <dcterms:created xsi:type="dcterms:W3CDTF">2020-06-30T02:47:00Z</dcterms:created>
  <dcterms:modified xsi:type="dcterms:W3CDTF">2020-07-01T08:02:00Z</dcterms:modified>
</cp:coreProperties>
</file>