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36864" w14:textId="77777777" w:rsidR="00F028C8" w:rsidRDefault="008C7599">
      <w:pPr>
        <w:pStyle w:val="BodyText"/>
        <w:ind w:left="100"/>
        <w:rPr>
          <w:rFonts w:ascii="Times New Roman"/>
          <w:sz w:val="20"/>
        </w:rPr>
      </w:pPr>
      <w:r>
        <w:rPr>
          <w:rFonts w:ascii="Times New Roman"/>
          <w:sz w:val="20"/>
        </w:rPr>
      </w:r>
      <w:r>
        <w:rPr>
          <w:rFonts w:ascii="Times New Roman"/>
          <w:sz w:val="20"/>
        </w:rPr>
        <w:pict w14:anchorId="365EE8C1">
          <v:group id="_x0000_s1030" style="width:564pt;height:122.7pt;mso-position-horizontal-relative:char;mso-position-vertical-relative:line" coordsize="11280,2454">
            <v:rect id="_x0000_s1034" style="position:absolute;width:11280;height:120" fillcolor="#0e85c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323;top:120;width:8957;height:2324">
              <v:imagedata r:id="rId5" o:title=""/>
            </v:shape>
            <v:rect id="_x0000_s1032" style="position:absolute;left:10;top:120;width:2324;height:2324" filled="f" strokecolor="#0e85c8" strokeweight="1pt"/>
            <v:shapetype id="_x0000_t202" coordsize="21600,21600" o:spt="202" path="m,l,21600r21600,l21600,xe">
              <v:stroke joinstyle="miter"/>
              <v:path gradientshapeok="t" o:connecttype="rect"/>
            </v:shapetype>
            <v:shape id="_x0000_s1031" type="#_x0000_t202" style="position:absolute;left:20;top:125;width:2304;height:2309" filled="f" stroked="f">
              <v:textbox style="mso-next-textbox:#_x0000_s1031" inset="0,0,0,0">
                <w:txbxContent>
                  <w:p w14:paraId="66A5C1C6" w14:textId="77777777" w:rsidR="00F028C8" w:rsidRDefault="00F028C8">
                    <w:pPr>
                      <w:rPr>
                        <w:rFonts w:ascii="Times New Roman"/>
                        <w:sz w:val="40"/>
                      </w:rPr>
                    </w:pPr>
                  </w:p>
                  <w:p w14:paraId="0007A4B9" w14:textId="6D9A5507" w:rsidR="00F028C8" w:rsidRDefault="00D75212">
                    <w:pPr>
                      <w:spacing w:before="7"/>
                      <w:rPr>
                        <w:rFonts w:ascii="Times New Roman"/>
                        <w:sz w:val="42"/>
                      </w:rPr>
                    </w:pPr>
                    <w:r>
                      <w:rPr>
                        <w:noProof/>
                        <w:sz w:val="36"/>
                      </w:rPr>
                      <w:drawing>
                        <wp:inline distT="0" distB="0" distL="0" distR="0" wp14:anchorId="54BCE906" wp14:editId="300B0021">
                          <wp:extent cx="1463040" cy="94361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63040" cy="943610"/>
                                  </a:xfrm>
                                  <a:prstGeom prst="rect">
                                    <a:avLst/>
                                  </a:prstGeom>
                                </pic:spPr>
                              </pic:pic>
                            </a:graphicData>
                          </a:graphic>
                        </wp:inline>
                      </w:drawing>
                    </w:r>
                  </w:p>
                  <w:p w14:paraId="4046EDE0" w14:textId="7680BE18" w:rsidR="00F028C8" w:rsidRDefault="00F028C8">
                    <w:pPr>
                      <w:ind w:left="631"/>
                      <w:rPr>
                        <w:sz w:val="36"/>
                      </w:rPr>
                    </w:pPr>
                  </w:p>
                </w:txbxContent>
              </v:textbox>
            </v:shape>
            <w10:anchorlock/>
          </v:group>
        </w:pict>
      </w:r>
    </w:p>
    <w:p w14:paraId="6FE8A79B" w14:textId="77777777" w:rsidR="00F028C8" w:rsidRDefault="00F028C8">
      <w:pPr>
        <w:pStyle w:val="BodyText"/>
        <w:spacing w:before="6"/>
        <w:rPr>
          <w:rFonts w:ascii="Times New Roman"/>
          <w:sz w:val="19"/>
        </w:rPr>
      </w:pPr>
    </w:p>
    <w:p w14:paraId="4B72D8FF" w14:textId="77777777" w:rsidR="00F028C8" w:rsidRDefault="00D11293">
      <w:pPr>
        <w:spacing w:before="91"/>
        <w:ind w:left="2684"/>
        <w:rPr>
          <w:b/>
          <w:sz w:val="28"/>
        </w:rPr>
      </w:pPr>
      <w:r>
        <w:rPr>
          <w:b/>
          <w:color w:val="0E85C8"/>
          <w:sz w:val="28"/>
        </w:rPr>
        <w:t>REDUCING THE COST OF DATA ASSURANCE</w:t>
      </w:r>
    </w:p>
    <w:p w14:paraId="0FFB99DD" w14:textId="77777777" w:rsidR="00F028C8" w:rsidRDefault="00F028C8">
      <w:pPr>
        <w:pStyle w:val="BodyText"/>
        <w:spacing w:before="8"/>
        <w:rPr>
          <w:b/>
          <w:sz w:val="25"/>
        </w:rPr>
      </w:pPr>
    </w:p>
    <w:p w14:paraId="424A63FD" w14:textId="77777777" w:rsidR="00F028C8" w:rsidRDefault="00D11293">
      <w:pPr>
        <w:pStyle w:val="Heading3"/>
        <w:spacing w:line="249" w:lineRule="auto"/>
        <w:ind w:right="7692"/>
      </w:pPr>
      <w:r>
        <w:rPr>
          <w:noProof/>
        </w:rPr>
        <w:drawing>
          <wp:anchor distT="0" distB="0" distL="0" distR="0" simplePos="0" relativeHeight="1072" behindDoc="0" locked="0" layoutInCell="1" allowOverlap="1" wp14:anchorId="72141059" wp14:editId="5DDC3F86">
            <wp:simplePos x="0" y="0"/>
            <wp:positionH relativeFrom="page">
              <wp:posOffset>3467100</wp:posOffset>
            </wp:positionH>
            <wp:positionV relativeFrom="paragraph">
              <wp:posOffset>226695</wp:posOffset>
            </wp:positionV>
            <wp:extent cx="3235960" cy="166687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8487" cy="1673328"/>
                    </a:xfrm>
                    <a:prstGeom prst="rect">
                      <a:avLst/>
                    </a:prstGeom>
                  </pic:spPr>
                </pic:pic>
              </a:graphicData>
            </a:graphic>
            <wp14:sizeRelH relativeFrom="margin">
              <wp14:pctWidth>0</wp14:pctWidth>
            </wp14:sizeRelH>
            <wp14:sizeRelV relativeFrom="margin">
              <wp14:pctHeight>0</wp14:pctHeight>
            </wp14:sizeRelV>
          </wp:anchor>
        </w:drawing>
      </w:r>
      <w:r>
        <w:rPr>
          <w:color w:val="0585C8"/>
        </w:rPr>
        <w:t>What would be the cost to your business if you lost your critical data?</w:t>
      </w:r>
    </w:p>
    <w:p w14:paraId="3AEABD4C" w14:textId="77777777" w:rsidR="00F028C8" w:rsidRDefault="00D11293">
      <w:pPr>
        <w:pStyle w:val="BodyText"/>
        <w:spacing w:before="201" w:line="249" w:lineRule="auto"/>
        <w:ind w:left="100" w:right="7647"/>
      </w:pPr>
      <w:r>
        <w:rPr>
          <w:spacing w:val="-5"/>
        </w:rPr>
        <w:t xml:space="preserve">Your </w:t>
      </w:r>
      <w:r>
        <w:t>business data is the lifeblood of your company and the amount you are collecting and storing is growing all the time. Imagine the impact if you lost a day’s data, a week’s data, a year’s data, due to inadequate or infrequent back-up processes. What would happen,</w:t>
      </w:r>
      <w:r>
        <w:rPr>
          <w:spacing w:val="-27"/>
        </w:rPr>
        <w:t xml:space="preserve"> </w:t>
      </w:r>
      <w:r>
        <w:t>could you</w:t>
      </w:r>
      <w:r>
        <w:rPr>
          <w:spacing w:val="-8"/>
        </w:rPr>
        <w:t xml:space="preserve"> </w:t>
      </w:r>
      <w:r>
        <w:t>recover?</w:t>
      </w:r>
    </w:p>
    <w:p w14:paraId="5A6CE506" w14:textId="77777777" w:rsidR="00F028C8" w:rsidRDefault="00F028C8">
      <w:pPr>
        <w:pStyle w:val="BodyText"/>
        <w:spacing w:before="7"/>
        <w:rPr>
          <w:sz w:val="10"/>
        </w:rPr>
      </w:pPr>
    </w:p>
    <w:p w14:paraId="1E9AFDE9" w14:textId="77777777" w:rsidR="00F028C8" w:rsidRDefault="00F028C8">
      <w:pPr>
        <w:rPr>
          <w:sz w:val="10"/>
        </w:rPr>
        <w:sectPr w:rsidR="00F028C8">
          <w:type w:val="continuous"/>
          <w:pgSz w:w="12240" w:h="15840"/>
          <w:pgMar w:top="360" w:right="380" w:bottom="280" w:left="380" w:header="720" w:footer="720" w:gutter="0"/>
          <w:cols w:space="720"/>
        </w:sectPr>
      </w:pPr>
    </w:p>
    <w:p w14:paraId="3B0B883F" w14:textId="1D01CDB1" w:rsidR="00F028C8" w:rsidRDefault="00D11293">
      <w:pPr>
        <w:pStyle w:val="BodyText"/>
        <w:spacing w:before="95" w:line="249" w:lineRule="auto"/>
        <w:ind w:left="100"/>
      </w:pPr>
      <w:r>
        <w:t xml:space="preserve">A managed backup service from </w:t>
      </w:r>
      <w:r w:rsidR="000C4346">
        <w:t>MURCOM Networks</w:t>
      </w:r>
      <w:r>
        <w:t xml:space="preserve"> ensures that all files are automatically backed up as frequently as every 15 minutes if needed.</w:t>
      </w:r>
      <w:r>
        <w:rPr>
          <w:spacing w:val="-34"/>
        </w:rPr>
        <w:t xml:space="preserve"> </w:t>
      </w:r>
      <w:r>
        <w:t>And it will likely cost less than your monthly phone bill. So, how much is your data</w:t>
      </w:r>
      <w:r>
        <w:rPr>
          <w:spacing w:val="-23"/>
        </w:rPr>
        <w:t xml:space="preserve"> </w:t>
      </w:r>
      <w:r>
        <w:t>worth?</w:t>
      </w:r>
    </w:p>
    <w:p w14:paraId="44769FFE" w14:textId="77777777" w:rsidR="00F028C8" w:rsidRDefault="00F028C8">
      <w:pPr>
        <w:pStyle w:val="BodyText"/>
        <w:spacing w:before="2"/>
        <w:rPr>
          <w:sz w:val="20"/>
        </w:rPr>
      </w:pPr>
    </w:p>
    <w:p w14:paraId="15E4BB94" w14:textId="77777777" w:rsidR="00F028C8" w:rsidRDefault="00D11293">
      <w:pPr>
        <w:pStyle w:val="Heading3"/>
      </w:pPr>
      <w:r>
        <w:rPr>
          <w:color w:val="0585C8"/>
        </w:rPr>
        <w:t>Key Features</w:t>
      </w:r>
    </w:p>
    <w:p w14:paraId="3146FE33" w14:textId="77777777" w:rsidR="004E3198" w:rsidRDefault="004E3198" w:rsidP="004E3198">
      <w:pPr>
        <w:spacing w:before="211" w:line="249" w:lineRule="auto"/>
        <w:ind w:left="120" w:right="360"/>
        <w:rPr>
          <w:sz w:val="18"/>
        </w:rPr>
      </w:pPr>
      <w:r>
        <w:rPr>
          <w:b/>
          <w:sz w:val="18"/>
        </w:rPr>
        <w:t xml:space="preserve">Delta level technology </w:t>
      </w:r>
      <w:r>
        <w:rPr>
          <w:sz w:val="18"/>
        </w:rPr>
        <w:t>means never having to do another full backup, drastically reducing the</w:t>
      </w:r>
    </w:p>
    <w:p w14:paraId="0B92C305" w14:textId="77777777" w:rsidR="004E3198" w:rsidRDefault="004E3198" w:rsidP="004E3198">
      <w:pPr>
        <w:pStyle w:val="BodyText"/>
        <w:ind w:left="120"/>
      </w:pPr>
      <w:r>
        <w:t>backup time, storage space, network traffic, and</w:t>
      </w:r>
    </w:p>
    <w:p w14:paraId="18505E27" w14:textId="77777777" w:rsidR="004E3198" w:rsidRDefault="004E3198" w:rsidP="004E3198">
      <w:pPr>
        <w:pStyle w:val="BodyText"/>
        <w:spacing w:before="8"/>
        <w:ind w:left="120"/>
      </w:pPr>
      <w:r>
        <w:t>workload of your servers.</w:t>
      </w:r>
    </w:p>
    <w:p w14:paraId="6B0EC397" w14:textId="3F90DDC9" w:rsidR="00F028C8" w:rsidRDefault="00F028C8">
      <w:pPr>
        <w:pStyle w:val="BodyText"/>
        <w:spacing w:before="5"/>
        <w:rPr>
          <w:sz w:val="19"/>
        </w:rPr>
      </w:pPr>
    </w:p>
    <w:p w14:paraId="30726E2B" w14:textId="77777777" w:rsidR="00F028C8" w:rsidRDefault="00D11293">
      <w:pPr>
        <w:spacing w:before="1" w:line="249" w:lineRule="auto"/>
        <w:ind w:left="100" w:right="101"/>
        <w:rPr>
          <w:sz w:val="18"/>
        </w:rPr>
      </w:pPr>
      <w:r>
        <w:rPr>
          <w:b/>
          <w:sz w:val="18"/>
        </w:rPr>
        <w:t xml:space="preserve">Recover Your Data to Dissimilar Hardware </w:t>
      </w:r>
      <w:r>
        <w:rPr>
          <w:sz w:val="18"/>
        </w:rPr>
        <w:t>Can perform a bare metal restore of your data to dissimilar hardware. You don’t have to worry about purchasing that new server anymore.</w:t>
      </w:r>
    </w:p>
    <w:p w14:paraId="30F93A45" w14:textId="77777777" w:rsidR="00F028C8" w:rsidRDefault="00F028C8">
      <w:pPr>
        <w:pStyle w:val="BodyText"/>
        <w:spacing w:before="10"/>
      </w:pPr>
    </w:p>
    <w:p w14:paraId="643D29F4" w14:textId="77777777" w:rsidR="00F028C8" w:rsidRDefault="00D11293">
      <w:pPr>
        <w:pStyle w:val="Heading4"/>
      </w:pPr>
      <w:r>
        <w:t>Virtual Server Support</w:t>
      </w:r>
    </w:p>
    <w:p w14:paraId="197F5B05" w14:textId="77777777" w:rsidR="00F028C8" w:rsidRDefault="00D11293">
      <w:pPr>
        <w:pStyle w:val="BodyText"/>
        <w:spacing w:before="9" w:line="249" w:lineRule="auto"/>
        <w:ind w:left="100" w:right="541"/>
      </w:pPr>
      <w:r>
        <w:t>Backup your virtual servers with the same software that you use to back up your physical servers.</w:t>
      </w:r>
    </w:p>
    <w:p w14:paraId="45D39F70" w14:textId="77777777" w:rsidR="00F028C8" w:rsidRDefault="00F028C8">
      <w:pPr>
        <w:pStyle w:val="BodyText"/>
        <w:spacing w:before="10"/>
      </w:pPr>
    </w:p>
    <w:p w14:paraId="6298769C" w14:textId="77777777" w:rsidR="00F028C8" w:rsidRDefault="00D11293">
      <w:pPr>
        <w:pStyle w:val="Heading4"/>
      </w:pPr>
      <w:r>
        <w:t>Supreme Flexibility</w:t>
      </w:r>
    </w:p>
    <w:p w14:paraId="0E0B203B" w14:textId="77777777" w:rsidR="00F028C8" w:rsidRDefault="00D11293">
      <w:pPr>
        <w:pStyle w:val="BodyText"/>
        <w:spacing w:before="9"/>
        <w:ind w:left="100"/>
      </w:pPr>
      <w:r>
        <w:t>Recover your data from nearly any point in time,</w:t>
      </w:r>
    </w:p>
    <w:p w14:paraId="5BE03DF1" w14:textId="77777777" w:rsidR="00F028C8" w:rsidRDefault="00D11293">
      <w:pPr>
        <w:pStyle w:val="BodyText"/>
        <w:spacing w:before="9"/>
        <w:ind w:left="100"/>
      </w:pPr>
      <w:r>
        <w:t>whether it is just one file or a full restore.</w:t>
      </w:r>
    </w:p>
    <w:p w14:paraId="44B51D78" w14:textId="77777777" w:rsidR="00F028C8" w:rsidRDefault="00F028C8">
      <w:pPr>
        <w:pStyle w:val="BodyText"/>
        <w:spacing w:before="6"/>
        <w:rPr>
          <w:sz w:val="19"/>
        </w:rPr>
      </w:pPr>
    </w:p>
    <w:p w14:paraId="7338530A" w14:textId="77777777" w:rsidR="00F028C8" w:rsidRDefault="00D11293">
      <w:pPr>
        <w:pStyle w:val="BodyText"/>
        <w:spacing w:line="249" w:lineRule="auto"/>
        <w:ind w:left="100" w:right="410"/>
      </w:pPr>
      <w:r>
        <w:rPr>
          <w:b/>
        </w:rPr>
        <w:t xml:space="preserve">Full Transparency Through Reporting </w:t>
      </w:r>
      <w:r>
        <w:t>Wide range of detailed reports are provided monthly to ensure that you know what is happening and that you can breathe easy knowing that your data is protected.</w:t>
      </w:r>
    </w:p>
    <w:p w14:paraId="52D6ADA7" w14:textId="77777777" w:rsidR="00F028C8" w:rsidRDefault="00F028C8">
      <w:pPr>
        <w:pStyle w:val="BodyText"/>
        <w:spacing w:before="9"/>
      </w:pPr>
    </w:p>
    <w:p w14:paraId="10D0C5CC" w14:textId="77777777" w:rsidR="00F028C8" w:rsidRDefault="00D11293">
      <w:pPr>
        <w:pStyle w:val="Heading4"/>
      </w:pPr>
      <w:r>
        <w:t>Fully Managed System</w:t>
      </w:r>
    </w:p>
    <w:p w14:paraId="3440ECB1" w14:textId="77777777" w:rsidR="00F028C8" w:rsidRDefault="00D11293">
      <w:pPr>
        <w:pStyle w:val="BodyText"/>
        <w:spacing w:before="8" w:line="249" w:lineRule="auto"/>
        <w:ind w:left="100"/>
      </w:pPr>
      <w:r>
        <w:t>We monitor the software to ensure it is always working, and will act immediately if there is</w:t>
      </w:r>
    </w:p>
    <w:p w14:paraId="39C50403" w14:textId="77777777" w:rsidR="00F028C8" w:rsidRDefault="00D11293">
      <w:pPr>
        <w:pStyle w:val="BodyText"/>
        <w:ind w:left="100"/>
      </w:pPr>
      <w:r>
        <w:t>an issue.</w:t>
      </w:r>
    </w:p>
    <w:p w14:paraId="5637CC64" w14:textId="77777777" w:rsidR="00F028C8" w:rsidRDefault="00D11293">
      <w:pPr>
        <w:pStyle w:val="BodyText"/>
        <w:rPr>
          <w:sz w:val="26"/>
        </w:rPr>
      </w:pPr>
      <w:r>
        <w:br w:type="column"/>
      </w:r>
    </w:p>
    <w:p w14:paraId="35A90859" w14:textId="77777777" w:rsidR="00F028C8" w:rsidRDefault="00F028C8">
      <w:pPr>
        <w:pStyle w:val="BodyText"/>
        <w:rPr>
          <w:sz w:val="26"/>
        </w:rPr>
      </w:pPr>
    </w:p>
    <w:p w14:paraId="30B20704" w14:textId="77777777" w:rsidR="00F028C8" w:rsidRDefault="00F028C8">
      <w:pPr>
        <w:pStyle w:val="BodyText"/>
        <w:rPr>
          <w:sz w:val="26"/>
        </w:rPr>
      </w:pPr>
    </w:p>
    <w:p w14:paraId="38C3DF46" w14:textId="77777777" w:rsidR="00F028C8" w:rsidRDefault="00D11293">
      <w:pPr>
        <w:pStyle w:val="Heading3"/>
        <w:spacing w:before="192"/>
      </w:pPr>
      <w:r>
        <w:rPr>
          <w:color w:val="0585C8"/>
        </w:rPr>
        <w:t>Benefits of a Managed Backup</w:t>
      </w:r>
    </w:p>
    <w:p w14:paraId="4D594A75" w14:textId="77777777" w:rsidR="00F028C8" w:rsidRDefault="00F028C8">
      <w:pPr>
        <w:pStyle w:val="BodyText"/>
        <w:spacing w:before="8"/>
        <w:rPr>
          <w:b/>
          <w:sz w:val="24"/>
        </w:rPr>
      </w:pPr>
    </w:p>
    <w:p w14:paraId="758A5606" w14:textId="77777777" w:rsidR="00F028C8" w:rsidRDefault="00D11293">
      <w:pPr>
        <w:pStyle w:val="Heading4"/>
      </w:pPr>
      <w:r>
        <w:t>Low Cost of Ownership</w:t>
      </w:r>
    </w:p>
    <w:p w14:paraId="5713171E" w14:textId="77777777" w:rsidR="00F028C8" w:rsidRDefault="00D11293">
      <w:pPr>
        <w:pStyle w:val="BodyText"/>
        <w:spacing w:before="8" w:line="249" w:lineRule="auto"/>
        <w:ind w:left="100"/>
      </w:pPr>
      <w:r>
        <w:t>A fully managed data backup and restore solution for the same or less than a capital purchase that you have to manage yourself.</w:t>
      </w:r>
    </w:p>
    <w:p w14:paraId="126ACC51" w14:textId="77777777" w:rsidR="00F028C8" w:rsidRDefault="00F028C8">
      <w:pPr>
        <w:pStyle w:val="BodyText"/>
        <w:spacing w:before="9"/>
      </w:pPr>
    </w:p>
    <w:p w14:paraId="262D00EA" w14:textId="77777777" w:rsidR="00F028C8" w:rsidRDefault="00D11293">
      <w:pPr>
        <w:pStyle w:val="Heading4"/>
      </w:pPr>
      <w:r>
        <w:t>Total Peace of Mind</w:t>
      </w:r>
    </w:p>
    <w:p w14:paraId="2788E168" w14:textId="77777777" w:rsidR="00F028C8" w:rsidRDefault="00D11293">
      <w:pPr>
        <w:pStyle w:val="BodyText"/>
        <w:spacing w:before="9" w:line="249" w:lineRule="auto"/>
        <w:ind w:left="100" w:right="106"/>
      </w:pPr>
      <w:r>
        <w:t>Thanks to centralized management and monitoring by our NOC team, you can rest assured that your business data is safe and being handled by experts. Which means you can focus on your business.</w:t>
      </w:r>
    </w:p>
    <w:p w14:paraId="493C28CC" w14:textId="77777777" w:rsidR="00F028C8" w:rsidRDefault="00F028C8">
      <w:pPr>
        <w:pStyle w:val="BodyText"/>
        <w:spacing w:before="10"/>
      </w:pPr>
    </w:p>
    <w:p w14:paraId="23F60808" w14:textId="77777777" w:rsidR="00F028C8" w:rsidRDefault="00D11293">
      <w:pPr>
        <w:pStyle w:val="Heading4"/>
      </w:pPr>
      <w:r>
        <w:t>Reduce Your Day-to-Day Operating Costs</w:t>
      </w:r>
    </w:p>
    <w:p w14:paraId="309EE04B" w14:textId="77777777" w:rsidR="00F028C8" w:rsidRDefault="00D11293">
      <w:pPr>
        <w:pStyle w:val="BodyText"/>
        <w:spacing w:before="9" w:line="249" w:lineRule="auto"/>
        <w:ind w:left="100" w:right="676"/>
      </w:pPr>
      <w:r>
        <w:t>While most solutions require full backups periodically or in some cases daily, our solution only requires an initial full backup then from that point stores only</w:t>
      </w:r>
    </w:p>
    <w:p w14:paraId="5A0F585D" w14:textId="77777777" w:rsidR="00F028C8" w:rsidRDefault="00D11293">
      <w:pPr>
        <w:pStyle w:val="BodyText"/>
        <w:spacing w:before="1"/>
        <w:ind w:left="100"/>
      </w:pPr>
      <w:r>
        <w:t>incremental file changes. Saving you money in storage space, data transfer costs</w:t>
      </w:r>
    </w:p>
    <w:p w14:paraId="19BDCDB1" w14:textId="77777777" w:rsidR="00F028C8" w:rsidRDefault="00D11293">
      <w:pPr>
        <w:pStyle w:val="BodyText"/>
        <w:spacing w:before="9"/>
        <w:ind w:left="100"/>
      </w:pPr>
      <w:r>
        <w:t>and server load.</w:t>
      </w:r>
    </w:p>
    <w:p w14:paraId="2188B3FA" w14:textId="77777777" w:rsidR="00F028C8" w:rsidRDefault="00F028C8">
      <w:pPr>
        <w:pStyle w:val="BodyText"/>
        <w:spacing w:before="6"/>
        <w:rPr>
          <w:sz w:val="19"/>
        </w:rPr>
      </w:pPr>
    </w:p>
    <w:p w14:paraId="146D4BE6" w14:textId="77777777" w:rsidR="00F028C8" w:rsidRDefault="00D11293">
      <w:pPr>
        <w:pStyle w:val="Heading4"/>
      </w:pPr>
      <w:r>
        <w:t>Safeguard Business Information</w:t>
      </w:r>
    </w:p>
    <w:p w14:paraId="4005745F" w14:textId="77777777" w:rsidR="00F028C8" w:rsidRDefault="00D11293">
      <w:pPr>
        <w:pStyle w:val="BodyText"/>
        <w:spacing w:before="8"/>
        <w:ind w:left="100"/>
      </w:pPr>
      <w:r>
        <w:t>Since the solution takes backups in terms of changes, you will be able to recover</w:t>
      </w:r>
    </w:p>
    <w:p w14:paraId="2C4E34BC" w14:textId="77777777" w:rsidR="00F028C8" w:rsidRDefault="00D11293">
      <w:pPr>
        <w:pStyle w:val="BodyText"/>
        <w:spacing w:before="8"/>
        <w:ind w:left="100"/>
      </w:pPr>
      <w:r>
        <w:t>files, even older revisions.</w:t>
      </w:r>
    </w:p>
    <w:p w14:paraId="4F49CA11" w14:textId="77777777" w:rsidR="00F028C8" w:rsidRDefault="00F028C8">
      <w:pPr>
        <w:pStyle w:val="BodyText"/>
        <w:spacing w:before="5"/>
        <w:rPr>
          <w:sz w:val="19"/>
        </w:rPr>
      </w:pPr>
    </w:p>
    <w:p w14:paraId="5CD9C9BD" w14:textId="77777777" w:rsidR="00F028C8" w:rsidRDefault="00D11293">
      <w:pPr>
        <w:pStyle w:val="Heading4"/>
        <w:spacing w:before="1"/>
      </w:pPr>
      <w:r>
        <w:t>Ensure Business Continuity</w:t>
      </w:r>
    </w:p>
    <w:p w14:paraId="2A1D3027" w14:textId="77777777" w:rsidR="00F028C8" w:rsidRDefault="00D11293">
      <w:pPr>
        <w:pStyle w:val="BodyText"/>
        <w:spacing w:before="9" w:line="249" w:lineRule="auto"/>
        <w:ind w:left="100" w:right="466"/>
      </w:pPr>
      <w:r>
        <w:t>Backup your most critical business applications to ensure that you can get quick access to restore systems that would have the most impact to your day-to-day operations if they were down.</w:t>
      </w:r>
    </w:p>
    <w:p w14:paraId="3CCD0F80" w14:textId="77777777" w:rsidR="00F028C8" w:rsidRDefault="00F028C8">
      <w:pPr>
        <w:pStyle w:val="BodyText"/>
        <w:spacing w:before="9"/>
      </w:pPr>
    </w:p>
    <w:p w14:paraId="21D87858" w14:textId="77777777" w:rsidR="00F028C8" w:rsidRDefault="00D11293">
      <w:pPr>
        <w:pStyle w:val="Heading4"/>
        <w:spacing w:before="1"/>
      </w:pPr>
      <w:r>
        <w:t>Increase Productivity and Decrease Downtime</w:t>
      </w:r>
    </w:p>
    <w:p w14:paraId="088D8F74" w14:textId="77777777" w:rsidR="00F028C8" w:rsidRDefault="00D11293">
      <w:pPr>
        <w:pStyle w:val="BodyText"/>
        <w:spacing w:before="9" w:line="249" w:lineRule="auto"/>
        <w:ind w:left="100" w:right="387"/>
      </w:pPr>
      <w:r>
        <w:t>With our rapid restore capabilities, we will minimize the costs associated with lost productivity and downtime.</w:t>
      </w:r>
    </w:p>
    <w:p w14:paraId="39C5138E" w14:textId="77777777" w:rsidR="00F028C8" w:rsidRDefault="00F028C8">
      <w:pPr>
        <w:pStyle w:val="BodyText"/>
        <w:spacing w:before="9"/>
      </w:pPr>
    </w:p>
    <w:p w14:paraId="588C1430" w14:textId="77777777" w:rsidR="00F028C8" w:rsidRDefault="00D11293">
      <w:pPr>
        <w:pStyle w:val="Heading4"/>
        <w:spacing w:before="1"/>
      </w:pPr>
      <w:r>
        <w:t>Detailed Reporting Information</w:t>
      </w:r>
    </w:p>
    <w:p w14:paraId="10EF5AF8" w14:textId="77777777" w:rsidR="00F028C8" w:rsidRDefault="00D11293">
      <w:pPr>
        <w:pStyle w:val="BodyText"/>
        <w:spacing w:before="9" w:line="249" w:lineRule="auto"/>
        <w:ind w:left="100"/>
      </w:pPr>
      <w:r>
        <w:t>No longer will you be unsure of how well your data is protected. We will provide you with reports monthly that let you know that your data is safe!</w:t>
      </w:r>
    </w:p>
    <w:p w14:paraId="4981944A" w14:textId="77777777" w:rsidR="00F028C8" w:rsidRDefault="00F028C8">
      <w:pPr>
        <w:spacing w:line="249" w:lineRule="auto"/>
        <w:sectPr w:rsidR="00F028C8">
          <w:type w:val="continuous"/>
          <w:pgSz w:w="12240" w:h="15840"/>
          <w:pgMar w:top="360" w:right="380" w:bottom="280" w:left="380" w:header="720" w:footer="720" w:gutter="0"/>
          <w:cols w:num="2" w:space="720" w:equalWidth="0">
            <w:col w:w="3993" w:space="537"/>
            <w:col w:w="6950"/>
          </w:cols>
        </w:sectPr>
      </w:pPr>
    </w:p>
    <w:p w14:paraId="0B22BD91" w14:textId="77777777" w:rsidR="00F028C8" w:rsidRDefault="008C7599">
      <w:pPr>
        <w:pStyle w:val="BodyText"/>
        <w:ind w:left="140"/>
        <w:rPr>
          <w:sz w:val="20"/>
        </w:rPr>
      </w:pPr>
      <w:r>
        <w:rPr>
          <w:sz w:val="20"/>
        </w:rPr>
      </w:r>
      <w:r>
        <w:rPr>
          <w:sz w:val="20"/>
        </w:rPr>
        <w:pict w14:anchorId="1523E799">
          <v:group id="_x0000_s1027" style="width:564pt;height:122.2pt;mso-position-horizontal-relative:char;mso-position-vertical-relative:line" coordsize="11280,2444">
            <v:rect id="_x0000_s1029" style="position:absolute;width:11280;height:120" fillcolor="#0e85c8" stroked="f"/>
            <v:shape id="_x0000_s1028" type="#_x0000_t75" style="position:absolute;top:120;width:11280;height:2324">
              <v:imagedata r:id="rId8" o:title=""/>
            </v:shape>
            <w10:anchorlock/>
          </v:group>
        </w:pict>
      </w:r>
    </w:p>
    <w:p w14:paraId="4ECF1F9E" w14:textId="77777777" w:rsidR="00F028C8" w:rsidRDefault="00F028C8">
      <w:pPr>
        <w:pStyle w:val="BodyText"/>
        <w:spacing w:before="9"/>
        <w:rPr>
          <w:sz w:val="20"/>
        </w:rPr>
      </w:pPr>
    </w:p>
    <w:p w14:paraId="7AFCD639" w14:textId="77777777" w:rsidR="00F028C8" w:rsidRDefault="00F028C8">
      <w:pPr>
        <w:rPr>
          <w:sz w:val="20"/>
        </w:rPr>
        <w:sectPr w:rsidR="00F028C8">
          <w:pgSz w:w="12240" w:h="15840"/>
          <w:pgMar w:top="360" w:right="360" w:bottom="280" w:left="340" w:header="720" w:footer="720" w:gutter="0"/>
          <w:cols w:space="720"/>
        </w:sectPr>
      </w:pPr>
    </w:p>
    <w:p w14:paraId="50B34324" w14:textId="77777777" w:rsidR="00F028C8" w:rsidRDefault="00D11293">
      <w:pPr>
        <w:pStyle w:val="Heading1"/>
        <w:spacing w:before="92" w:line="249" w:lineRule="auto"/>
        <w:ind w:left="546" w:right="199" w:hanging="80"/>
      </w:pPr>
      <w:r>
        <w:rPr>
          <w:color w:val="0585C8"/>
        </w:rPr>
        <w:t>Why our clients choose our Managed Backup Solution</w:t>
      </w:r>
    </w:p>
    <w:p w14:paraId="08238E6E" w14:textId="77777777" w:rsidR="00F028C8" w:rsidRDefault="00F028C8">
      <w:pPr>
        <w:pStyle w:val="BodyText"/>
        <w:spacing w:before="10"/>
        <w:rPr>
          <w:b/>
          <w:sz w:val="28"/>
        </w:rPr>
      </w:pPr>
    </w:p>
    <w:p w14:paraId="571BB6F9" w14:textId="77777777" w:rsidR="00F028C8" w:rsidRDefault="00D11293">
      <w:pPr>
        <w:pStyle w:val="Heading3"/>
        <w:ind w:left="120"/>
      </w:pPr>
      <w:r>
        <w:t>Reduced Costs:</w:t>
      </w:r>
    </w:p>
    <w:p w14:paraId="5D476451" w14:textId="77777777" w:rsidR="00F028C8" w:rsidRDefault="00D11293">
      <w:pPr>
        <w:pStyle w:val="ListParagraph"/>
        <w:numPr>
          <w:ilvl w:val="0"/>
          <w:numId w:val="3"/>
        </w:numPr>
        <w:tabs>
          <w:tab w:val="left" w:pos="479"/>
          <w:tab w:val="left" w:pos="480"/>
        </w:tabs>
        <w:rPr>
          <w:sz w:val="24"/>
        </w:rPr>
      </w:pPr>
      <w:r>
        <w:rPr>
          <w:sz w:val="24"/>
        </w:rPr>
        <w:t>Less storage space</w:t>
      </w:r>
      <w:r>
        <w:rPr>
          <w:spacing w:val="-4"/>
          <w:sz w:val="24"/>
        </w:rPr>
        <w:t xml:space="preserve"> </w:t>
      </w:r>
      <w:r>
        <w:rPr>
          <w:sz w:val="24"/>
        </w:rPr>
        <w:t>required</w:t>
      </w:r>
    </w:p>
    <w:p w14:paraId="16E06CEB" w14:textId="77777777" w:rsidR="00F028C8" w:rsidRDefault="00D11293">
      <w:pPr>
        <w:pStyle w:val="ListParagraph"/>
        <w:numPr>
          <w:ilvl w:val="0"/>
          <w:numId w:val="3"/>
        </w:numPr>
        <w:tabs>
          <w:tab w:val="left" w:pos="479"/>
          <w:tab w:val="left" w:pos="480"/>
        </w:tabs>
        <w:rPr>
          <w:sz w:val="24"/>
        </w:rPr>
      </w:pPr>
      <w:r>
        <w:rPr>
          <w:sz w:val="24"/>
        </w:rPr>
        <w:t>Less bandwidth</w:t>
      </w:r>
      <w:r>
        <w:rPr>
          <w:spacing w:val="-19"/>
          <w:sz w:val="24"/>
        </w:rPr>
        <w:t xml:space="preserve"> </w:t>
      </w:r>
      <w:r>
        <w:rPr>
          <w:sz w:val="24"/>
        </w:rPr>
        <w:t>needed</w:t>
      </w:r>
    </w:p>
    <w:p w14:paraId="3ABF1FA8" w14:textId="77777777" w:rsidR="00F028C8" w:rsidRDefault="00D11293">
      <w:pPr>
        <w:pStyle w:val="ListParagraph"/>
        <w:numPr>
          <w:ilvl w:val="0"/>
          <w:numId w:val="3"/>
        </w:numPr>
        <w:tabs>
          <w:tab w:val="left" w:pos="479"/>
          <w:tab w:val="left" w:pos="480"/>
        </w:tabs>
        <w:spacing w:line="249" w:lineRule="auto"/>
        <w:ind w:right="319"/>
        <w:rPr>
          <w:sz w:val="24"/>
        </w:rPr>
      </w:pPr>
      <w:r>
        <w:rPr>
          <w:sz w:val="24"/>
        </w:rPr>
        <w:t>Recover to dissimilar</w:t>
      </w:r>
      <w:r>
        <w:rPr>
          <w:spacing w:val="-23"/>
          <w:sz w:val="24"/>
        </w:rPr>
        <w:t xml:space="preserve"> </w:t>
      </w:r>
      <w:r>
        <w:rPr>
          <w:sz w:val="24"/>
        </w:rPr>
        <w:t>hardware if</w:t>
      </w:r>
      <w:r>
        <w:rPr>
          <w:spacing w:val="-8"/>
          <w:sz w:val="24"/>
        </w:rPr>
        <w:t xml:space="preserve"> </w:t>
      </w:r>
      <w:r>
        <w:rPr>
          <w:sz w:val="24"/>
        </w:rPr>
        <w:t>needed</w:t>
      </w:r>
    </w:p>
    <w:p w14:paraId="512E30EB" w14:textId="77777777" w:rsidR="00F028C8" w:rsidRDefault="00F028C8">
      <w:pPr>
        <w:pStyle w:val="BodyText"/>
        <w:spacing w:before="1"/>
        <w:rPr>
          <w:sz w:val="25"/>
        </w:rPr>
      </w:pPr>
    </w:p>
    <w:p w14:paraId="74178CBF" w14:textId="77777777" w:rsidR="00F028C8" w:rsidRDefault="00D11293">
      <w:pPr>
        <w:ind w:left="120"/>
        <w:rPr>
          <w:b/>
          <w:sz w:val="24"/>
        </w:rPr>
      </w:pPr>
      <w:r>
        <w:rPr>
          <w:b/>
          <w:sz w:val="24"/>
        </w:rPr>
        <w:t>Increased Awareness:</w:t>
      </w:r>
    </w:p>
    <w:p w14:paraId="467F725F" w14:textId="77777777" w:rsidR="00F028C8" w:rsidRDefault="00D11293">
      <w:pPr>
        <w:pStyle w:val="ListParagraph"/>
        <w:numPr>
          <w:ilvl w:val="0"/>
          <w:numId w:val="3"/>
        </w:numPr>
        <w:tabs>
          <w:tab w:val="left" w:pos="479"/>
          <w:tab w:val="left" w:pos="480"/>
        </w:tabs>
        <w:spacing w:line="249" w:lineRule="auto"/>
        <w:ind w:right="331"/>
        <w:rPr>
          <w:sz w:val="24"/>
        </w:rPr>
      </w:pPr>
      <w:r>
        <w:rPr>
          <w:sz w:val="24"/>
        </w:rPr>
        <w:t>Centralized NOC Management and Monitoring by our engineering</w:t>
      </w:r>
      <w:r>
        <w:rPr>
          <w:spacing w:val="-11"/>
          <w:sz w:val="24"/>
        </w:rPr>
        <w:t xml:space="preserve"> </w:t>
      </w:r>
      <w:r>
        <w:rPr>
          <w:sz w:val="24"/>
        </w:rPr>
        <w:t>team</w:t>
      </w:r>
    </w:p>
    <w:p w14:paraId="22539170" w14:textId="77777777" w:rsidR="00F028C8" w:rsidRDefault="00D11293">
      <w:pPr>
        <w:pStyle w:val="ListParagraph"/>
        <w:numPr>
          <w:ilvl w:val="0"/>
          <w:numId w:val="3"/>
        </w:numPr>
        <w:tabs>
          <w:tab w:val="left" w:pos="479"/>
          <w:tab w:val="left" w:pos="480"/>
        </w:tabs>
        <w:spacing w:before="0" w:line="249" w:lineRule="auto"/>
        <w:ind w:right="677"/>
        <w:rPr>
          <w:sz w:val="24"/>
        </w:rPr>
      </w:pPr>
      <w:r>
        <w:rPr>
          <w:sz w:val="24"/>
        </w:rPr>
        <w:t>Detailed monthly reports on backup</w:t>
      </w:r>
      <w:r>
        <w:rPr>
          <w:spacing w:val="-6"/>
          <w:sz w:val="24"/>
        </w:rPr>
        <w:t xml:space="preserve"> </w:t>
      </w:r>
      <w:r>
        <w:rPr>
          <w:sz w:val="24"/>
        </w:rPr>
        <w:t>status</w:t>
      </w:r>
    </w:p>
    <w:p w14:paraId="7AFF30E1" w14:textId="77777777" w:rsidR="00F028C8" w:rsidRDefault="00F028C8">
      <w:pPr>
        <w:pStyle w:val="BodyText"/>
        <w:spacing w:before="1"/>
        <w:rPr>
          <w:sz w:val="25"/>
        </w:rPr>
      </w:pPr>
    </w:p>
    <w:p w14:paraId="2B03149C" w14:textId="77777777" w:rsidR="00F028C8" w:rsidRDefault="00D11293">
      <w:pPr>
        <w:ind w:left="119"/>
        <w:rPr>
          <w:b/>
          <w:sz w:val="24"/>
        </w:rPr>
      </w:pPr>
      <w:r>
        <w:rPr>
          <w:b/>
          <w:sz w:val="24"/>
        </w:rPr>
        <w:t>Improved Productivity:</w:t>
      </w:r>
    </w:p>
    <w:p w14:paraId="303A7BAA" w14:textId="77777777" w:rsidR="00F028C8" w:rsidRDefault="00D11293">
      <w:pPr>
        <w:pStyle w:val="ListParagraph"/>
        <w:numPr>
          <w:ilvl w:val="0"/>
          <w:numId w:val="3"/>
        </w:numPr>
        <w:tabs>
          <w:tab w:val="left" w:pos="479"/>
          <w:tab w:val="left" w:pos="480"/>
        </w:tabs>
        <w:rPr>
          <w:sz w:val="24"/>
        </w:rPr>
      </w:pPr>
      <w:r>
        <w:rPr>
          <w:sz w:val="24"/>
        </w:rPr>
        <w:t>Back up more data in less</w:t>
      </w:r>
      <w:r>
        <w:rPr>
          <w:spacing w:val="-15"/>
          <w:sz w:val="24"/>
        </w:rPr>
        <w:t xml:space="preserve"> </w:t>
      </w:r>
      <w:r>
        <w:rPr>
          <w:sz w:val="24"/>
        </w:rPr>
        <w:t>time</w:t>
      </w:r>
    </w:p>
    <w:p w14:paraId="4EA6FE2D" w14:textId="77777777" w:rsidR="00F028C8" w:rsidRDefault="00D11293">
      <w:pPr>
        <w:pStyle w:val="ListParagraph"/>
        <w:numPr>
          <w:ilvl w:val="0"/>
          <w:numId w:val="3"/>
        </w:numPr>
        <w:tabs>
          <w:tab w:val="left" w:pos="479"/>
          <w:tab w:val="left" w:pos="480"/>
        </w:tabs>
        <w:spacing w:line="249" w:lineRule="auto"/>
        <w:ind w:right="411"/>
        <w:rPr>
          <w:sz w:val="24"/>
        </w:rPr>
      </w:pPr>
      <w:r>
        <w:rPr>
          <w:sz w:val="24"/>
        </w:rPr>
        <w:t>Minimize downtime with faster restore</w:t>
      </w:r>
      <w:r>
        <w:rPr>
          <w:spacing w:val="-6"/>
          <w:sz w:val="24"/>
        </w:rPr>
        <w:t xml:space="preserve"> </w:t>
      </w:r>
      <w:r>
        <w:rPr>
          <w:sz w:val="24"/>
        </w:rPr>
        <w:t>times</w:t>
      </w:r>
    </w:p>
    <w:p w14:paraId="7771E0E2" w14:textId="77777777" w:rsidR="00F028C8" w:rsidRDefault="00F028C8">
      <w:pPr>
        <w:pStyle w:val="BodyText"/>
        <w:spacing w:before="1"/>
        <w:rPr>
          <w:sz w:val="25"/>
        </w:rPr>
      </w:pPr>
    </w:p>
    <w:p w14:paraId="66CD2474" w14:textId="77777777" w:rsidR="00F028C8" w:rsidRDefault="00D11293">
      <w:pPr>
        <w:ind w:left="119"/>
        <w:rPr>
          <w:b/>
          <w:sz w:val="24"/>
        </w:rPr>
      </w:pPr>
      <w:r>
        <w:rPr>
          <w:b/>
          <w:sz w:val="24"/>
        </w:rPr>
        <w:t>Increased Confidence:</w:t>
      </w:r>
    </w:p>
    <w:p w14:paraId="66FC54C6" w14:textId="77777777" w:rsidR="00F028C8" w:rsidRDefault="00D11293">
      <w:pPr>
        <w:pStyle w:val="ListParagraph"/>
        <w:numPr>
          <w:ilvl w:val="0"/>
          <w:numId w:val="3"/>
        </w:numPr>
        <w:tabs>
          <w:tab w:val="left" w:pos="479"/>
          <w:tab w:val="left" w:pos="480"/>
        </w:tabs>
        <w:spacing w:line="249" w:lineRule="auto"/>
        <w:rPr>
          <w:sz w:val="24"/>
        </w:rPr>
      </w:pPr>
      <w:r>
        <w:rPr>
          <w:sz w:val="24"/>
        </w:rPr>
        <w:t>Regular backups minimize business downtime in the event</w:t>
      </w:r>
      <w:r>
        <w:rPr>
          <w:spacing w:val="-24"/>
          <w:sz w:val="24"/>
        </w:rPr>
        <w:t xml:space="preserve"> </w:t>
      </w:r>
      <w:r>
        <w:rPr>
          <w:sz w:val="24"/>
        </w:rPr>
        <w:t>of a data</w:t>
      </w:r>
      <w:r>
        <w:rPr>
          <w:spacing w:val="-9"/>
          <w:sz w:val="24"/>
        </w:rPr>
        <w:t xml:space="preserve"> </w:t>
      </w:r>
      <w:r>
        <w:rPr>
          <w:sz w:val="24"/>
        </w:rPr>
        <w:t>loss</w:t>
      </w:r>
    </w:p>
    <w:p w14:paraId="794D1993" w14:textId="77777777" w:rsidR="00F028C8" w:rsidRDefault="00D11293">
      <w:pPr>
        <w:pStyle w:val="ListParagraph"/>
        <w:numPr>
          <w:ilvl w:val="0"/>
          <w:numId w:val="3"/>
        </w:numPr>
        <w:tabs>
          <w:tab w:val="left" w:pos="479"/>
          <w:tab w:val="left" w:pos="480"/>
        </w:tabs>
        <w:spacing w:before="1" w:line="249" w:lineRule="auto"/>
        <w:ind w:right="317"/>
        <w:rPr>
          <w:sz w:val="24"/>
        </w:rPr>
      </w:pPr>
      <w:r>
        <w:rPr>
          <w:sz w:val="24"/>
        </w:rPr>
        <w:t>Backups are always scheduled and managed by</w:t>
      </w:r>
      <w:r>
        <w:rPr>
          <w:spacing w:val="-18"/>
          <w:sz w:val="24"/>
        </w:rPr>
        <w:t xml:space="preserve"> </w:t>
      </w:r>
      <w:r>
        <w:rPr>
          <w:sz w:val="24"/>
        </w:rPr>
        <w:t>experts</w:t>
      </w:r>
    </w:p>
    <w:p w14:paraId="51066230" w14:textId="77777777" w:rsidR="00CB6C0E" w:rsidRDefault="00CB6C0E">
      <w:pPr>
        <w:spacing w:before="1" w:line="249" w:lineRule="auto"/>
        <w:ind w:left="140" w:right="843"/>
      </w:pPr>
    </w:p>
    <w:p w14:paraId="5D86A4A7" w14:textId="77777777" w:rsidR="00CB6C0E" w:rsidRDefault="00CB6C0E">
      <w:pPr>
        <w:spacing w:before="1" w:line="249" w:lineRule="auto"/>
        <w:ind w:left="140" w:right="843"/>
      </w:pPr>
    </w:p>
    <w:p w14:paraId="4BB650D3" w14:textId="48EBE96F" w:rsidR="00CB6C0E" w:rsidRPr="00CB6C0E" w:rsidRDefault="00CB6C0E">
      <w:pPr>
        <w:spacing w:before="1" w:line="249" w:lineRule="auto"/>
        <w:ind w:left="140" w:right="843"/>
        <w:rPr>
          <w:sz w:val="24"/>
          <w:szCs w:val="24"/>
        </w:rPr>
      </w:pPr>
      <w:r w:rsidRPr="00CB6C0E">
        <w:rPr>
          <w:sz w:val="24"/>
          <w:szCs w:val="24"/>
        </w:rPr>
        <w:t>www.murcomnetworks.com</w:t>
      </w:r>
    </w:p>
    <w:p w14:paraId="1CC14A2E" w14:textId="1EC541CB" w:rsidR="00CB6C0E" w:rsidRPr="00CB6C0E" w:rsidRDefault="00CB6C0E">
      <w:pPr>
        <w:spacing w:before="1" w:line="249" w:lineRule="auto"/>
        <w:ind w:left="140" w:right="843"/>
        <w:rPr>
          <w:sz w:val="24"/>
          <w:szCs w:val="24"/>
        </w:rPr>
      </w:pPr>
      <w:hyperlink r:id="rId9" w:history="1">
        <w:r w:rsidRPr="00CB6C0E">
          <w:rPr>
            <w:rStyle w:val="Hyperlink"/>
            <w:sz w:val="24"/>
            <w:szCs w:val="24"/>
          </w:rPr>
          <w:t>john@murcomnetworks.com</w:t>
        </w:r>
      </w:hyperlink>
    </w:p>
    <w:p w14:paraId="65984F1A" w14:textId="6FB89F5F" w:rsidR="00F028C8" w:rsidRPr="00CB6C0E" w:rsidRDefault="00CB6C0E">
      <w:pPr>
        <w:spacing w:before="1" w:line="249" w:lineRule="auto"/>
        <w:ind w:left="140" w:right="843"/>
        <w:rPr>
          <w:sz w:val="28"/>
          <w:szCs w:val="28"/>
        </w:rPr>
      </w:pPr>
      <w:r w:rsidRPr="00CB6C0E">
        <w:rPr>
          <w:sz w:val="28"/>
          <w:szCs w:val="28"/>
        </w:rPr>
        <w:t>866-507-3474</w:t>
      </w:r>
    </w:p>
    <w:p w14:paraId="1F1F7848" w14:textId="77777777" w:rsidR="00F028C8" w:rsidRDefault="00F028C8">
      <w:pPr>
        <w:pStyle w:val="BodyText"/>
        <w:rPr>
          <w:sz w:val="23"/>
        </w:rPr>
      </w:pPr>
    </w:p>
    <w:p w14:paraId="155621D9" w14:textId="19455C44" w:rsidR="00F028C8" w:rsidRDefault="00D11293">
      <w:pPr>
        <w:spacing w:before="1" w:line="249" w:lineRule="auto"/>
        <w:ind w:left="140" w:right="199"/>
      </w:pPr>
      <w:r>
        <w:t>©20</w:t>
      </w:r>
      <w:r w:rsidR="00CB6C0E">
        <w:t>21</w:t>
      </w:r>
      <w:r>
        <w:t xml:space="preserve"> M</w:t>
      </w:r>
      <w:r w:rsidR="00CB6C0E">
        <w:t>URCOM Networks</w:t>
      </w:r>
      <w:r>
        <w:t xml:space="preserve"> - All Rights Reserved.</w:t>
      </w:r>
    </w:p>
    <w:p w14:paraId="245D4472" w14:textId="77777777" w:rsidR="00F028C8" w:rsidRDefault="00D11293">
      <w:pPr>
        <w:spacing w:before="92"/>
        <w:ind w:left="120"/>
        <w:rPr>
          <w:b/>
          <w:sz w:val="26"/>
        </w:rPr>
      </w:pPr>
      <w:r>
        <w:br w:type="column"/>
      </w:r>
      <w:r>
        <w:rPr>
          <w:b/>
          <w:color w:val="0585C8"/>
          <w:sz w:val="26"/>
        </w:rPr>
        <w:t>Threats facing SMBs today:</w:t>
      </w:r>
    </w:p>
    <w:p w14:paraId="29178F40" w14:textId="77777777" w:rsidR="00F028C8" w:rsidRDefault="00D11293">
      <w:pPr>
        <w:pStyle w:val="ListParagraph"/>
        <w:numPr>
          <w:ilvl w:val="0"/>
          <w:numId w:val="2"/>
        </w:numPr>
        <w:tabs>
          <w:tab w:val="left" w:pos="480"/>
          <w:tab w:val="left" w:pos="481"/>
        </w:tabs>
        <w:spacing w:before="241"/>
        <w:ind w:hanging="360"/>
        <w:rPr>
          <w:b/>
          <w:sz w:val="26"/>
        </w:rPr>
      </w:pPr>
      <w:r>
        <w:rPr>
          <w:b/>
          <w:sz w:val="26"/>
        </w:rPr>
        <w:t>Loss of</w:t>
      </w:r>
      <w:r>
        <w:rPr>
          <w:b/>
          <w:spacing w:val="-4"/>
          <w:sz w:val="26"/>
        </w:rPr>
        <w:t xml:space="preserve"> </w:t>
      </w:r>
      <w:r>
        <w:rPr>
          <w:b/>
          <w:sz w:val="26"/>
        </w:rPr>
        <w:t>Data</w:t>
      </w:r>
    </w:p>
    <w:p w14:paraId="07DF48D2" w14:textId="77777777" w:rsidR="00F028C8" w:rsidRDefault="00D11293">
      <w:pPr>
        <w:pStyle w:val="ListParagraph"/>
        <w:numPr>
          <w:ilvl w:val="0"/>
          <w:numId w:val="2"/>
        </w:numPr>
        <w:tabs>
          <w:tab w:val="left" w:pos="480"/>
          <w:tab w:val="left" w:pos="481"/>
        </w:tabs>
        <w:spacing w:before="1"/>
        <w:ind w:hanging="360"/>
        <w:rPr>
          <w:b/>
          <w:sz w:val="26"/>
        </w:rPr>
      </w:pPr>
      <w:r>
        <w:rPr>
          <w:b/>
          <w:sz w:val="26"/>
        </w:rPr>
        <w:t>Failed</w:t>
      </w:r>
      <w:r>
        <w:rPr>
          <w:b/>
          <w:spacing w:val="-8"/>
          <w:sz w:val="26"/>
        </w:rPr>
        <w:t xml:space="preserve"> </w:t>
      </w:r>
      <w:r>
        <w:rPr>
          <w:b/>
          <w:sz w:val="26"/>
        </w:rPr>
        <w:t>Restores</w:t>
      </w:r>
    </w:p>
    <w:p w14:paraId="1BF9471B" w14:textId="77777777" w:rsidR="00F028C8" w:rsidRDefault="00D11293">
      <w:pPr>
        <w:pStyle w:val="ListParagraph"/>
        <w:numPr>
          <w:ilvl w:val="0"/>
          <w:numId w:val="2"/>
        </w:numPr>
        <w:tabs>
          <w:tab w:val="left" w:pos="480"/>
          <w:tab w:val="left" w:pos="481"/>
        </w:tabs>
        <w:spacing w:before="1"/>
        <w:ind w:hanging="360"/>
        <w:rPr>
          <w:b/>
          <w:sz w:val="26"/>
        </w:rPr>
      </w:pPr>
      <w:r>
        <w:rPr>
          <w:b/>
          <w:sz w:val="26"/>
        </w:rPr>
        <w:t>Costly</w:t>
      </w:r>
      <w:r>
        <w:rPr>
          <w:b/>
          <w:spacing w:val="-12"/>
          <w:sz w:val="26"/>
        </w:rPr>
        <w:t xml:space="preserve"> </w:t>
      </w:r>
      <w:r>
        <w:rPr>
          <w:b/>
          <w:sz w:val="26"/>
        </w:rPr>
        <w:t>Upkeep</w:t>
      </w:r>
    </w:p>
    <w:p w14:paraId="45298DBB" w14:textId="77777777" w:rsidR="00F028C8" w:rsidRDefault="00D11293">
      <w:pPr>
        <w:pStyle w:val="ListParagraph"/>
        <w:numPr>
          <w:ilvl w:val="0"/>
          <w:numId w:val="2"/>
        </w:numPr>
        <w:tabs>
          <w:tab w:val="left" w:pos="480"/>
          <w:tab w:val="left" w:pos="481"/>
        </w:tabs>
        <w:spacing w:before="1"/>
        <w:ind w:hanging="360"/>
        <w:rPr>
          <w:b/>
          <w:sz w:val="26"/>
        </w:rPr>
      </w:pPr>
      <w:r>
        <w:rPr>
          <w:b/>
          <w:sz w:val="26"/>
        </w:rPr>
        <w:t>Unreliable</w:t>
      </w:r>
      <w:r>
        <w:rPr>
          <w:b/>
          <w:spacing w:val="-10"/>
          <w:sz w:val="26"/>
        </w:rPr>
        <w:t xml:space="preserve"> </w:t>
      </w:r>
      <w:r>
        <w:rPr>
          <w:b/>
          <w:sz w:val="26"/>
        </w:rPr>
        <w:t>Systems</w:t>
      </w:r>
    </w:p>
    <w:p w14:paraId="662F1E3E" w14:textId="77777777" w:rsidR="00F028C8" w:rsidRDefault="00D11293">
      <w:pPr>
        <w:pStyle w:val="ListParagraph"/>
        <w:numPr>
          <w:ilvl w:val="0"/>
          <w:numId w:val="2"/>
        </w:numPr>
        <w:tabs>
          <w:tab w:val="left" w:pos="480"/>
          <w:tab w:val="left" w:pos="481"/>
        </w:tabs>
        <w:spacing w:before="1"/>
        <w:ind w:hanging="360"/>
        <w:rPr>
          <w:b/>
          <w:sz w:val="26"/>
        </w:rPr>
      </w:pPr>
      <w:r>
        <w:rPr>
          <w:b/>
          <w:sz w:val="26"/>
        </w:rPr>
        <w:t>Compliance</w:t>
      </w:r>
    </w:p>
    <w:p w14:paraId="38A80C29" w14:textId="77777777" w:rsidR="00F028C8" w:rsidRDefault="00D11293">
      <w:pPr>
        <w:pStyle w:val="ListParagraph"/>
        <w:numPr>
          <w:ilvl w:val="0"/>
          <w:numId w:val="2"/>
        </w:numPr>
        <w:tabs>
          <w:tab w:val="left" w:pos="480"/>
          <w:tab w:val="left" w:pos="481"/>
        </w:tabs>
        <w:spacing w:before="1"/>
        <w:ind w:hanging="360"/>
        <w:rPr>
          <w:b/>
          <w:sz w:val="26"/>
        </w:rPr>
      </w:pPr>
      <w:r>
        <w:rPr>
          <w:b/>
          <w:sz w:val="26"/>
        </w:rPr>
        <w:t>Cost of</w:t>
      </w:r>
      <w:r>
        <w:rPr>
          <w:b/>
          <w:spacing w:val="-12"/>
          <w:sz w:val="26"/>
        </w:rPr>
        <w:t xml:space="preserve"> </w:t>
      </w:r>
      <w:r>
        <w:rPr>
          <w:b/>
          <w:sz w:val="26"/>
        </w:rPr>
        <w:t>Downtime</w:t>
      </w:r>
    </w:p>
    <w:p w14:paraId="21E7605B" w14:textId="77777777" w:rsidR="00F028C8" w:rsidRDefault="00F028C8">
      <w:pPr>
        <w:pStyle w:val="BodyText"/>
        <w:rPr>
          <w:b/>
          <w:sz w:val="28"/>
        </w:rPr>
      </w:pPr>
    </w:p>
    <w:p w14:paraId="44684645" w14:textId="77777777" w:rsidR="00F028C8" w:rsidRDefault="00F028C8">
      <w:pPr>
        <w:pStyle w:val="BodyText"/>
        <w:spacing w:before="2"/>
        <w:rPr>
          <w:b/>
          <w:sz w:val="24"/>
        </w:rPr>
      </w:pPr>
    </w:p>
    <w:p w14:paraId="6F5C9C48" w14:textId="77777777" w:rsidR="00F028C8" w:rsidRDefault="00D11293">
      <w:pPr>
        <w:spacing w:before="1"/>
        <w:ind w:left="120" w:right="404"/>
        <w:rPr>
          <w:i/>
          <w:sz w:val="26"/>
        </w:rPr>
      </w:pPr>
      <w:r>
        <w:rPr>
          <w:i/>
          <w:color w:val="0585C8"/>
          <w:sz w:val="26"/>
        </w:rPr>
        <w:t>“75% of small and midsize businesses rank data loss as the most significant risk to their business.”</w:t>
      </w:r>
    </w:p>
    <w:p w14:paraId="4EE4607B" w14:textId="77777777" w:rsidR="00F028C8" w:rsidRDefault="00D11293">
      <w:pPr>
        <w:spacing w:before="1"/>
        <w:ind w:left="120"/>
        <w:rPr>
          <w:i/>
          <w:sz w:val="26"/>
        </w:rPr>
      </w:pPr>
      <w:r>
        <w:rPr>
          <w:i/>
          <w:sz w:val="26"/>
        </w:rPr>
        <w:t>- Applied Research</w:t>
      </w:r>
    </w:p>
    <w:p w14:paraId="2A561EEF" w14:textId="77777777" w:rsidR="00F028C8" w:rsidRDefault="00F028C8">
      <w:pPr>
        <w:pStyle w:val="BodyText"/>
        <w:rPr>
          <w:i/>
          <w:sz w:val="20"/>
        </w:rPr>
      </w:pPr>
    </w:p>
    <w:p w14:paraId="44ED7EE8" w14:textId="77777777" w:rsidR="00F028C8" w:rsidRDefault="00F028C8">
      <w:pPr>
        <w:pStyle w:val="BodyText"/>
        <w:spacing w:before="6"/>
        <w:rPr>
          <w:i/>
          <w:sz w:val="25"/>
        </w:rPr>
      </w:pPr>
    </w:p>
    <w:tbl>
      <w:tblPr>
        <w:tblW w:w="0" w:type="auto"/>
        <w:tblInd w:w="120" w:type="dxa"/>
        <w:tblLayout w:type="fixed"/>
        <w:tblCellMar>
          <w:left w:w="0" w:type="dxa"/>
          <w:right w:w="0" w:type="dxa"/>
        </w:tblCellMar>
        <w:tblLook w:val="01E0" w:firstRow="1" w:lastRow="1" w:firstColumn="1" w:lastColumn="1" w:noHBand="0" w:noVBand="0"/>
      </w:tblPr>
      <w:tblGrid>
        <w:gridCol w:w="2708"/>
        <w:gridCol w:w="1113"/>
        <w:gridCol w:w="2909"/>
      </w:tblGrid>
      <w:tr w:rsidR="00F028C8" w14:paraId="01CE9C44" w14:textId="77777777" w:rsidTr="005F2343">
        <w:trPr>
          <w:trHeight w:val="440"/>
        </w:trPr>
        <w:tc>
          <w:tcPr>
            <w:tcW w:w="6730" w:type="dxa"/>
            <w:gridSpan w:val="3"/>
            <w:tcBorders>
              <w:bottom w:val="single" w:sz="4" w:space="0" w:color="0E85C7"/>
            </w:tcBorders>
            <w:shd w:val="clear" w:color="auto" w:fill="0E85C8"/>
          </w:tcPr>
          <w:p w14:paraId="662A5A14" w14:textId="77777777" w:rsidR="00F028C8" w:rsidRDefault="00D11293">
            <w:pPr>
              <w:pStyle w:val="TableParagraph"/>
              <w:tabs>
                <w:tab w:val="left" w:pos="3900"/>
              </w:tabs>
              <w:spacing w:before="135"/>
              <w:ind w:left="80"/>
              <w:rPr>
                <w:b/>
                <w:sz w:val="16"/>
              </w:rPr>
            </w:pPr>
            <w:r>
              <w:rPr>
                <w:b/>
                <w:color w:val="FFFFFF"/>
                <w:sz w:val="16"/>
              </w:rPr>
              <w:t>Program Features</w:t>
            </w:r>
            <w:r>
              <w:rPr>
                <w:b/>
                <w:color w:val="FFFFFF"/>
                <w:sz w:val="16"/>
              </w:rPr>
              <w:tab/>
              <w:t>Remote Backup</w:t>
            </w:r>
            <w:r>
              <w:rPr>
                <w:b/>
                <w:color w:val="FFFFFF"/>
                <w:spacing w:val="-12"/>
                <w:sz w:val="16"/>
              </w:rPr>
              <w:t xml:space="preserve"> </w:t>
            </w:r>
            <w:r>
              <w:rPr>
                <w:b/>
                <w:color w:val="FFFFFF"/>
                <w:sz w:val="16"/>
              </w:rPr>
              <w:t>Manager</w:t>
            </w:r>
          </w:p>
        </w:tc>
      </w:tr>
      <w:tr w:rsidR="00F028C8" w14:paraId="046BEFB5" w14:textId="77777777" w:rsidTr="005F2343">
        <w:trPr>
          <w:trHeight w:val="840"/>
        </w:trPr>
        <w:tc>
          <w:tcPr>
            <w:tcW w:w="2708" w:type="dxa"/>
            <w:tcBorders>
              <w:top w:val="single" w:sz="4" w:space="0" w:color="0E85C7"/>
              <w:left w:val="single" w:sz="4" w:space="0" w:color="0E85C7"/>
              <w:bottom w:val="single" w:sz="4" w:space="0" w:color="0E85C7"/>
              <w:right w:val="single" w:sz="4" w:space="0" w:color="0E85C7"/>
            </w:tcBorders>
          </w:tcPr>
          <w:p w14:paraId="6E4D9EDD" w14:textId="77777777" w:rsidR="00F028C8" w:rsidRDefault="00F028C8">
            <w:pPr>
              <w:pStyle w:val="TableParagraph"/>
              <w:ind w:left="0"/>
              <w:rPr>
                <w:i/>
                <w:sz w:val="18"/>
              </w:rPr>
            </w:pPr>
          </w:p>
          <w:p w14:paraId="32D46D0A" w14:textId="77777777" w:rsidR="00F028C8" w:rsidRDefault="00D11293">
            <w:pPr>
              <w:pStyle w:val="TableParagraph"/>
              <w:spacing w:before="117"/>
              <w:rPr>
                <w:b/>
                <w:sz w:val="16"/>
              </w:rPr>
            </w:pPr>
            <w:r>
              <w:rPr>
                <w:b/>
                <w:sz w:val="16"/>
              </w:rPr>
              <w:t>Initial Data Assessment and Plan</w:t>
            </w:r>
          </w:p>
        </w:tc>
        <w:tc>
          <w:tcPr>
            <w:tcW w:w="1113" w:type="dxa"/>
            <w:tcBorders>
              <w:top w:val="single" w:sz="4" w:space="0" w:color="0E85C7"/>
              <w:left w:val="single" w:sz="4" w:space="0" w:color="0E85C7"/>
              <w:bottom w:val="single" w:sz="4" w:space="0" w:color="0E85C7"/>
              <w:right w:val="single" w:sz="4" w:space="0" w:color="0E85C7"/>
            </w:tcBorders>
          </w:tcPr>
          <w:p w14:paraId="1A67E0A4" w14:textId="77777777" w:rsidR="00F028C8" w:rsidRDefault="00F028C8">
            <w:pPr>
              <w:pStyle w:val="TableParagraph"/>
              <w:ind w:left="0"/>
              <w:rPr>
                <w:i/>
                <w:sz w:val="18"/>
              </w:rPr>
            </w:pPr>
          </w:p>
          <w:p w14:paraId="1E21BC69" w14:textId="77777777" w:rsidR="00F028C8" w:rsidRDefault="00D11293">
            <w:pPr>
              <w:pStyle w:val="TableParagraph"/>
              <w:spacing w:before="117"/>
              <w:ind w:left="244"/>
              <w:rPr>
                <w:sz w:val="16"/>
              </w:rPr>
            </w:pPr>
            <w:r>
              <w:rPr>
                <w:sz w:val="16"/>
              </w:rPr>
              <w:t>Included</w:t>
            </w:r>
          </w:p>
        </w:tc>
        <w:tc>
          <w:tcPr>
            <w:tcW w:w="2909" w:type="dxa"/>
            <w:tcBorders>
              <w:top w:val="single" w:sz="4" w:space="0" w:color="0E85C7"/>
              <w:left w:val="single" w:sz="4" w:space="0" w:color="0E85C7"/>
              <w:bottom w:val="single" w:sz="4" w:space="0" w:color="0E85C7"/>
              <w:right w:val="single" w:sz="4" w:space="0" w:color="0E85C7"/>
            </w:tcBorders>
          </w:tcPr>
          <w:p w14:paraId="0F45D0E7" w14:textId="77777777" w:rsidR="00F028C8" w:rsidRDefault="00D11293">
            <w:pPr>
              <w:pStyle w:val="TableParagraph"/>
              <w:spacing w:before="36" w:line="249" w:lineRule="auto"/>
              <w:ind w:right="122"/>
              <w:rPr>
                <w:sz w:val="16"/>
              </w:rPr>
            </w:pPr>
            <w:r>
              <w:rPr>
                <w:sz w:val="16"/>
              </w:rPr>
              <w:t>Our engineers will assess your critical data and develop a comprehensive backup plan that protects your critical data.</w:t>
            </w:r>
          </w:p>
        </w:tc>
      </w:tr>
      <w:tr w:rsidR="00F028C8" w14:paraId="6D37A4A1" w14:textId="77777777" w:rsidTr="005F2343">
        <w:trPr>
          <w:trHeight w:val="460"/>
        </w:trPr>
        <w:tc>
          <w:tcPr>
            <w:tcW w:w="2708" w:type="dxa"/>
            <w:tcBorders>
              <w:top w:val="single" w:sz="4" w:space="0" w:color="0E85C7"/>
              <w:left w:val="single" w:sz="4" w:space="0" w:color="0E85C7"/>
              <w:bottom w:val="single" w:sz="4" w:space="0" w:color="0E85C7"/>
              <w:right w:val="single" w:sz="4" w:space="0" w:color="0E85C7"/>
            </w:tcBorders>
          </w:tcPr>
          <w:p w14:paraId="3BD7B8AA" w14:textId="77777777" w:rsidR="00F028C8" w:rsidRDefault="00D11293">
            <w:pPr>
              <w:pStyle w:val="TableParagraph"/>
              <w:spacing w:before="46" w:line="249" w:lineRule="auto"/>
              <w:ind w:right="152"/>
              <w:rPr>
                <w:b/>
                <w:sz w:val="16"/>
              </w:rPr>
            </w:pPr>
            <w:r>
              <w:rPr>
                <w:b/>
                <w:sz w:val="16"/>
              </w:rPr>
              <w:t>Disk Based Backup Deployment and Configuration</w:t>
            </w:r>
          </w:p>
        </w:tc>
        <w:tc>
          <w:tcPr>
            <w:tcW w:w="1113" w:type="dxa"/>
            <w:tcBorders>
              <w:top w:val="single" w:sz="4" w:space="0" w:color="0E85C7"/>
              <w:left w:val="single" w:sz="4" w:space="0" w:color="0E85C7"/>
              <w:bottom w:val="single" w:sz="4" w:space="0" w:color="0E85C7"/>
              <w:right w:val="single" w:sz="4" w:space="0" w:color="0E85C7"/>
            </w:tcBorders>
          </w:tcPr>
          <w:p w14:paraId="5DD4174A" w14:textId="77777777" w:rsidR="00F028C8" w:rsidRDefault="00D11293">
            <w:pPr>
              <w:pStyle w:val="TableParagraph"/>
              <w:spacing w:before="142"/>
              <w:ind w:left="244"/>
              <w:rPr>
                <w:sz w:val="16"/>
              </w:rPr>
            </w:pPr>
            <w:r>
              <w:rPr>
                <w:sz w:val="16"/>
              </w:rPr>
              <w:t>Included</w:t>
            </w:r>
          </w:p>
        </w:tc>
        <w:tc>
          <w:tcPr>
            <w:tcW w:w="2909" w:type="dxa"/>
            <w:tcBorders>
              <w:top w:val="single" w:sz="4" w:space="0" w:color="0E85C7"/>
              <w:left w:val="single" w:sz="4" w:space="0" w:color="0E85C7"/>
              <w:bottom w:val="single" w:sz="4" w:space="0" w:color="0E85C7"/>
              <w:right w:val="single" w:sz="4" w:space="0" w:color="0E85C7"/>
            </w:tcBorders>
          </w:tcPr>
          <w:p w14:paraId="2C8E614D" w14:textId="77777777" w:rsidR="00F028C8" w:rsidRDefault="00D11293">
            <w:pPr>
              <w:pStyle w:val="TableParagraph"/>
              <w:spacing w:before="46" w:line="249" w:lineRule="auto"/>
              <w:ind w:right="86"/>
              <w:rPr>
                <w:sz w:val="16"/>
              </w:rPr>
            </w:pPr>
            <w:r>
              <w:rPr>
                <w:sz w:val="16"/>
              </w:rPr>
              <w:t>Installation of our enterprise class disk based backup and recovery software.</w:t>
            </w:r>
          </w:p>
        </w:tc>
      </w:tr>
      <w:tr w:rsidR="00F028C8" w14:paraId="5829C2DC" w14:textId="77777777" w:rsidTr="005F2343">
        <w:trPr>
          <w:trHeight w:val="840"/>
        </w:trPr>
        <w:tc>
          <w:tcPr>
            <w:tcW w:w="2708" w:type="dxa"/>
            <w:tcBorders>
              <w:top w:val="single" w:sz="4" w:space="0" w:color="0E85C7"/>
              <w:left w:val="single" w:sz="4" w:space="0" w:color="0E85C7"/>
              <w:bottom w:val="single" w:sz="4" w:space="0" w:color="0E85C7"/>
              <w:right w:val="single" w:sz="4" w:space="0" w:color="0E85C7"/>
            </w:tcBorders>
          </w:tcPr>
          <w:p w14:paraId="0AB3B6A4" w14:textId="77777777" w:rsidR="00F028C8" w:rsidRDefault="00F028C8">
            <w:pPr>
              <w:pStyle w:val="TableParagraph"/>
              <w:spacing w:before="8"/>
              <w:ind w:left="0"/>
              <w:rPr>
                <w:i/>
                <w:sz w:val="20"/>
              </w:rPr>
            </w:pPr>
          </w:p>
          <w:p w14:paraId="2B7278B0" w14:textId="77777777" w:rsidR="00F028C8" w:rsidRDefault="00D11293">
            <w:pPr>
              <w:pStyle w:val="TableParagraph"/>
              <w:spacing w:line="249" w:lineRule="auto"/>
              <w:ind w:right="322"/>
              <w:rPr>
                <w:b/>
                <w:sz w:val="16"/>
              </w:rPr>
            </w:pPr>
            <w:r>
              <w:rPr>
                <w:b/>
                <w:sz w:val="16"/>
              </w:rPr>
              <w:t>Monthly Backup Capacity and Performance Reporting</w:t>
            </w:r>
          </w:p>
        </w:tc>
        <w:tc>
          <w:tcPr>
            <w:tcW w:w="1113" w:type="dxa"/>
            <w:tcBorders>
              <w:top w:val="single" w:sz="4" w:space="0" w:color="0E85C7"/>
              <w:left w:val="single" w:sz="4" w:space="0" w:color="0E85C7"/>
              <w:bottom w:val="single" w:sz="4" w:space="0" w:color="0E85C7"/>
              <w:right w:val="single" w:sz="4" w:space="0" w:color="0E85C7"/>
            </w:tcBorders>
          </w:tcPr>
          <w:p w14:paraId="618CB9DF" w14:textId="77777777" w:rsidR="00F028C8" w:rsidRDefault="00F028C8">
            <w:pPr>
              <w:pStyle w:val="TableParagraph"/>
              <w:ind w:left="0"/>
              <w:rPr>
                <w:i/>
                <w:sz w:val="18"/>
              </w:rPr>
            </w:pPr>
          </w:p>
          <w:p w14:paraId="6EC39A38" w14:textId="77777777" w:rsidR="00F028C8" w:rsidRDefault="00D11293">
            <w:pPr>
              <w:pStyle w:val="TableParagraph"/>
              <w:spacing w:before="127"/>
              <w:ind w:left="244"/>
              <w:rPr>
                <w:sz w:val="16"/>
              </w:rPr>
            </w:pPr>
            <w:r>
              <w:rPr>
                <w:sz w:val="16"/>
              </w:rPr>
              <w:t>Included</w:t>
            </w:r>
          </w:p>
        </w:tc>
        <w:tc>
          <w:tcPr>
            <w:tcW w:w="2909" w:type="dxa"/>
            <w:tcBorders>
              <w:top w:val="single" w:sz="4" w:space="0" w:color="0E85C7"/>
              <w:left w:val="single" w:sz="4" w:space="0" w:color="0E85C7"/>
              <w:bottom w:val="single" w:sz="4" w:space="0" w:color="0E85C7"/>
              <w:right w:val="single" w:sz="4" w:space="0" w:color="0E85C7"/>
            </w:tcBorders>
          </w:tcPr>
          <w:p w14:paraId="610039FF" w14:textId="77777777" w:rsidR="00F028C8" w:rsidRDefault="00D11293">
            <w:pPr>
              <w:pStyle w:val="TableParagraph"/>
              <w:spacing w:before="46" w:line="249" w:lineRule="auto"/>
              <w:ind w:right="504"/>
              <w:rPr>
                <w:sz w:val="16"/>
              </w:rPr>
            </w:pPr>
            <w:r>
              <w:rPr>
                <w:sz w:val="16"/>
              </w:rPr>
              <w:t>Regular reporting demonstrating the effectiveness of the backup</w:t>
            </w:r>
          </w:p>
          <w:p w14:paraId="60BDDBF4" w14:textId="77777777" w:rsidR="00F028C8" w:rsidRDefault="00D11293">
            <w:pPr>
              <w:pStyle w:val="TableParagraph"/>
              <w:rPr>
                <w:sz w:val="16"/>
              </w:rPr>
            </w:pPr>
            <w:r>
              <w:rPr>
                <w:sz w:val="16"/>
              </w:rPr>
              <w:t>solution and ensuring efficient use of</w:t>
            </w:r>
          </w:p>
          <w:p w14:paraId="6EAC0431" w14:textId="77777777" w:rsidR="00F028C8" w:rsidRDefault="00D11293">
            <w:pPr>
              <w:pStyle w:val="TableParagraph"/>
              <w:spacing w:before="7"/>
              <w:rPr>
                <w:sz w:val="16"/>
              </w:rPr>
            </w:pPr>
            <w:r>
              <w:rPr>
                <w:sz w:val="16"/>
              </w:rPr>
              <w:t>resources.</w:t>
            </w:r>
          </w:p>
        </w:tc>
      </w:tr>
      <w:tr w:rsidR="00F028C8" w14:paraId="26B07468" w14:textId="77777777" w:rsidTr="005F2343">
        <w:trPr>
          <w:trHeight w:val="840"/>
        </w:trPr>
        <w:tc>
          <w:tcPr>
            <w:tcW w:w="2708" w:type="dxa"/>
            <w:tcBorders>
              <w:top w:val="single" w:sz="4" w:space="0" w:color="0E85C7"/>
              <w:left w:val="single" w:sz="4" w:space="0" w:color="0E85C7"/>
              <w:bottom w:val="single" w:sz="4" w:space="0" w:color="0E85C7"/>
              <w:right w:val="single" w:sz="4" w:space="0" w:color="0E85C7"/>
            </w:tcBorders>
          </w:tcPr>
          <w:p w14:paraId="552563E3" w14:textId="77777777" w:rsidR="00F028C8" w:rsidRDefault="00F028C8">
            <w:pPr>
              <w:pStyle w:val="TableParagraph"/>
              <w:spacing w:before="8"/>
              <w:ind w:left="0"/>
              <w:rPr>
                <w:i/>
                <w:sz w:val="20"/>
              </w:rPr>
            </w:pPr>
          </w:p>
          <w:p w14:paraId="1675DFDF" w14:textId="77777777" w:rsidR="00F028C8" w:rsidRDefault="00D11293">
            <w:pPr>
              <w:pStyle w:val="TableParagraph"/>
              <w:spacing w:line="249" w:lineRule="auto"/>
              <w:ind w:right="224"/>
              <w:rPr>
                <w:b/>
                <w:sz w:val="16"/>
              </w:rPr>
            </w:pPr>
            <w:r>
              <w:rPr>
                <w:b/>
                <w:sz w:val="16"/>
              </w:rPr>
              <w:t>Monitored and Managed by our NOC</w:t>
            </w:r>
          </w:p>
        </w:tc>
        <w:tc>
          <w:tcPr>
            <w:tcW w:w="1113" w:type="dxa"/>
            <w:tcBorders>
              <w:top w:val="single" w:sz="4" w:space="0" w:color="0E85C7"/>
              <w:left w:val="single" w:sz="4" w:space="0" w:color="0E85C7"/>
              <w:bottom w:val="single" w:sz="4" w:space="0" w:color="0E85C7"/>
              <w:right w:val="single" w:sz="4" w:space="0" w:color="0E85C7"/>
            </w:tcBorders>
          </w:tcPr>
          <w:p w14:paraId="431A30C6" w14:textId="77777777" w:rsidR="00F028C8" w:rsidRDefault="00F028C8">
            <w:pPr>
              <w:pStyle w:val="TableParagraph"/>
              <w:ind w:left="0"/>
              <w:rPr>
                <w:i/>
                <w:sz w:val="18"/>
              </w:rPr>
            </w:pPr>
          </w:p>
          <w:p w14:paraId="5ECDEFB3" w14:textId="77777777" w:rsidR="00F028C8" w:rsidRDefault="00D11293">
            <w:pPr>
              <w:pStyle w:val="TableParagraph"/>
              <w:spacing w:before="127"/>
              <w:ind w:left="244"/>
              <w:rPr>
                <w:sz w:val="16"/>
              </w:rPr>
            </w:pPr>
            <w:r>
              <w:rPr>
                <w:sz w:val="16"/>
              </w:rPr>
              <w:t>Included</w:t>
            </w:r>
          </w:p>
        </w:tc>
        <w:tc>
          <w:tcPr>
            <w:tcW w:w="2909" w:type="dxa"/>
            <w:tcBorders>
              <w:top w:val="single" w:sz="4" w:space="0" w:color="0E85C7"/>
              <w:left w:val="single" w:sz="4" w:space="0" w:color="0E85C7"/>
              <w:bottom w:val="single" w:sz="4" w:space="0" w:color="0E85C7"/>
              <w:right w:val="single" w:sz="4" w:space="0" w:color="0E85C7"/>
            </w:tcBorders>
          </w:tcPr>
          <w:p w14:paraId="1D7182B7" w14:textId="77777777" w:rsidR="00F028C8" w:rsidRDefault="00D11293">
            <w:pPr>
              <w:pStyle w:val="TableParagraph"/>
              <w:spacing w:before="46" w:line="249" w:lineRule="auto"/>
              <w:ind w:right="255"/>
              <w:rPr>
                <w:sz w:val="16"/>
              </w:rPr>
            </w:pPr>
            <w:r>
              <w:rPr>
                <w:sz w:val="16"/>
              </w:rPr>
              <w:t>Our team of NOC engineers work in the background to ensure backups are successful and critical data is protected.</w:t>
            </w:r>
          </w:p>
        </w:tc>
      </w:tr>
      <w:tr w:rsidR="00F028C8" w14:paraId="5F376ACB" w14:textId="77777777" w:rsidTr="005F2343">
        <w:trPr>
          <w:trHeight w:val="460"/>
        </w:trPr>
        <w:tc>
          <w:tcPr>
            <w:tcW w:w="2708" w:type="dxa"/>
            <w:tcBorders>
              <w:top w:val="single" w:sz="4" w:space="0" w:color="0E85C7"/>
              <w:left w:val="single" w:sz="4" w:space="0" w:color="0E85C7"/>
              <w:bottom w:val="single" w:sz="4" w:space="0" w:color="0E85C7"/>
              <w:right w:val="single" w:sz="4" w:space="0" w:color="0E85C7"/>
            </w:tcBorders>
          </w:tcPr>
          <w:p w14:paraId="5A6E9006" w14:textId="77777777" w:rsidR="00F028C8" w:rsidRDefault="00D11293">
            <w:pPr>
              <w:pStyle w:val="TableParagraph"/>
              <w:spacing w:before="142"/>
              <w:rPr>
                <w:b/>
                <w:sz w:val="16"/>
              </w:rPr>
            </w:pPr>
            <w:r>
              <w:rPr>
                <w:b/>
                <w:sz w:val="16"/>
              </w:rPr>
              <w:t>Remote Backup to Cloud</w:t>
            </w:r>
          </w:p>
        </w:tc>
        <w:tc>
          <w:tcPr>
            <w:tcW w:w="1113" w:type="dxa"/>
            <w:tcBorders>
              <w:top w:val="single" w:sz="4" w:space="0" w:color="0E85C7"/>
              <w:left w:val="single" w:sz="4" w:space="0" w:color="0E85C7"/>
              <w:bottom w:val="single" w:sz="4" w:space="0" w:color="0E85C7"/>
              <w:right w:val="single" w:sz="4" w:space="0" w:color="0E85C7"/>
            </w:tcBorders>
          </w:tcPr>
          <w:p w14:paraId="5E9812A4" w14:textId="77777777" w:rsidR="00F028C8" w:rsidRDefault="00D11293">
            <w:pPr>
              <w:pStyle w:val="TableParagraph"/>
              <w:spacing w:before="142"/>
              <w:ind w:left="244"/>
              <w:rPr>
                <w:sz w:val="16"/>
              </w:rPr>
            </w:pPr>
            <w:r>
              <w:rPr>
                <w:sz w:val="16"/>
              </w:rPr>
              <w:t>Included</w:t>
            </w:r>
          </w:p>
        </w:tc>
        <w:tc>
          <w:tcPr>
            <w:tcW w:w="2909" w:type="dxa"/>
            <w:tcBorders>
              <w:top w:val="single" w:sz="4" w:space="0" w:color="0E85C7"/>
              <w:left w:val="single" w:sz="4" w:space="0" w:color="0E85C7"/>
              <w:bottom w:val="single" w:sz="4" w:space="0" w:color="0E85C7"/>
              <w:right w:val="single" w:sz="4" w:space="0" w:color="0E85C7"/>
            </w:tcBorders>
          </w:tcPr>
          <w:p w14:paraId="0B0FFCF7" w14:textId="77777777" w:rsidR="00F028C8" w:rsidRDefault="00D11293">
            <w:pPr>
              <w:pStyle w:val="TableParagraph"/>
              <w:spacing w:before="46"/>
              <w:rPr>
                <w:sz w:val="16"/>
              </w:rPr>
            </w:pPr>
            <w:r>
              <w:rPr>
                <w:sz w:val="16"/>
              </w:rPr>
              <w:t>Important files and folders are stored</w:t>
            </w:r>
          </w:p>
          <w:p w14:paraId="7F684BF8" w14:textId="77777777" w:rsidR="00F028C8" w:rsidRDefault="00D11293">
            <w:pPr>
              <w:pStyle w:val="TableParagraph"/>
              <w:spacing w:before="7"/>
              <w:rPr>
                <w:sz w:val="16"/>
              </w:rPr>
            </w:pPr>
            <w:r>
              <w:rPr>
                <w:sz w:val="16"/>
              </w:rPr>
              <w:t>in the cloud in case of critical failure.</w:t>
            </w:r>
          </w:p>
        </w:tc>
      </w:tr>
      <w:tr w:rsidR="00F028C8" w14:paraId="2EE3F712" w14:textId="77777777" w:rsidTr="005F2343">
        <w:trPr>
          <w:trHeight w:val="660"/>
        </w:trPr>
        <w:tc>
          <w:tcPr>
            <w:tcW w:w="2708" w:type="dxa"/>
            <w:tcBorders>
              <w:top w:val="single" w:sz="4" w:space="0" w:color="0E85C7"/>
              <w:left w:val="single" w:sz="4" w:space="0" w:color="0E85C7"/>
              <w:bottom w:val="single" w:sz="4" w:space="0" w:color="0E85C7"/>
              <w:right w:val="single" w:sz="4" w:space="0" w:color="0E85C7"/>
            </w:tcBorders>
          </w:tcPr>
          <w:p w14:paraId="6C08D7C4" w14:textId="77777777" w:rsidR="00F028C8" w:rsidRDefault="00F028C8">
            <w:pPr>
              <w:pStyle w:val="TableParagraph"/>
              <w:spacing w:before="8"/>
              <w:ind w:left="0"/>
              <w:rPr>
                <w:i/>
                <w:sz w:val="20"/>
              </w:rPr>
            </w:pPr>
          </w:p>
          <w:p w14:paraId="2A4A7B3B" w14:textId="77777777" w:rsidR="00F028C8" w:rsidRDefault="00D11293">
            <w:pPr>
              <w:pStyle w:val="TableParagraph"/>
              <w:rPr>
                <w:b/>
                <w:sz w:val="16"/>
              </w:rPr>
            </w:pPr>
            <w:r>
              <w:rPr>
                <w:b/>
                <w:sz w:val="16"/>
              </w:rPr>
              <w:t>Disaster Recovery Planning</w:t>
            </w:r>
          </w:p>
        </w:tc>
        <w:tc>
          <w:tcPr>
            <w:tcW w:w="1113" w:type="dxa"/>
            <w:tcBorders>
              <w:top w:val="single" w:sz="4" w:space="0" w:color="0E85C7"/>
              <w:left w:val="single" w:sz="4" w:space="0" w:color="0E85C7"/>
              <w:bottom w:val="single" w:sz="4" w:space="0" w:color="0E85C7"/>
              <w:right w:val="single" w:sz="4" w:space="0" w:color="0E85C7"/>
            </w:tcBorders>
          </w:tcPr>
          <w:p w14:paraId="0666582F" w14:textId="77777777" w:rsidR="00F028C8" w:rsidRDefault="00F028C8">
            <w:pPr>
              <w:pStyle w:val="TableParagraph"/>
              <w:spacing w:before="8"/>
              <w:ind w:left="0"/>
              <w:rPr>
                <w:i/>
                <w:sz w:val="20"/>
              </w:rPr>
            </w:pPr>
          </w:p>
          <w:p w14:paraId="1F51BD12" w14:textId="77777777" w:rsidR="00F028C8" w:rsidRDefault="00D11293">
            <w:pPr>
              <w:pStyle w:val="TableParagraph"/>
              <w:ind w:left="244"/>
              <w:rPr>
                <w:sz w:val="16"/>
              </w:rPr>
            </w:pPr>
            <w:r>
              <w:rPr>
                <w:sz w:val="16"/>
              </w:rPr>
              <w:t>Included</w:t>
            </w:r>
          </w:p>
        </w:tc>
        <w:tc>
          <w:tcPr>
            <w:tcW w:w="2909" w:type="dxa"/>
            <w:tcBorders>
              <w:top w:val="single" w:sz="4" w:space="0" w:color="0E85C7"/>
              <w:left w:val="single" w:sz="4" w:space="0" w:color="0E85C7"/>
              <w:bottom w:val="single" w:sz="4" w:space="0" w:color="0E85C7"/>
              <w:right w:val="single" w:sz="4" w:space="0" w:color="0E85C7"/>
            </w:tcBorders>
          </w:tcPr>
          <w:p w14:paraId="1DCF25A5" w14:textId="77777777" w:rsidR="00F028C8" w:rsidRDefault="00D11293">
            <w:pPr>
              <w:pStyle w:val="TableParagraph"/>
              <w:spacing w:before="46" w:line="249" w:lineRule="auto"/>
              <w:ind w:right="175"/>
              <w:rPr>
                <w:sz w:val="16"/>
              </w:rPr>
            </w:pPr>
            <w:r>
              <w:rPr>
                <w:sz w:val="16"/>
              </w:rPr>
              <w:t>Advanced Disaster Recovery options are available to eliminate the risk of data loss and protect your business.</w:t>
            </w:r>
          </w:p>
        </w:tc>
      </w:tr>
      <w:tr w:rsidR="00F028C8" w14:paraId="5766C704" w14:textId="77777777" w:rsidTr="005F2343">
        <w:trPr>
          <w:trHeight w:val="1053"/>
        </w:trPr>
        <w:tc>
          <w:tcPr>
            <w:tcW w:w="2708" w:type="dxa"/>
            <w:tcBorders>
              <w:top w:val="single" w:sz="4" w:space="0" w:color="0E85C7"/>
              <w:left w:val="single" w:sz="4" w:space="0" w:color="0E85C7"/>
              <w:bottom w:val="single" w:sz="4" w:space="0" w:color="0E85C7"/>
              <w:right w:val="single" w:sz="4" w:space="0" w:color="0E85C7"/>
            </w:tcBorders>
          </w:tcPr>
          <w:p w14:paraId="7A8A35FE" w14:textId="77777777" w:rsidR="00F028C8" w:rsidRDefault="00D11293">
            <w:pPr>
              <w:pStyle w:val="TableParagraph"/>
              <w:spacing w:before="94"/>
              <w:rPr>
                <w:b/>
                <w:sz w:val="16"/>
              </w:rPr>
            </w:pPr>
            <w:r>
              <w:rPr>
                <w:b/>
                <w:sz w:val="16"/>
              </w:rPr>
              <w:t>Essential Support</w:t>
            </w:r>
          </w:p>
          <w:p w14:paraId="59A83E8C" w14:textId="77777777" w:rsidR="00F028C8" w:rsidRDefault="00D11293">
            <w:pPr>
              <w:pStyle w:val="TableParagraph"/>
              <w:numPr>
                <w:ilvl w:val="0"/>
                <w:numId w:val="1"/>
              </w:numPr>
              <w:tabs>
                <w:tab w:val="left" w:pos="429"/>
                <w:tab w:val="left" w:pos="430"/>
              </w:tabs>
              <w:ind w:hanging="359"/>
              <w:rPr>
                <w:sz w:val="14"/>
              </w:rPr>
            </w:pPr>
            <w:r>
              <w:rPr>
                <w:sz w:val="14"/>
              </w:rPr>
              <w:t>Asset Discovery and</w:t>
            </w:r>
            <w:r>
              <w:rPr>
                <w:spacing w:val="-21"/>
                <w:sz w:val="14"/>
              </w:rPr>
              <w:t xml:space="preserve"> </w:t>
            </w:r>
            <w:r>
              <w:rPr>
                <w:sz w:val="14"/>
              </w:rPr>
              <w:t>Reporting</w:t>
            </w:r>
          </w:p>
          <w:p w14:paraId="26747932" w14:textId="77777777" w:rsidR="00F028C8" w:rsidRDefault="00D11293">
            <w:pPr>
              <w:pStyle w:val="TableParagraph"/>
              <w:numPr>
                <w:ilvl w:val="0"/>
                <w:numId w:val="1"/>
              </w:numPr>
              <w:tabs>
                <w:tab w:val="left" w:pos="429"/>
                <w:tab w:val="left" w:pos="430"/>
              </w:tabs>
              <w:spacing w:before="6"/>
              <w:ind w:hanging="359"/>
              <w:rPr>
                <w:sz w:val="14"/>
              </w:rPr>
            </w:pPr>
            <w:r>
              <w:rPr>
                <w:sz w:val="14"/>
              </w:rPr>
              <w:t>Device Health</w:t>
            </w:r>
            <w:r>
              <w:rPr>
                <w:spacing w:val="-12"/>
                <w:sz w:val="14"/>
              </w:rPr>
              <w:t xml:space="preserve"> </w:t>
            </w:r>
            <w:r>
              <w:rPr>
                <w:sz w:val="14"/>
              </w:rPr>
              <w:t>Monitoring</w:t>
            </w:r>
          </w:p>
        </w:tc>
        <w:tc>
          <w:tcPr>
            <w:tcW w:w="1113" w:type="dxa"/>
            <w:tcBorders>
              <w:top w:val="single" w:sz="4" w:space="0" w:color="0E85C7"/>
              <w:left w:val="single" w:sz="4" w:space="0" w:color="0E85C7"/>
              <w:bottom w:val="single" w:sz="4" w:space="0" w:color="0E85C7"/>
              <w:right w:val="single" w:sz="4" w:space="0" w:color="0E85C7"/>
            </w:tcBorders>
          </w:tcPr>
          <w:p w14:paraId="5D5A4210" w14:textId="77777777" w:rsidR="00F028C8" w:rsidRDefault="00F028C8">
            <w:pPr>
              <w:pStyle w:val="TableParagraph"/>
              <w:ind w:left="0"/>
              <w:rPr>
                <w:i/>
                <w:sz w:val="18"/>
              </w:rPr>
            </w:pPr>
          </w:p>
          <w:p w14:paraId="6AA543EA" w14:textId="77777777" w:rsidR="00F028C8" w:rsidRDefault="00D11293">
            <w:pPr>
              <w:pStyle w:val="TableParagraph"/>
              <w:spacing w:before="127" w:line="249" w:lineRule="auto"/>
              <w:ind w:left="279" w:hanging="182"/>
              <w:rPr>
                <w:sz w:val="16"/>
              </w:rPr>
            </w:pPr>
            <w:r>
              <w:rPr>
                <w:sz w:val="16"/>
              </w:rPr>
              <w:t>Value Added Service</w:t>
            </w:r>
          </w:p>
        </w:tc>
        <w:tc>
          <w:tcPr>
            <w:tcW w:w="2909" w:type="dxa"/>
            <w:tcBorders>
              <w:top w:val="single" w:sz="4" w:space="0" w:color="0E85C7"/>
              <w:left w:val="single" w:sz="4" w:space="0" w:color="0E85C7"/>
              <w:bottom w:val="single" w:sz="4" w:space="0" w:color="0E85C7"/>
              <w:right w:val="single" w:sz="4" w:space="0" w:color="0E85C7"/>
            </w:tcBorders>
          </w:tcPr>
          <w:p w14:paraId="612B5B9F" w14:textId="18C86376" w:rsidR="00F028C8" w:rsidRDefault="00D11293" w:rsidP="00601C46">
            <w:pPr>
              <w:pStyle w:val="TableParagraph"/>
              <w:spacing w:before="46" w:line="249" w:lineRule="auto"/>
              <w:ind w:right="121"/>
              <w:rPr>
                <w:sz w:val="16"/>
              </w:rPr>
            </w:pPr>
            <w:r>
              <w:rPr>
                <w:sz w:val="16"/>
              </w:rPr>
              <w:t>Our NOC team is available to assist with all your support needs</w:t>
            </w:r>
            <w:r w:rsidR="00601C46">
              <w:rPr>
                <w:sz w:val="16"/>
              </w:rPr>
              <w:t xml:space="preserve"> by</w:t>
            </w:r>
            <w:r>
              <w:rPr>
                <w:sz w:val="16"/>
              </w:rPr>
              <w:t xml:space="preserve"> actively monitoring your systems for critical failure.</w:t>
            </w:r>
          </w:p>
        </w:tc>
      </w:tr>
    </w:tbl>
    <w:p w14:paraId="1CEDBFA5" w14:textId="77777777" w:rsidR="00F028C8" w:rsidRDefault="00F028C8">
      <w:pPr>
        <w:spacing w:line="249" w:lineRule="auto"/>
        <w:rPr>
          <w:sz w:val="16"/>
        </w:rPr>
        <w:sectPr w:rsidR="00F028C8">
          <w:type w:val="continuous"/>
          <w:pgSz w:w="12240" w:h="15840"/>
          <w:pgMar w:top="360" w:right="360" w:bottom="280" w:left="340" w:header="720" w:footer="720" w:gutter="0"/>
          <w:cols w:num="2" w:space="720" w:equalWidth="0">
            <w:col w:w="4095" w:space="455"/>
            <w:col w:w="6990"/>
          </w:cols>
        </w:sectPr>
      </w:pPr>
    </w:p>
    <w:p w14:paraId="67DDD297" w14:textId="77777777" w:rsidR="00F028C8" w:rsidRDefault="00F028C8">
      <w:pPr>
        <w:pStyle w:val="BodyText"/>
        <w:rPr>
          <w:i/>
          <w:sz w:val="20"/>
        </w:rPr>
      </w:pPr>
    </w:p>
    <w:p w14:paraId="43E4C6CB" w14:textId="77777777" w:rsidR="00F028C8" w:rsidRDefault="00F028C8">
      <w:pPr>
        <w:pStyle w:val="BodyText"/>
        <w:spacing w:before="4"/>
        <w:rPr>
          <w:i/>
          <w:sz w:val="11"/>
        </w:rPr>
      </w:pPr>
    </w:p>
    <w:p w14:paraId="3AAB2EB7" w14:textId="77777777" w:rsidR="00F028C8" w:rsidRDefault="008C7599">
      <w:pPr>
        <w:pStyle w:val="BodyText"/>
        <w:ind w:left="160"/>
        <w:rPr>
          <w:sz w:val="20"/>
        </w:rPr>
      </w:pPr>
      <w:r>
        <w:rPr>
          <w:sz w:val="20"/>
        </w:rPr>
      </w:r>
      <w:r>
        <w:rPr>
          <w:sz w:val="20"/>
        </w:rPr>
        <w:pict w14:anchorId="37650D4F">
          <v:shape id="_x0000_s1035" type="#_x0000_t202" style="width:563pt;height:86.5pt;mso-left-percent:-10001;mso-top-percent:-10001;mso-position-horizontal:absolute;mso-position-horizontal-relative:char;mso-position-vertical:absolute;mso-position-vertical-relative:line;mso-left-percent:-10001;mso-top-percent:-10001" fillcolor="#0e85c8" stroked="f">
            <v:textbox inset="0,0,0,0">
              <w:txbxContent>
                <w:p w14:paraId="079C845C" w14:textId="77777777" w:rsidR="00F028C8" w:rsidRDefault="00F028C8">
                  <w:pPr>
                    <w:pStyle w:val="BodyText"/>
                    <w:spacing w:before="2"/>
                    <w:rPr>
                      <w:i/>
                      <w:sz w:val="38"/>
                    </w:rPr>
                  </w:pPr>
                </w:p>
                <w:p w14:paraId="1A8E7C97" w14:textId="77777777" w:rsidR="00F028C8" w:rsidRDefault="00D11293">
                  <w:pPr>
                    <w:ind w:left="2949" w:right="2949"/>
                    <w:jc w:val="center"/>
                    <w:rPr>
                      <w:b/>
                      <w:sz w:val="24"/>
                    </w:rPr>
                  </w:pPr>
                  <w:r>
                    <w:rPr>
                      <w:b/>
                      <w:color w:val="FFFFFF"/>
                      <w:sz w:val="24"/>
                    </w:rPr>
                    <w:t>Don’t risk your business by being unprepared!</w:t>
                  </w:r>
                </w:p>
                <w:p w14:paraId="674E650D" w14:textId="77777777" w:rsidR="00F028C8" w:rsidRDefault="00F028C8">
                  <w:pPr>
                    <w:pStyle w:val="BodyText"/>
                    <w:rPr>
                      <w:i/>
                      <w:sz w:val="26"/>
                    </w:rPr>
                  </w:pPr>
                </w:p>
                <w:p w14:paraId="45878667" w14:textId="77777777" w:rsidR="00F028C8" w:rsidRDefault="00D11293">
                  <w:pPr>
                    <w:ind w:left="2949" w:right="2949"/>
                    <w:jc w:val="center"/>
                    <w:rPr>
                      <w:b/>
                      <w:sz w:val="24"/>
                    </w:rPr>
                  </w:pPr>
                  <w:r>
                    <w:rPr>
                      <w:b/>
                      <w:color w:val="FFFFFF"/>
                      <w:sz w:val="24"/>
                    </w:rPr>
                    <w:t>Call Today for a Custom Quote</w:t>
                  </w:r>
                </w:p>
              </w:txbxContent>
            </v:textbox>
            <w10:anchorlock/>
          </v:shape>
        </w:pict>
      </w:r>
    </w:p>
    <w:sectPr w:rsidR="00F028C8">
      <w:type w:val="continuous"/>
      <w:pgSz w:w="12240" w:h="15840"/>
      <w:pgMar w:top="360" w:right="36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04F5A"/>
    <w:multiLevelType w:val="hybridMultilevel"/>
    <w:tmpl w:val="DB587716"/>
    <w:lvl w:ilvl="0" w:tplc="184EB53C">
      <w:numFmt w:val="bullet"/>
      <w:lvlText w:val="•"/>
      <w:lvlJc w:val="left"/>
      <w:pPr>
        <w:ind w:left="480" w:hanging="361"/>
      </w:pPr>
      <w:rPr>
        <w:rFonts w:ascii="Arial" w:eastAsia="Arial" w:hAnsi="Arial" w:cs="Arial" w:hint="default"/>
        <w:b/>
        <w:bCs/>
        <w:spacing w:val="-1"/>
        <w:w w:val="100"/>
        <w:sz w:val="26"/>
        <w:szCs w:val="26"/>
      </w:rPr>
    </w:lvl>
    <w:lvl w:ilvl="1" w:tplc="5CD24FC2">
      <w:numFmt w:val="bullet"/>
      <w:lvlText w:val="•"/>
      <w:lvlJc w:val="left"/>
      <w:pPr>
        <w:ind w:left="1131" w:hanging="361"/>
      </w:pPr>
      <w:rPr>
        <w:rFonts w:hint="default"/>
      </w:rPr>
    </w:lvl>
    <w:lvl w:ilvl="2" w:tplc="595EE2C2">
      <w:numFmt w:val="bullet"/>
      <w:lvlText w:val="•"/>
      <w:lvlJc w:val="left"/>
      <w:pPr>
        <w:ind w:left="1782" w:hanging="361"/>
      </w:pPr>
      <w:rPr>
        <w:rFonts w:hint="default"/>
      </w:rPr>
    </w:lvl>
    <w:lvl w:ilvl="3" w:tplc="C77C75D2">
      <w:numFmt w:val="bullet"/>
      <w:lvlText w:val="•"/>
      <w:lvlJc w:val="left"/>
      <w:pPr>
        <w:ind w:left="2433" w:hanging="361"/>
      </w:pPr>
      <w:rPr>
        <w:rFonts w:hint="default"/>
      </w:rPr>
    </w:lvl>
    <w:lvl w:ilvl="4" w:tplc="7C8470CA">
      <w:numFmt w:val="bullet"/>
      <w:lvlText w:val="•"/>
      <w:lvlJc w:val="left"/>
      <w:pPr>
        <w:ind w:left="3084" w:hanging="361"/>
      </w:pPr>
      <w:rPr>
        <w:rFonts w:hint="default"/>
      </w:rPr>
    </w:lvl>
    <w:lvl w:ilvl="5" w:tplc="709A446E">
      <w:numFmt w:val="bullet"/>
      <w:lvlText w:val="•"/>
      <w:lvlJc w:val="left"/>
      <w:pPr>
        <w:ind w:left="3735" w:hanging="361"/>
      </w:pPr>
      <w:rPr>
        <w:rFonts w:hint="default"/>
      </w:rPr>
    </w:lvl>
    <w:lvl w:ilvl="6" w:tplc="875A16FC">
      <w:numFmt w:val="bullet"/>
      <w:lvlText w:val="•"/>
      <w:lvlJc w:val="left"/>
      <w:pPr>
        <w:ind w:left="4386" w:hanging="361"/>
      </w:pPr>
      <w:rPr>
        <w:rFonts w:hint="default"/>
      </w:rPr>
    </w:lvl>
    <w:lvl w:ilvl="7" w:tplc="0C044D78">
      <w:numFmt w:val="bullet"/>
      <w:lvlText w:val="•"/>
      <w:lvlJc w:val="left"/>
      <w:pPr>
        <w:ind w:left="5037" w:hanging="361"/>
      </w:pPr>
      <w:rPr>
        <w:rFonts w:hint="default"/>
      </w:rPr>
    </w:lvl>
    <w:lvl w:ilvl="8" w:tplc="7BA28B92">
      <w:numFmt w:val="bullet"/>
      <w:lvlText w:val="•"/>
      <w:lvlJc w:val="left"/>
      <w:pPr>
        <w:ind w:left="5688" w:hanging="361"/>
      </w:pPr>
      <w:rPr>
        <w:rFonts w:hint="default"/>
      </w:rPr>
    </w:lvl>
  </w:abstractNum>
  <w:abstractNum w:abstractNumId="1" w15:restartNumberingAfterBreak="0">
    <w:nsid w:val="604F765B"/>
    <w:multiLevelType w:val="hybridMultilevel"/>
    <w:tmpl w:val="A27E5ED0"/>
    <w:lvl w:ilvl="0" w:tplc="B3A8D146">
      <w:numFmt w:val="bullet"/>
      <w:lvlText w:val="•"/>
      <w:lvlJc w:val="left"/>
      <w:pPr>
        <w:ind w:left="429" w:hanging="360"/>
      </w:pPr>
      <w:rPr>
        <w:rFonts w:ascii="Arial" w:eastAsia="Arial" w:hAnsi="Arial" w:cs="Arial" w:hint="default"/>
        <w:spacing w:val="-1"/>
        <w:w w:val="100"/>
        <w:sz w:val="14"/>
        <w:szCs w:val="14"/>
      </w:rPr>
    </w:lvl>
    <w:lvl w:ilvl="1" w:tplc="E0D02770">
      <w:numFmt w:val="bullet"/>
      <w:lvlText w:val="•"/>
      <w:lvlJc w:val="left"/>
      <w:pPr>
        <w:ind w:left="646" w:hanging="360"/>
      </w:pPr>
      <w:rPr>
        <w:rFonts w:hint="default"/>
      </w:rPr>
    </w:lvl>
    <w:lvl w:ilvl="2" w:tplc="39D0739E">
      <w:numFmt w:val="bullet"/>
      <w:lvlText w:val="•"/>
      <w:lvlJc w:val="left"/>
      <w:pPr>
        <w:ind w:left="873" w:hanging="360"/>
      </w:pPr>
      <w:rPr>
        <w:rFonts w:hint="default"/>
      </w:rPr>
    </w:lvl>
    <w:lvl w:ilvl="3" w:tplc="D144C4D6">
      <w:numFmt w:val="bullet"/>
      <w:lvlText w:val="•"/>
      <w:lvlJc w:val="left"/>
      <w:pPr>
        <w:ind w:left="1100" w:hanging="360"/>
      </w:pPr>
      <w:rPr>
        <w:rFonts w:hint="default"/>
      </w:rPr>
    </w:lvl>
    <w:lvl w:ilvl="4" w:tplc="E9A4FA1C">
      <w:numFmt w:val="bullet"/>
      <w:lvlText w:val="•"/>
      <w:lvlJc w:val="left"/>
      <w:pPr>
        <w:ind w:left="1327" w:hanging="360"/>
      </w:pPr>
      <w:rPr>
        <w:rFonts w:hint="default"/>
      </w:rPr>
    </w:lvl>
    <w:lvl w:ilvl="5" w:tplc="C746831A">
      <w:numFmt w:val="bullet"/>
      <w:lvlText w:val="•"/>
      <w:lvlJc w:val="left"/>
      <w:pPr>
        <w:ind w:left="1554" w:hanging="360"/>
      </w:pPr>
      <w:rPr>
        <w:rFonts w:hint="default"/>
      </w:rPr>
    </w:lvl>
    <w:lvl w:ilvl="6" w:tplc="F516DF42">
      <w:numFmt w:val="bullet"/>
      <w:lvlText w:val="•"/>
      <w:lvlJc w:val="left"/>
      <w:pPr>
        <w:ind w:left="1780" w:hanging="360"/>
      </w:pPr>
      <w:rPr>
        <w:rFonts w:hint="default"/>
      </w:rPr>
    </w:lvl>
    <w:lvl w:ilvl="7" w:tplc="859896D4">
      <w:numFmt w:val="bullet"/>
      <w:lvlText w:val="•"/>
      <w:lvlJc w:val="left"/>
      <w:pPr>
        <w:ind w:left="2007" w:hanging="360"/>
      </w:pPr>
      <w:rPr>
        <w:rFonts w:hint="default"/>
      </w:rPr>
    </w:lvl>
    <w:lvl w:ilvl="8" w:tplc="E1F4FA06">
      <w:numFmt w:val="bullet"/>
      <w:lvlText w:val="•"/>
      <w:lvlJc w:val="left"/>
      <w:pPr>
        <w:ind w:left="2234" w:hanging="360"/>
      </w:pPr>
      <w:rPr>
        <w:rFonts w:hint="default"/>
      </w:rPr>
    </w:lvl>
  </w:abstractNum>
  <w:abstractNum w:abstractNumId="2" w15:restartNumberingAfterBreak="0">
    <w:nsid w:val="68CF2466"/>
    <w:multiLevelType w:val="hybridMultilevel"/>
    <w:tmpl w:val="525ACBC0"/>
    <w:lvl w:ilvl="0" w:tplc="083ADF8C">
      <w:numFmt w:val="bullet"/>
      <w:lvlText w:val="•"/>
      <w:lvlJc w:val="left"/>
      <w:pPr>
        <w:ind w:left="480" w:hanging="360"/>
      </w:pPr>
      <w:rPr>
        <w:rFonts w:ascii="Arial" w:eastAsia="Arial" w:hAnsi="Arial" w:cs="Arial" w:hint="default"/>
        <w:spacing w:val="-1"/>
        <w:w w:val="100"/>
        <w:sz w:val="24"/>
        <w:szCs w:val="24"/>
      </w:rPr>
    </w:lvl>
    <w:lvl w:ilvl="1" w:tplc="C2C82C3C">
      <w:numFmt w:val="bullet"/>
      <w:lvlText w:val="•"/>
      <w:lvlJc w:val="left"/>
      <w:pPr>
        <w:ind w:left="841" w:hanging="360"/>
      </w:pPr>
      <w:rPr>
        <w:rFonts w:hint="default"/>
      </w:rPr>
    </w:lvl>
    <w:lvl w:ilvl="2" w:tplc="4B8CA6DC">
      <w:numFmt w:val="bullet"/>
      <w:lvlText w:val="•"/>
      <w:lvlJc w:val="left"/>
      <w:pPr>
        <w:ind w:left="1202" w:hanging="360"/>
      </w:pPr>
      <w:rPr>
        <w:rFonts w:hint="default"/>
      </w:rPr>
    </w:lvl>
    <w:lvl w:ilvl="3" w:tplc="D87EECF8">
      <w:numFmt w:val="bullet"/>
      <w:lvlText w:val="•"/>
      <w:lvlJc w:val="left"/>
      <w:pPr>
        <w:ind w:left="1564" w:hanging="360"/>
      </w:pPr>
      <w:rPr>
        <w:rFonts w:hint="default"/>
      </w:rPr>
    </w:lvl>
    <w:lvl w:ilvl="4" w:tplc="904406BC">
      <w:numFmt w:val="bullet"/>
      <w:lvlText w:val="•"/>
      <w:lvlJc w:val="left"/>
      <w:pPr>
        <w:ind w:left="1925" w:hanging="360"/>
      </w:pPr>
      <w:rPr>
        <w:rFonts w:hint="default"/>
      </w:rPr>
    </w:lvl>
    <w:lvl w:ilvl="5" w:tplc="9FF06B6E">
      <w:numFmt w:val="bullet"/>
      <w:lvlText w:val="•"/>
      <w:lvlJc w:val="left"/>
      <w:pPr>
        <w:ind w:left="2287" w:hanging="360"/>
      </w:pPr>
      <w:rPr>
        <w:rFonts w:hint="default"/>
      </w:rPr>
    </w:lvl>
    <w:lvl w:ilvl="6" w:tplc="B494353C">
      <w:numFmt w:val="bullet"/>
      <w:lvlText w:val="•"/>
      <w:lvlJc w:val="left"/>
      <w:pPr>
        <w:ind w:left="2648" w:hanging="360"/>
      </w:pPr>
      <w:rPr>
        <w:rFonts w:hint="default"/>
      </w:rPr>
    </w:lvl>
    <w:lvl w:ilvl="7" w:tplc="CD56D888">
      <w:numFmt w:val="bullet"/>
      <w:lvlText w:val="•"/>
      <w:lvlJc w:val="left"/>
      <w:pPr>
        <w:ind w:left="3009" w:hanging="360"/>
      </w:pPr>
      <w:rPr>
        <w:rFonts w:hint="default"/>
      </w:rPr>
    </w:lvl>
    <w:lvl w:ilvl="8" w:tplc="53EE52E0">
      <w:numFmt w:val="bullet"/>
      <w:lvlText w:val="•"/>
      <w:lvlJc w:val="left"/>
      <w:pPr>
        <w:ind w:left="3371"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028C8"/>
    <w:rsid w:val="000C4346"/>
    <w:rsid w:val="004E3198"/>
    <w:rsid w:val="005F2343"/>
    <w:rsid w:val="00601C46"/>
    <w:rsid w:val="008C7599"/>
    <w:rsid w:val="00CB6C0E"/>
    <w:rsid w:val="00D11293"/>
    <w:rsid w:val="00D75212"/>
    <w:rsid w:val="00EE676F"/>
    <w:rsid w:val="00F0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F9CE6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480" w:hanging="360"/>
      <w:outlineLvl w:val="0"/>
    </w:pPr>
    <w:rPr>
      <w:b/>
      <w:bCs/>
      <w:sz w:val="26"/>
      <w:szCs w:val="26"/>
    </w:rPr>
  </w:style>
  <w:style w:type="paragraph" w:styleId="Heading2">
    <w:name w:val="heading 2"/>
    <w:basedOn w:val="Normal"/>
    <w:uiPriority w:val="1"/>
    <w:qFormat/>
    <w:pPr>
      <w:spacing w:before="1"/>
      <w:ind w:left="120"/>
      <w:outlineLvl w:val="1"/>
    </w:pPr>
    <w:rPr>
      <w:i/>
      <w:sz w:val="26"/>
      <w:szCs w:val="26"/>
    </w:rPr>
  </w:style>
  <w:style w:type="paragraph" w:styleId="Heading3">
    <w:name w:val="heading 3"/>
    <w:basedOn w:val="Normal"/>
    <w:uiPriority w:val="1"/>
    <w:qFormat/>
    <w:pPr>
      <w:ind w:left="100"/>
      <w:outlineLvl w:val="2"/>
    </w:pPr>
    <w:rPr>
      <w:b/>
      <w:bCs/>
      <w:sz w:val="24"/>
      <w:szCs w:val="24"/>
    </w:rPr>
  </w:style>
  <w:style w:type="paragraph" w:styleId="Heading4">
    <w:name w:val="heading 4"/>
    <w:basedOn w:val="Normal"/>
    <w:uiPriority w:val="1"/>
    <w:qFormat/>
    <w:pPr>
      <w:ind w:left="10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11"/>
      <w:ind w:left="480" w:hanging="360"/>
    </w:pPr>
  </w:style>
  <w:style w:type="paragraph" w:customStyle="1" w:styleId="TableParagraph">
    <w:name w:val="Table Paragraph"/>
    <w:basedOn w:val="Normal"/>
    <w:uiPriority w:val="1"/>
    <w:qFormat/>
    <w:pPr>
      <w:ind w:left="70"/>
    </w:pPr>
  </w:style>
  <w:style w:type="character" w:customStyle="1" w:styleId="BodyTextChar">
    <w:name w:val="Body Text Char"/>
    <w:basedOn w:val="DefaultParagraphFont"/>
    <w:link w:val="BodyText"/>
    <w:uiPriority w:val="1"/>
    <w:rsid w:val="004E3198"/>
    <w:rPr>
      <w:rFonts w:ascii="Arial" w:eastAsia="Arial" w:hAnsi="Arial" w:cs="Arial"/>
      <w:sz w:val="18"/>
      <w:szCs w:val="18"/>
    </w:rPr>
  </w:style>
  <w:style w:type="character" w:styleId="Hyperlink">
    <w:name w:val="Hyperlink"/>
    <w:basedOn w:val="DefaultParagraphFont"/>
    <w:uiPriority w:val="99"/>
    <w:unhideWhenUsed/>
    <w:rsid w:val="00CB6C0E"/>
    <w:rPr>
      <w:color w:val="0000FF" w:themeColor="hyperlink"/>
      <w:u w:val="single"/>
    </w:rPr>
  </w:style>
  <w:style w:type="character" w:styleId="UnresolvedMention">
    <w:name w:val="Unresolved Mention"/>
    <w:basedOn w:val="DefaultParagraphFont"/>
    <w:uiPriority w:val="99"/>
    <w:semiHidden/>
    <w:unhideWhenUsed/>
    <w:rsid w:val="00CB6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murcom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4363</Characters>
  <Application>Microsoft Office Word</Application>
  <DocSecurity>0</DocSecurity>
  <Lines>36</Lines>
  <Paragraphs>10</Paragraphs>
  <ScaleCrop>false</ScaleCrop>
  <Company>Solarwinds</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Murphy</cp:lastModifiedBy>
  <cp:revision>2</cp:revision>
  <dcterms:created xsi:type="dcterms:W3CDTF">2021-07-08T16:14:00Z</dcterms:created>
  <dcterms:modified xsi:type="dcterms:W3CDTF">2021-07-08T16:14:00Z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Adobe InDesign CC 2017 (Macintosh)</vt:lpwstr>
  </property>
  <property fmtid="{D5CDD505-2E9C-101B-9397-08002B2CF9AE}" pid="4" name="LastSaved">
    <vt:filetime>2017-09-01T00:00:00Z</vt:filetime>
  </property>
</Properties>
</file>