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F5F8" w14:textId="77777777" w:rsidR="00B33091" w:rsidRDefault="00000000">
      <w:pPr>
        <w:jc w:val="center"/>
        <w:rPr>
          <w:rFonts w:ascii="Comfortaa" w:eastAsia="Comfortaa" w:hAnsi="Comfortaa" w:cs="Comfortaa"/>
          <w:b/>
          <w:bCs/>
          <w:sz w:val="36"/>
          <w:szCs w:val="36"/>
        </w:rPr>
      </w:pPr>
      <w:r>
        <w:rPr>
          <w:rFonts w:ascii="Macondo" w:eastAsia="Macondo" w:hAnsi="Macondo" w:cs="Macondo"/>
          <w:b/>
          <w:bCs/>
          <w:i/>
          <w:iCs/>
          <w:sz w:val="40"/>
          <w:szCs w:val="40"/>
        </w:rPr>
        <w:t>Post-Op Instructions</w:t>
      </w:r>
    </w:p>
    <w:p w14:paraId="01AF235C" w14:textId="77777777" w:rsidR="00B33091" w:rsidRDefault="00B33091">
      <w:pPr>
        <w:ind w:left="720"/>
        <w:jc w:val="center"/>
        <w:rPr>
          <w:rFonts w:ascii="Comfortaa" w:eastAsia="Comfortaa" w:hAnsi="Comfortaa" w:cs="Comfortaa"/>
          <w:sz w:val="24"/>
          <w:szCs w:val="24"/>
        </w:rPr>
      </w:pPr>
    </w:p>
    <w:p w14:paraId="36EC21FE" w14:textId="77777777" w:rsidR="00B33091" w:rsidRDefault="00000000">
      <w:pPr>
        <w:numPr>
          <w:ilvl w:val="0"/>
          <w:numId w:val="6"/>
        </w:numPr>
        <w:jc w:val="center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Feed </w:t>
      </w:r>
      <w:r>
        <w:rPr>
          <w:rFonts w:ascii="Caudex" w:eastAsia="Caudex" w:hAnsi="Caudex" w:cs="Caudex"/>
          <w:color w:val="202124"/>
          <w:sz w:val="24"/>
          <w:szCs w:val="24"/>
          <w:highlight w:val="white"/>
        </w:rPr>
        <w:t>⅓ amount of normal diet at dinnertime.</w:t>
      </w:r>
      <w:r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 xml:space="preserve"> If kept down for 1 hour</w:t>
      </w: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, more food (and pain meds) can be offered.</w:t>
      </w:r>
    </w:p>
    <w:p w14:paraId="1BE0CF24" w14:textId="77777777" w:rsidR="00B33091" w:rsidRDefault="00B33091">
      <w:pPr>
        <w:ind w:left="720"/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1A775599" w14:textId="77777777" w:rsidR="00B33091" w:rsidRDefault="00000000">
      <w:pPr>
        <w:numPr>
          <w:ilvl w:val="0"/>
          <w:numId w:val="4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 xml:space="preserve">Clean incision twice daily with saline solution (contact lens solution). </w:t>
      </w:r>
      <w:r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 xml:space="preserve">Pat dry, </w:t>
      </w:r>
      <w:proofErr w:type="gramStart"/>
      <w:r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>Don’t</w:t>
      </w:r>
      <w:proofErr w:type="gramEnd"/>
      <w:r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 xml:space="preserve"> rub</w:t>
      </w: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.</w:t>
      </w:r>
    </w:p>
    <w:p w14:paraId="6F1B86ED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0E1422B8" w14:textId="77777777" w:rsidR="00B33091" w:rsidRDefault="00000000">
      <w:pPr>
        <w:numPr>
          <w:ilvl w:val="0"/>
          <w:numId w:val="3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No bathing, grooming or swimming for 2 ½ weeks (keep incision dry apart from cleaning).</w:t>
      </w:r>
    </w:p>
    <w:p w14:paraId="3584A09F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3C12BAF2" w14:textId="77777777" w:rsidR="00B33091" w:rsidRDefault="00000000">
      <w:pPr>
        <w:numPr>
          <w:ilvl w:val="0"/>
          <w:numId w:val="5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Keep pets from licking or picking at incision.</w:t>
      </w:r>
    </w:p>
    <w:p w14:paraId="359A9ED2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07CBAE04" w14:textId="26114DF1" w:rsidR="00B33091" w:rsidRDefault="00000000">
      <w:pPr>
        <w:numPr>
          <w:ilvl w:val="0"/>
          <w:numId w:val="1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 xml:space="preserve">Keep activity level down until sutures </w:t>
      </w:r>
      <w:r w:rsidR="00BA4B35"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are removed</w:t>
      </w: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 xml:space="preserve"> (</w:t>
      </w:r>
      <w:r w:rsidR="00BA4B35" w:rsidRPr="00BA4B35"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>14 -</w:t>
      </w:r>
      <w:r w:rsidRPr="00BA4B35">
        <w:rPr>
          <w:rFonts w:ascii="Comfortaa" w:eastAsia="Comfortaa" w:hAnsi="Comfortaa" w:cs="Comfortaa"/>
          <w:b/>
          <w:bCs/>
          <w:color w:val="202124"/>
          <w:sz w:val="24"/>
          <w:szCs w:val="24"/>
          <w:highlight w:val="white"/>
        </w:rPr>
        <w:t xml:space="preserve"> 17 days - no appt needed</w:t>
      </w: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).</w:t>
      </w:r>
    </w:p>
    <w:p w14:paraId="2BDF8D1F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3A35A48C" w14:textId="77777777" w:rsidR="00B33091" w:rsidRDefault="00000000">
      <w:pPr>
        <w:numPr>
          <w:ilvl w:val="0"/>
          <w:numId w:val="7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Dry cough for the first few days is normal.</w:t>
      </w:r>
    </w:p>
    <w:p w14:paraId="36F650DF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228955D4" w14:textId="77777777" w:rsidR="00B33091" w:rsidRDefault="00000000">
      <w:pPr>
        <w:numPr>
          <w:ilvl w:val="0"/>
          <w:numId w:val="2"/>
        </w:num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color w:val="202124"/>
          <w:sz w:val="24"/>
          <w:szCs w:val="24"/>
          <w:highlight w:val="white"/>
        </w:rPr>
        <w:t>Call if discharge or extreme swelling is noticed (small amount of blood for the first few days is normal).</w:t>
      </w:r>
    </w:p>
    <w:p w14:paraId="09AE5F31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01867E9F" w14:textId="77777777" w:rsidR="00B33091" w:rsidRDefault="00B33091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1FB4467F" w14:textId="77777777" w:rsidR="00B33091" w:rsidRDefault="00B33091">
      <w:pPr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</w:p>
    <w:p w14:paraId="62013A79" w14:textId="77777777" w:rsidR="00B33091" w:rsidRDefault="00000000">
      <w:pPr>
        <w:jc w:val="center"/>
        <w:rPr>
          <w:rFonts w:ascii="Comfortaa" w:eastAsia="Comfortaa" w:hAnsi="Comfortaa" w:cs="Comfortaa"/>
          <w:color w:val="202124"/>
          <w:sz w:val="24"/>
          <w:szCs w:val="24"/>
          <w:highlight w:val="white"/>
        </w:rPr>
      </w:pPr>
      <w:r>
        <w:rPr>
          <w:rFonts w:ascii="Comfortaa" w:eastAsia="Comfortaa" w:hAnsi="Comfortaa" w:cs="Comfortaa"/>
          <w:noProof/>
          <w:color w:val="202124"/>
          <w:sz w:val="24"/>
          <w:szCs w:val="24"/>
          <w:highlight w:val="white"/>
        </w:rPr>
        <w:drawing>
          <wp:inline distT="114300" distB="114300" distL="114300" distR="114300" wp14:anchorId="642D0C1C" wp14:editId="2F366FBB">
            <wp:extent cx="1833563" cy="16484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64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3091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F9A0D7A0-90DE-49A2-85F4-55BEEE0F9930}"/>
    <w:embedBold r:id="rId2" w:fontKey="{AC5A9F90-EBDB-4158-BDD6-1EB6DE465E3A}"/>
  </w:font>
  <w:font w:name="Macondo">
    <w:charset w:val="00"/>
    <w:family w:val="auto"/>
    <w:pitch w:val="default"/>
    <w:embedBoldItalic r:id="rId3" w:fontKey="{861FF076-D74F-493C-8DF0-E89BFA214FBD}"/>
  </w:font>
  <w:font w:name="Caudex">
    <w:charset w:val="00"/>
    <w:family w:val="auto"/>
    <w:pitch w:val="default"/>
    <w:embedRegular r:id="rId4" w:fontKey="{20967DF9-C0E7-4427-A4DB-9F7C43717F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12A1593-E665-4A72-9EFD-93C1B596B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AD95C3-93E5-482D-B598-05AED0EEB4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75827"/>
    <w:multiLevelType w:val="multilevel"/>
    <w:tmpl w:val="FF1C9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770096"/>
    <w:multiLevelType w:val="multilevel"/>
    <w:tmpl w:val="717AE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7A0B78"/>
    <w:multiLevelType w:val="multilevel"/>
    <w:tmpl w:val="371C9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7B174D"/>
    <w:multiLevelType w:val="multilevel"/>
    <w:tmpl w:val="4AB20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711CD5"/>
    <w:multiLevelType w:val="multilevel"/>
    <w:tmpl w:val="A8B0D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720987"/>
    <w:multiLevelType w:val="multilevel"/>
    <w:tmpl w:val="6C8255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1C125DF"/>
    <w:multiLevelType w:val="multilevel"/>
    <w:tmpl w:val="3A24E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8371354">
    <w:abstractNumId w:val="0"/>
  </w:num>
  <w:num w:numId="2" w16cid:durableId="43481050">
    <w:abstractNumId w:val="2"/>
  </w:num>
  <w:num w:numId="3" w16cid:durableId="1490560878">
    <w:abstractNumId w:val="4"/>
  </w:num>
  <w:num w:numId="4" w16cid:durableId="228615344">
    <w:abstractNumId w:val="5"/>
  </w:num>
  <w:num w:numId="5" w16cid:durableId="1356342949">
    <w:abstractNumId w:val="1"/>
  </w:num>
  <w:num w:numId="6" w16cid:durableId="1264337275">
    <w:abstractNumId w:val="6"/>
  </w:num>
  <w:num w:numId="7" w16cid:durableId="900865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91"/>
    <w:rsid w:val="005B4DD1"/>
    <w:rsid w:val="00B33091"/>
    <w:rsid w:val="00BA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F1528"/>
  <w15:docId w15:val="{4667ED95-81AE-43B9-9987-72022C25E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Lannon</cp:lastModifiedBy>
  <cp:revision>3</cp:revision>
  <dcterms:created xsi:type="dcterms:W3CDTF">2026-01-22T21:58:00Z</dcterms:created>
  <dcterms:modified xsi:type="dcterms:W3CDTF">2026-01-22T21:59:00Z</dcterms:modified>
</cp:coreProperties>
</file>