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15" w:rsidRDefault="002A6EA0">
      <w:r>
        <w:fldChar w:fldCharType="begin"/>
      </w:r>
      <w:r>
        <w:instrText xml:space="preserve"> HYPERLINK "</w:instrText>
      </w:r>
      <w:r w:rsidRPr="002A6EA0">
        <w:instrText>http://www.oldtestament.org/</w:instrText>
      </w:r>
      <w:r>
        <w:instrText xml:space="preserve">" </w:instrText>
      </w:r>
      <w:r>
        <w:fldChar w:fldCharType="separate"/>
      </w:r>
      <w:r w:rsidRPr="001608C5">
        <w:rPr>
          <w:rStyle w:val="Hyperlink"/>
        </w:rPr>
        <w:t>http://www.oldtestament.org/</w:t>
      </w:r>
      <w:r>
        <w:fldChar w:fldCharType="end"/>
      </w:r>
      <w:r>
        <w:t xml:space="preserve"> </w:t>
      </w:r>
    </w:p>
    <w:p w:rsidR="00921115" w:rsidRDefault="00921115" w:rsidP="00921115">
      <w:pPr>
        <w:rPr>
          <w:b/>
          <w:sz w:val="28"/>
          <w:szCs w:val="28"/>
        </w:rPr>
      </w:pPr>
      <w:r>
        <w:t xml:space="preserve">"O L-RD, Who are my power and my strength and my refuge in the day of trouble, to You nations will come from the ends of the earth and say, 'Only lies have our fathers handed down to us, emptiness in which there is nothing of any avail! Can a man make gods for himself, and they are no gods? 'Therefore, behold I let them know; at this time I will let them know </w:t>
      </w:r>
      <w:proofErr w:type="gramStart"/>
      <w:r>
        <w:t>My</w:t>
      </w:r>
      <w:proofErr w:type="gramEnd"/>
      <w:r>
        <w:t xml:space="preserve"> power and My might, and they shall know that My Name is the L-RD</w:t>
      </w:r>
      <w:r w:rsidRPr="00E634D5">
        <w:rPr>
          <w:b/>
        </w:rPr>
        <w:t xml:space="preserve">".   </w:t>
      </w:r>
      <w:r w:rsidRPr="00E634D5">
        <w:rPr>
          <w:b/>
          <w:sz w:val="28"/>
          <w:szCs w:val="28"/>
        </w:rPr>
        <w:t>Jeremiah 16:19-21</w:t>
      </w:r>
    </w:p>
    <w:p w:rsidR="00E634D5" w:rsidRDefault="00E634D5" w:rsidP="00921115">
      <w:bookmarkStart w:id="0" w:name="_GoBack"/>
      <w:bookmarkEnd w:id="0"/>
    </w:p>
    <w:p w:rsidR="00921115" w:rsidRPr="00E634D5" w:rsidRDefault="00921115" w:rsidP="00921115">
      <w:pPr>
        <w:rPr>
          <w:b/>
          <w:bCs/>
          <w:sz w:val="28"/>
          <w:szCs w:val="28"/>
        </w:rPr>
      </w:pPr>
      <w:r w:rsidRPr="00E634D5">
        <w:rPr>
          <w:b/>
          <w:bCs/>
          <w:sz w:val="28"/>
          <w:szCs w:val="28"/>
        </w:rPr>
        <w:t>Deuteronomy 13:1-6 (NIV)</w:t>
      </w:r>
    </w:p>
    <w:p w:rsidR="00921115" w:rsidRDefault="00921115" w:rsidP="00921115">
      <w:r w:rsidRPr="00921115">
        <w:rPr>
          <w:b/>
          <w:bCs/>
        </w:rPr>
        <w:t>Worshiping Other Gods</w:t>
      </w:r>
      <w:r>
        <w:rPr>
          <w:b/>
          <w:bCs/>
        </w:rPr>
        <w:t xml:space="preserve">   </w:t>
      </w:r>
      <w:r w:rsidRPr="00921115">
        <w:t>13 </w:t>
      </w:r>
      <w:r w:rsidRPr="00921115">
        <w:rPr>
          <w:vertAlign w:val="superscript"/>
        </w:rPr>
        <w:t>[</w:t>
      </w:r>
      <w:hyperlink r:id="rId6" w:anchor="fen-NIV-5274a" w:tooltip="See footnote a" w:history="1">
        <w:r w:rsidRPr="00921115">
          <w:rPr>
            <w:rStyle w:val="Hyperlink"/>
            <w:vertAlign w:val="superscript"/>
          </w:rPr>
          <w:t>a</w:t>
        </w:r>
      </w:hyperlink>
      <w:proofErr w:type="gramStart"/>
      <w:r w:rsidRPr="00921115">
        <w:rPr>
          <w:vertAlign w:val="superscript"/>
        </w:rPr>
        <w:t>]</w:t>
      </w:r>
      <w:r w:rsidRPr="00921115">
        <w:t>If</w:t>
      </w:r>
      <w:proofErr w:type="gramEnd"/>
      <w:r w:rsidRPr="00921115">
        <w:t xml:space="preserve"> a prophet, or one who foretells by dreams, appears among you and announces to you a sign or wonder, </w:t>
      </w:r>
      <w:r w:rsidRPr="00921115">
        <w:rPr>
          <w:vertAlign w:val="superscript"/>
        </w:rPr>
        <w:t>2 </w:t>
      </w:r>
      <w:r w:rsidRPr="00921115">
        <w:t xml:space="preserve">and if the sign or wonder spoken of takes place, and </w:t>
      </w:r>
      <w:r w:rsidRPr="00921115">
        <w:rPr>
          <w:b/>
          <w:i/>
        </w:rPr>
        <w:t xml:space="preserve">the prophet says, “Let us follow other gods” (gods you have not known) “and let us worship them,” </w:t>
      </w:r>
      <w:r w:rsidRPr="00921115">
        <w:rPr>
          <w:b/>
          <w:i/>
          <w:vertAlign w:val="superscript"/>
        </w:rPr>
        <w:t>3 </w:t>
      </w:r>
      <w:r w:rsidRPr="00921115">
        <w:rPr>
          <w:b/>
          <w:i/>
        </w:rPr>
        <w:t xml:space="preserve">you must not listen to the words of that prophet or dreamer. </w:t>
      </w:r>
      <w:r w:rsidRPr="00921115">
        <w:rPr>
          <w:b/>
          <w:i/>
          <w:u w:val="single"/>
        </w:rPr>
        <w:t>The Lord your God is testing you</w:t>
      </w:r>
      <w:r w:rsidRPr="00921115">
        <w:t xml:space="preserve"> to find out whether you love him with all your heart and with all your soul. </w:t>
      </w:r>
      <w:r w:rsidRPr="00921115">
        <w:rPr>
          <w:vertAlign w:val="superscript"/>
        </w:rPr>
        <w:t>4 </w:t>
      </w:r>
      <w:r w:rsidRPr="00921115">
        <w:t xml:space="preserve">It is the Lord your God you must follow, and him you must revere. Keep his commands and obey him; serve him and hold fast to him. </w:t>
      </w:r>
      <w:r w:rsidRPr="00921115">
        <w:rPr>
          <w:vertAlign w:val="superscript"/>
        </w:rPr>
        <w:t>5 </w:t>
      </w:r>
      <w:r w:rsidRPr="00921115">
        <w:t>That prophet or dreamer must be put to death for inciting rebellion against the Lord your God, who brought you out of Egypt and redeemed you from the land of slavery. That prophet or dreamer tried to turn you from the way the Lord your God commanded you to follow. You must purge the evil from among you.</w:t>
      </w:r>
      <w:r>
        <w:t xml:space="preserve">  </w:t>
      </w:r>
      <w:r w:rsidRPr="00921115">
        <w:rPr>
          <w:vertAlign w:val="superscript"/>
        </w:rPr>
        <w:t>6 </w:t>
      </w:r>
      <w:r w:rsidRPr="00921115">
        <w:t xml:space="preserve">If your very own brother, or your son or daughter, or the wife you love, or your closest friend secretly entices you, saying, “Let us go and worship other gods” (gods that neither you nor your ancestors have known, </w:t>
      </w:r>
    </w:p>
    <w:p w:rsidR="00921115" w:rsidRPr="00921115" w:rsidRDefault="00921115" w:rsidP="00921115"/>
    <w:p w:rsidR="00921115" w:rsidRDefault="00E634D5" w:rsidP="00921115">
      <w:hyperlink r:id="rId7" w:history="1">
        <w:r w:rsidR="00921115" w:rsidRPr="001608C5">
          <w:rPr>
            <w:rStyle w:val="Hyperlink"/>
          </w:rPr>
          <w:t>http://noahide-ancient-path.co.uk/index.php/judaism-articles/judaism-v-christianity/2013/10/5613/</w:t>
        </w:r>
      </w:hyperlink>
    </w:p>
    <w:p w:rsidR="00921115" w:rsidRPr="00921115" w:rsidRDefault="00921115" w:rsidP="00921115">
      <w:r w:rsidRPr="00921115">
        <w:rPr>
          <w:b/>
          <w:bCs/>
        </w:rPr>
        <w:t>Read The New Testament – We Have!</w:t>
      </w:r>
      <w:r>
        <w:rPr>
          <w:b/>
          <w:bCs/>
        </w:rPr>
        <w:t xml:space="preserve">       </w:t>
      </w:r>
      <w:r w:rsidRPr="00921115">
        <w:t>October 10, 2013</w:t>
      </w:r>
    </w:p>
    <w:p w:rsidR="00921115" w:rsidRDefault="00921115" w:rsidP="00921115">
      <w:r w:rsidRPr="00921115">
        <w:t xml:space="preserve">in </w:t>
      </w:r>
      <w:hyperlink r:id="rId8" w:history="1">
        <w:r w:rsidRPr="00921115">
          <w:rPr>
            <w:rStyle w:val="Hyperlink"/>
          </w:rPr>
          <w:t xml:space="preserve">Christian New </w:t>
        </w:r>
        <w:proofErr w:type="spellStart"/>
        <w:r w:rsidRPr="00921115">
          <w:rPr>
            <w:rStyle w:val="Hyperlink"/>
          </w:rPr>
          <w:t>Testament</w:t>
        </w:r>
      </w:hyperlink>
      <w:r w:rsidRPr="00921115">
        <w:t>,</w:t>
      </w:r>
      <w:hyperlink r:id="rId9" w:history="1">
        <w:r w:rsidRPr="00921115">
          <w:rPr>
            <w:rStyle w:val="Hyperlink"/>
          </w:rPr>
          <w:t>Esau</w:t>
        </w:r>
        <w:proofErr w:type="spellEnd"/>
        <w:r w:rsidRPr="00921115">
          <w:rPr>
            <w:rStyle w:val="Hyperlink"/>
          </w:rPr>
          <w:t>/</w:t>
        </w:r>
        <w:proofErr w:type="spellStart"/>
        <w:r w:rsidRPr="00921115">
          <w:rPr>
            <w:rStyle w:val="Hyperlink"/>
          </w:rPr>
          <w:t>Edom</w:t>
        </w:r>
      </w:hyperlink>
      <w:r w:rsidRPr="00921115">
        <w:t>,</w:t>
      </w:r>
      <w:hyperlink r:id="rId10" w:history="1">
        <w:r w:rsidRPr="00921115">
          <w:rPr>
            <w:rStyle w:val="Hyperlink"/>
          </w:rPr>
          <w:t>False</w:t>
        </w:r>
        <w:proofErr w:type="spellEnd"/>
        <w:r w:rsidRPr="00921115">
          <w:rPr>
            <w:rStyle w:val="Hyperlink"/>
          </w:rPr>
          <w:t xml:space="preserve"> Prophecies in the Christian New </w:t>
        </w:r>
        <w:proofErr w:type="spellStart"/>
        <w:r w:rsidRPr="00921115">
          <w:rPr>
            <w:rStyle w:val="Hyperlink"/>
          </w:rPr>
          <w:t>Testament</w:t>
        </w:r>
      </w:hyperlink>
      <w:r w:rsidRPr="00921115">
        <w:t>,</w:t>
      </w:r>
      <w:hyperlink r:id="rId11" w:history="1">
        <w:r w:rsidRPr="00921115">
          <w:rPr>
            <w:rStyle w:val="Hyperlink"/>
          </w:rPr>
          <w:t>Idolatry</w:t>
        </w:r>
      </w:hyperlink>
      <w:r w:rsidRPr="00921115">
        <w:t>,</w:t>
      </w:r>
      <w:hyperlink r:id="rId12" w:history="1">
        <w:r w:rsidRPr="00921115">
          <w:rPr>
            <w:rStyle w:val="Hyperlink"/>
          </w:rPr>
          <w:t>Jesus</w:t>
        </w:r>
      </w:hyperlink>
      <w:r w:rsidRPr="00921115">
        <w:t>,</w:t>
      </w:r>
      <w:hyperlink r:id="rId13" w:history="1">
        <w:r w:rsidRPr="00921115">
          <w:rPr>
            <w:rStyle w:val="Hyperlink"/>
          </w:rPr>
          <w:t>Judaism</w:t>
        </w:r>
        <w:proofErr w:type="spellEnd"/>
        <w:r w:rsidRPr="00921115">
          <w:rPr>
            <w:rStyle w:val="Hyperlink"/>
          </w:rPr>
          <w:t xml:space="preserve"> vs. </w:t>
        </w:r>
        <w:proofErr w:type="spellStart"/>
        <w:r w:rsidRPr="00921115">
          <w:rPr>
            <w:rStyle w:val="Hyperlink"/>
          </w:rPr>
          <w:t>Christianity</w:t>
        </w:r>
      </w:hyperlink>
      <w:r w:rsidRPr="00921115">
        <w:t>,</w:t>
      </w:r>
      <w:hyperlink r:id="rId14" w:history="1">
        <w:r w:rsidRPr="00921115">
          <w:rPr>
            <w:rStyle w:val="Hyperlink"/>
          </w:rPr>
          <w:t>Misquotes</w:t>
        </w:r>
        <w:proofErr w:type="spellEnd"/>
        <w:r w:rsidRPr="00921115">
          <w:rPr>
            <w:rStyle w:val="Hyperlink"/>
          </w:rPr>
          <w:t xml:space="preserve"> and Mistranslations in the Christian New </w:t>
        </w:r>
        <w:proofErr w:type="spellStart"/>
        <w:r w:rsidRPr="00921115">
          <w:rPr>
            <w:rStyle w:val="Hyperlink"/>
          </w:rPr>
          <w:t>Testament</w:t>
        </w:r>
      </w:hyperlink>
      <w:r w:rsidRPr="00921115">
        <w:t>,</w:t>
      </w:r>
      <w:hyperlink r:id="rId15" w:history="1">
        <w:r w:rsidRPr="00921115">
          <w:rPr>
            <w:rStyle w:val="Hyperlink"/>
          </w:rPr>
          <w:t>Pagan</w:t>
        </w:r>
        <w:proofErr w:type="spellEnd"/>
        <w:r w:rsidRPr="00921115">
          <w:rPr>
            <w:rStyle w:val="Hyperlink"/>
          </w:rPr>
          <w:t xml:space="preserve"> God's/</w:t>
        </w:r>
        <w:proofErr w:type="spellStart"/>
        <w:r w:rsidRPr="00921115">
          <w:rPr>
            <w:rStyle w:val="Hyperlink"/>
          </w:rPr>
          <w:t>Saviours</w:t>
        </w:r>
      </w:hyperlink>
      <w:r w:rsidRPr="00921115">
        <w:t>,</w:t>
      </w:r>
      <w:hyperlink r:id="rId16" w:history="1">
        <w:r w:rsidRPr="00921115">
          <w:rPr>
            <w:rStyle w:val="Hyperlink"/>
          </w:rPr>
          <w:t>Proof</w:t>
        </w:r>
        <w:proofErr w:type="spellEnd"/>
        <w:r w:rsidRPr="00921115">
          <w:rPr>
            <w:rStyle w:val="Hyperlink"/>
          </w:rPr>
          <w:t xml:space="preserve"> from the Torah and </w:t>
        </w:r>
        <w:proofErr w:type="spellStart"/>
        <w:r w:rsidRPr="00921115">
          <w:rPr>
            <w:rStyle w:val="Hyperlink"/>
          </w:rPr>
          <w:t>Tanach</w:t>
        </w:r>
        <w:proofErr w:type="spellEnd"/>
        <w:r w:rsidRPr="00921115">
          <w:rPr>
            <w:rStyle w:val="Hyperlink"/>
          </w:rPr>
          <w:t xml:space="preserve"> that the New Testament is not the truth</w:t>
        </w:r>
      </w:hyperlink>
    </w:p>
    <w:p w:rsidR="00E634D5" w:rsidRDefault="00921115" w:rsidP="00E634D5">
      <w:pPr>
        <w:rPr>
          <w:b/>
          <w:bCs/>
        </w:rPr>
      </w:pPr>
      <w:r w:rsidRPr="00921115">
        <w:t xml:space="preserve">They were so anxious for us to read it, so we did. And there are problems. Jesus denied being either good, or a god: “Why </w:t>
      </w:r>
      <w:proofErr w:type="spellStart"/>
      <w:r w:rsidRPr="00921115">
        <w:t>callest</w:t>
      </w:r>
      <w:proofErr w:type="spellEnd"/>
      <w:r w:rsidRPr="00921115">
        <w:t xml:space="preserve"> thou ME good? There is none good but one, that is God.” (Matthew 19:17). Subsequently, however, he claimed to be God: “The Jews answered him saying, for a GOOD work we stone thee not; but for BLASPHEMY; and because that thou being a MAN, </w:t>
      </w:r>
      <w:proofErr w:type="spellStart"/>
      <w:r w:rsidRPr="00921115">
        <w:t>makest</w:t>
      </w:r>
      <w:proofErr w:type="spellEnd"/>
      <w:r w:rsidRPr="00921115">
        <w:t xml:space="preserve"> thyself GOD! Jesus answered them, Is it not written in YOUR Law, I said ye are gods?” (John 10:33-34). Jesus taught us to love our enemies (Matthew 5:44), but in another passage he said: “But those mine enemies, which would not that I should reign over them, bring hither and slay them before me!” (Luke 19:27). Jesus considered the Gentiles inferior beings: “It is not meet to take the children’s bread and cast it to the dogs.” (Matthew 15:26), and stated unequivocally that he was NOT sent to them: “I am not sent but </w:t>
      </w:r>
      <w:r w:rsidRPr="00921115">
        <w:lastRenderedPageBreak/>
        <w:t xml:space="preserve">unto the lost sheep of the house of Israel.” (ibid. 24). He forbade his disciples to approach them: “Go not into the way of the Gentiles!” (Matthew 10:5). He confirmed and upheld the authority of the Pharisees: “The scribes and Pharisees sit in Moses’ seat. ALL therefore whatsoever they bid you observe, that observe and do; but do not ye after their WORKS for they SAY, and DO NOT!” (Matthew23:2-3). And this, in spite of the fact that they were transgressors of the Law by virtue of their tradition: “Why do ye also transgress the commandment of God by your tradition?” (Matthew 15:3). Nor did he practice what he preached (compare Matthew 15:2 with 23:3). He admitted clearly that he was NOT of Davidic descent: “What think ye of Christ? Whose son is he? They say unto him, the son of David. He </w:t>
      </w:r>
      <w:proofErr w:type="spellStart"/>
      <w:r w:rsidRPr="00921115">
        <w:t>saith</w:t>
      </w:r>
      <w:proofErr w:type="spellEnd"/>
      <w:r w:rsidRPr="00921115">
        <w:t xml:space="preserve"> unto them, how then doth David in spirit call him lord, saying, the Lord said unto my lord, sit thou on my right hand, till I make thine enemies thy footstool? If David then call him lord, how is he his son?” (Matthew 22:42-45). </w:t>
      </w:r>
      <w:proofErr w:type="gramStart"/>
      <w:r w:rsidRPr="00921115">
        <w:t xml:space="preserve">And this in spite of the </w:t>
      </w:r>
      <w:r w:rsidRPr="00E634D5">
        <w:rPr>
          <w:b/>
          <w:sz w:val="24"/>
          <w:szCs w:val="24"/>
        </w:rPr>
        <w:t>long and contradictory genealogies in Matthew and Luke</w:t>
      </w:r>
      <w:r w:rsidRPr="00921115">
        <w:t>, which “prove” his Davidic ancestry.</w:t>
      </w:r>
      <w:proofErr w:type="gramEnd"/>
      <w:r w:rsidRPr="00921115">
        <w:t xml:space="preserve"> He, the Prince of Peace, came to bring not peace but a sword: “I came not to send peace, but a sword.” (Matthew 10:34). He came to bring division and strife: “Suppose ye that I am come to give peace on earth? I tell you nay; but rather division!” (Luke 12:51). He promised his speedy return, scheduled to occur nineteen centuries ago, as the triumphant King Messiah: “But I tell you of a truth, there be some standing HERE, which shall NOT taste of death, till they see the kingdom of God.” (Luke 9:27). “For verily I say unto you, ye shall not have gone over the cities of Israel, till the son of man be come.” (Matthew 19:23). He connected himself with the serpent: “And as Moses lifted up the serpent in the wilderness, even so must the Son of man be lifted up.” (John 3:14), but the serpent is the symbol of the satanic forces of death and evil! He did not die willingly: “And he said, Abba, Father, all things are possible unto THEE; take away this cup from me!” (Mark 14:36), yet he claimed to be God. He was </w:t>
      </w:r>
      <w:r w:rsidRPr="00921115">
        <w:rPr>
          <w:b/>
          <w:bCs/>
        </w:rPr>
        <w:t>forsaken</w:t>
      </w:r>
      <w:r w:rsidRPr="00921115">
        <w:t> of God: “And about the ninth hour Jesus cried with a loud voice saying, My God My, why hast thou forsaken me?” (Matthew 27:46), yet he is called a “</w:t>
      </w:r>
      <w:proofErr w:type="spellStart"/>
      <w:r w:rsidRPr="00921115">
        <w:t>saviour</w:t>
      </w:r>
      <w:proofErr w:type="spellEnd"/>
      <w:r w:rsidRPr="00921115">
        <w:t>”. In his name the bloodiest religious wars, persecutions, crusades, inquisitions, pogroms were perpetrated, and yet we are supposedly “saved” by believing upon his name.</w:t>
      </w:r>
      <w:r w:rsidRPr="00921115">
        <w:br/>
      </w:r>
      <w:r w:rsidRPr="00921115">
        <w:rPr>
          <w:b/>
          <w:bCs/>
        </w:rPr>
        <w:t>WHY??</w:t>
      </w:r>
    </w:p>
    <w:p w:rsidR="00E634D5" w:rsidRDefault="00921115" w:rsidP="00E634D5">
      <w:pPr>
        <w:pStyle w:val="ListParagraph"/>
        <w:numPr>
          <w:ilvl w:val="0"/>
          <w:numId w:val="2"/>
        </w:numPr>
      </w:pPr>
      <w:r w:rsidRPr="00921115">
        <w:t xml:space="preserve">If Jesus was not actually related to Joseph but conceived of the “Holy Ghost”, to what purpose are the genealogies proving Joseph’s Davidic ancestry? </w:t>
      </w:r>
    </w:p>
    <w:p w:rsidR="00E634D5" w:rsidRDefault="00921115" w:rsidP="00E634D5">
      <w:pPr>
        <w:pStyle w:val="ListParagraph"/>
        <w:numPr>
          <w:ilvl w:val="0"/>
          <w:numId w:val="2"/>
        </w:numPr>
      </w:pPr>
      <w:r w:rsidRPr="00921115">
        <w:t>Why is there such a flagrant discrepancy between Matthew’s and Luke’s genealogies?</w:t>
      </w:r>
    </w:p>
    <w:p w:rsidR="00E634D5" w:rsidRDefault="00921115" w:rsidP="00E634D5">
      <w:pPr>
        <w:pStyle w:val="ListParagraph"/>
        <w:numPr>
          <w:ilvl w:val="0"/>
          <w:numId w:val="2"/>
        </w:numPr>
      </w:pPr>
      <w:r w:rsidRPr="00921115">
        <w:t xml:space="preserve">If one of these genealogies is Mary’s, and not Joseph’s, why isn’t her name mentioned in either? </w:t>
      </w:r>
    </w:p>
    <w:p w:rsidR="00E634D5" w:rsidRDefault="00921115" w:rsidP="00E634D5">
      <w:pPr>
        <w:pStyle w:val="ListParagraph"/>
        <w:numPr>
          <w:ilvl w:val="0"/>
          <w:numId w:val="2"/>
        </w:numPr>
      </w:pPr>
      <w:r w:rsidRPr="00921115">
        <w:t>Since only the paternal descent is significant, what could be the purpose of recording Mary’s genealogy?</w:t>
      </w:r>
    </w:p>
    <w:p w:rsidR="00E634D5" w:rsidRDefault="00921115" w:rsidP="00E634D5">
      <w:pPr>
        <w:pStyle w:val="ListParagraph"/>
        <w:numPr>
          <w:ilvl w:val="0"/>
          <w:numId w:val="2"/>
        </w:numPr>
      </w:pPr>
      <w:r w:rsidRPr="00921115">
        <w:t xml:space="preserve">If Jesus were really “David’s son”, why did he specifically ridicule the “Pharisaic” tenet that Messiah is to be of David’s seed (Luke 20:41-44; Mark 12:35-37)? </w:t>
      </w:r>
    </w:p>
    <w:p w:rsidR="00E634D5" w:rsidRDefault="00921115" w:rsidP="00E634D5">
      <w:pPr>
        <w:pStyle w:val="ListParagraph"/>
        <w:numPr>
          <w:ilvl w:val="0"/>
          <w:numId w:val="2"/>
        </w:numPr>
      </w:pPr>
      <w:r w:rsidRPr="00921115">
        <w:t>Why did Jesus say, “How say </w:t>
      </w:r>
      <w:r w:rsidRPr="00E634D5">
        <w:rPr>
          <w:b/>
          <w:bCs/>
        </w:rPr>
        <w:t>the scribes</w:t>
      </w:r>
      <w:r w:rsidRPr="00921115">
        <w:t xml:space="preserve"> that Christ is the son of David?” (Mark 12:35), implying that scripture did NOT say the same? </w:t>
      </w:r>
    </w:p>
    <w:p w:rsidR="00E634D5" w:rsidRDefault="00921115" w:rsidP="00E634D5">
      <w:pPr>
        <w:pStyle w:val="ListParagraph"/>
        <w:numPr>
          <w:ilvl w:val="0"/>
          <w:numId w:val="2"/>
        </w:numPr>
      </w:pPr>
      <w:r w:rsidRPr="00921115">
        <w:t xml:space="preserve">When the multitudes asked how it was that Jesus, as the Messiah, comes from Galilee, why weren’t they told that he was actually born in Bethlehem (John 7:41-42)? </w:t>
      </w:r>
    </w:p>
    <w:p w:rsidR="00921115" w:rsidRPr="00921115" w:rsidRDefault="00921115" w:rsidP="00E634D5">
      <w:pPr>
        <w:pStyle w:val="ListParagraph"/>
        <w:numPr>
          <w:ilvl w:val="0"/>
          <w:numId w:val="2"/>
        </w:numPr>
      </w:pPr>
      <w:r w:rsidRPr="00921115">
        <w:t>If this “fact” was unknown to the disciples, how was it discovered by the Gospel authors who lived a century later?</w:t>
      </w:r>
    </w:p>
    <w:p w:rsidR="00921115" w:rsidRPr="00921115" w:rsidRDefault="00921115" w:rsidP="00E634D5">
      <w:pPr>
        <w:pStyle w:val="ListParagraph"/>
        <w:numPr>
          <w:ilvl w:val="0"/>
          <w:numId w:val="2"/>
        </w:numPr>
      </w:pPr>
      <w:r w:rsidRPr="00921115">
        <w:lastRenderedPageBreak/>
        <w:t xml:space="preserve">Why was Jesus called “Jesus”, and not “Immanuel”, if he was the “child” promised by Isaiah (7:14)? If Jesus was “Immanuel”, God with us, the incarnation of the second person of the Trinity, why did he say, “Why </w:t>
      </w:r>
      <w:proofErr w:type="spellStart"/>
      <w:r w:rsidRPr="00921115">
        <w:t>callest</w:t>
      </w:r>
      <w:proofErr w:type="spellEnd"/>
      <w:r w:rsidRPr="00921115">
        <w:t xml:space="preserve"> thou ME good? There is none good but </w:t>
      </w:r>
      <w:proofErr w:type="gramStart"/>
      <w:r w:rsidRPr="00921115">
        <w:t>ONE, that</w:t>
      </w:r>
      <w:proofErr w:type="gramEnd"/>
      <w:r w:rsidRPr="00921115">
        <w:t xml:space="preserve"> is, GOD.” (Matthew 19:17) implying that he was </w:t>
      </w:r>
      <w:r w:rsidRPr="00E634D5">
        <w:rPr>
          <w:b/>
          <w:bCs/>
        </w:rPr>
        <w:t>neither</w:t>
      </w:r>
      <w:r w:rsidRPr="00921115">
        <w:t> good nor divine?</w:t>
      </w:r>
    </w:p>
    <w:p w:rsidR="00921115" w:rsidRPr="00921115" w:rsidRDefault="00921115" w:rsidP="00E634D5">
      <w:pPr>
        <w:pStyle w:val="ListParagraph"/>
        <w:numPr>
          <w:ilvl w:val="0"/>
          <w:numId w:val="2"/>
        </w:numPr>
      </w:pPr>
      <w:r w:rsidRPr="00921115">
        <w:t>Why did Jesus say, “If thou wilt enter into life, keep the commandments.” (ibid.), if no man is justified by works of the law? (Romans 3:20</w:t>
      </w:r>
      <w:proofErr w:type="gramStart"/>
      <w:r w:rsidRPr="00921115">
        <w:t>,21,28</w:t>
      </w:r>
      <w:proofErr w:type="gramEnd"/>
      <w:r w:rsidRPr="00921115">
        <w:t>, etc.).</w:t>
      </w:r>
    </w:p>
    <w:p w:rsidR="00921115" w:rsidRPr="00921115" w:rsidRDefault="00921115" w:rsidP="00E634D5">
      <w:pPr>
        <w:pStyle w:val="ListParagraph"/>
        <w:numPr>
          <w:ilvl w:val="0"/>
          <w:numId w:val="2"/>
        </w:numPr>
      </w:pPr>
      <w:r w:rsidRPr="00921115">
        <w:t>Why did Jesus say that whosoever breaks even the least commandment and bid others to do so (Matthew 5:19) shall be called least in his kingdom; but whosoever shall do and teach the commandments shall be “great”; if men could be justified by faith in him (Jesus) without the works of the Law (Galatians 2:16)?</w:t>
      </w:r>
    </w:p>
    <w:p w:rsidR="00921115" w:rsidRPr="00921115" w:rsidRDefault="00921115" w:rsidP="00E634D5">
      <w:pPr>
        <w:pStyle w:val="ListParagraph"/>
        <w:numPr>
          <w:ilvl w:val="0"/>
          <w:numId w:val="2"/>
        </w:numPr>
      </w:pPr>
      <w:r w:rsidRPr="00921115">
        <w:t>If Jesus was the “light unto the Gentiles” why did he consider them inferior beings (Matthew 15:26)? Why did he deny having been sent to them (ibid. 24), and why did he forbid his disciples to approach them (Matthew 10:5-6)?</w:t>
      </w:r>
    </w:p>
    <w:p w:rsidR="00921115" w:rsidRPr="00921115" w:rsidRDefault="00921115" w:rsidP="00E634D5">
      <w:pPr>
        <w:pStyle w:val="ListParagraph"/>
        <w:numPr>
          <w:ilvl w:val="0"/>
          <w:numId w:val="2"/>
        </w:numPr>
      </w:pPr>
      <w:r w:rsidRPr="00921115">
        <w:t>If John had actually seen a dove descending from heaven over Jesus’ head, and heard the voice proclaiming him as the “beloved son”, etc. (Matthew 3:16-17; Luke 3:22), why did he later send two of his disciples to ask whether Jesus was the awaited redeemer, or “do we look for another?” (Matthew 11:2-</w:t>
      </w:r>
      <w:proofErr w:type="gramStart"/>
      <w:r w:rsidRPr="00921115">
        <w:t>3 :</w:t>
      </w:r>
      <w:proofErr w:type="gramEnd"/>
      <w:r w:rsidRPr="00921115">
        <w:t xml:space="preserve"> Luke 7:19-20)? If John the Baptist was “Elijah” as Jesus claimed (Matthew 11:14), why did John say that he wasn’t (John 1:21)?</w:t>
      </w:r>
    </w:p>
    <w:p w:rsidR="00921115" w:rsidRPr="00921115" w:rsidRDefault="00921115" w:rsidP="00E634D5">
      <w:pPr>
        <w:pStyle w:val="ListParagraph"/>
        <w:numPr>
          <w:ilvl w:val="0"/>
          <w:numId w:val="2"/>
        </w:numPr>
      </w:pPr>
      <w:r w:rsidRPr="00921115">
        <w:t>“John” – “Elijah” was to turn the heart of the fathers to the children, etc. (Malachi 4:6), before the coming of the Day of the “Lord”. Is it not strange that Jesus should declare his own purpose as being the very opposite (Matthew 10:35; Luke 12:51-53)? If Jesus was the “Prince of Peace” why did he claim “</w:t>
      </w:r>
      <w:r w:rsidRPr="00E634D5">
        <w:rPr>
          <w:b/>
          <w:bCs/>
        </w:rPr>
        <w:t>not</w:t>
      </w:r>
      <w:r w:rsidRPr="00921115">
        <w:t xml:space="preserve"> to send peace but a sword” (Matthew 10:34)? If it was Jesus’ purpose to lay down his life for the sins of the world why did he so fear and chastise the Jews who sought to kill him (John 8:37-40)? If Jesus had the power to lay down his own life or to save it (John 10:18), why did he say, “Oh my Father, if it be possible, let this cup pass from me. Nevertheless, not as I will, but as THOU wilt.” (Matthew 26″39)? Why was Jesus forsaken of God (Matthew 27:46; Mark 15:34; etc.)? If Jesus came to intercede for sinners, why did he say, “I pray NOT for the world, but for them which thou hast given me; for they are </w:t>
      </w:r>
      <w:proofErr w:type="gramStart"/>
      <w:r w:rsidRPr="00921115">
        <w:t>thine.</w:t>
      </w:r>
      <w:proofErr w:type="gramEnd"/>
      <w:r w:rsidRPr="00921115">
        <w:t>” (John 17:9)?</w:t>
      </w:r>
    </w:p>
    <w:p w:rsidR="00921115" w:rsidRPr="00921115" w:rsidRDefault="00921115" w:rsidP="00E634D5">
      <w:pPr>
        <w:pStyle w:val="ListParagraph"/>
        <w:numPr>
          <w:ilvl w:val="0"/>
          <w:numId w:val="2"/>
        </w:numPr>
      </w:pPr>
      <w:r w:rsidRPr="00921115">
        <w:t>Jesus promised his speedy return as the triumphant King Messiah. This was to happen before his disciples had a chance to preach in all the cities of Israel (Matthew 10:23), and during the actual lifetime of his listeners (Matthew 16:28; Mark 9:1). That was nineteen centuries ago. Why then are we to expect a “second coming” at this late date?</w:t>
      </w:r>
    </w:p>
    <w:p w:rsidR="00921115" w:rsidRDefault="00921115"/>
    <w:sectPr w:rsidR="0092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8114D"/>
    <w:multiLevelType w:val="hybridMultilevel"/>
    <w:tmpl w:val="868E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3B7"/>
    <w:multiLevelType w:val="hybridMultilevel"/>
    <w:tmpl w:val="434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15"/>
    <w:rsid w:val="002A6EA0"/>
    <w:rsid w:val="0062794D"/>
    <w:rsid w:val="00921115"/>
    <w:rsid w:val="00D23D29"/>
    <w:rsid w:val="00E6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15"/>
    <w:rPr>
      <w:color w:val="0000FF" w:themeColor="hyperlink"/>
      <w:u w:val="single"/>
    </w:rPr>
  </w:style>
  <w:style w:type="paragraph" w:styleId="ListParagraph">
    <w:name w:val="List Paragraph"/>
    <w:basedOn w:val="Normal"/>
    <w:uiPriority w:val="34"/>
    <w:qFormat/>
    <w:rsid w:val="00E6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15"/>
    <w:rPr>
      <w:color w:val="0000FF" w:themeColor="hyperlink"/>
      <w:u w:val="single"/>
    </w:rPr>
  </w:style>
  <w:style w:type="paragraph" w:styleId="ListParagraph">
    <w:name w:val="List Paragraph"/>
    <w:basedOn w:val="Normal"/>
    <w:uiPriority w:val="34"/>
    <w:qFormat/>
    <w:rsid w:val="00E6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916">
      <w:bodyDiv w:val="1"/>
      <w:marLeft w:val="0"/>
      <w:marRight w:val="0"/>
      <w:marTop w:val="0"/>
      <w:marBottom w:val="0"/>
      <w:divBdr>
        <w:top w:val="none" w:sz="0" w:space="0" w:color="auto"/>
        <w:left w:val="none" w:sz="0" w:space="0" w:color="auto"/>
        <w:bottom w:val="none" w:sz="0" w:space="0" w:color="auto"/>
        <w:right w:val="none" w:sz="0" w:space="0" w:color="auto"/>
      </w:divBdr>
      <w:divsChild>
        <w:div w:id="1791242073">
          <w:marLeft w:val="0"/>
          <w:marRight w:val="0"/>
          <w:marTop w:val="0"/>
          <w:marBottom w:val="0"/>
          <w:divBdr>
            <w:top w:val="none" w:sz="0" w:space="0" w:color="auto"/>
            <w:left w:val="none" w:sz="0" w:space="0" w:color="auto"/>
            <w:bottom w:val="none" w:sz="0" w:space="0" w:color="auto"/>
            <w:right w:val="none" w:sz="0" w:space="0" w:color="auto"/>
          </w:divBdr>
          <w:divsChild>
            <w:div w:id="666438850">
              <w:marLeft w:val="0"/>
              <w:marRight w:val="0"/>
              <w:marTop w:val="0"/>
              <w:marBottom w:val="0"/>
              <w:divBdr>
                <w:top w:val="none" w:sz="0" w:space="0" w:color="auto"/>
                <w:left w:val="none" w:sz="0" w:space="0" w:color="auto"/>
                <w:bottom w:val="none" w:sz="0" w:space="0" w:color="auto"/>
                <w:right w:val="none" w:sz="0" w:space="0" w:color="auto"/>
              </w:divBdr>
              <w:divsChild>
                <w:div w:id="1466044188">
                  <w:marLeft w:val="0"/>
                  <w:marRight w:val="0"/>
                  <w:marTop w:val="0"/>
                  <w:marBottom w:val="0"/>
                  <w:divBdr>
                    <w:top w:val="none" w:sz="0" w:space="0" w:color="auto"/>
                    <w:left w:val="none" w:sz="0" w:space="0" w:color="auto"/>
                    <w:bottom w:val="none" w:sz="0" w:space="0" w:color="auto"/>
                    <w:right w:val="none" w:sz="0" w:space="0" w:color="auto"/>
                  </w:divBdr>
                  <w:divsChild>
                    <w:div w:id="2012294323">
                      <w:marLeft w:val="0"/>
                      <w:marRight w:val="0"/>
                      <w:marTop w:val="0"/>
                      <w:marBottom w:val="0"/>
                      <w:divBdr>
                        <w:top w:val="none" w:sz="0" w:space="0" w:color="auto"/>
                        <w:left w:val="none" w:sz="0" w:space="0" w:color="auto"/>
                        <w:bottom w:val="none" w:sz="0" w:space="0" w:color="auto"/>
                        <w:right w:val="none" w:sz="0" w:space="0" w:color="auto"/>
                      </w:divBdr>
                      <w:divsChild>
                        <w:div w:id="796488041">
                          <w:marLeft w:val="0"/>
                          <w:marRight w:val="0"/>
                          <w:marTop w:val="0"/>
                          <w:marBottom w:val="0"/>
                          <w:divBdr>
                            <w:top w:val="none" w:sz="0" w:space="0" w:color="auto"/>
                            <w:left w:val="none" w:sz="0" w:space="0" w:color="auto"/>
                            <w:bottom w:val="none" w:sz="0" w:space="0" w:color="auto"/>
                            <w:right w:val="none" w:sz="0" w:space="0" w:color="auto"/>
                          </w:divBdr>
                          <w:divsChild>
                            <w:div w:id="308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3451">
      <w:bodyDiv w:val="1"/>
      <w:marLeft w:val="0"/>
      <w:marRight w:val="0"/>
      <w:marTop w:val="0"/>
      <w:marBottom w:val="0"/>
      <w:divBdr>
        <w:top w:val="none" w:sz="0" w:space="0" w:color="auto"/>
        <w:left w:val="none" w:sz="0" w:space="0" w:color="auto"/>
        <w:bottom w:val="none" w:sz="0" w:space="0" w:color="auto"/>
        <w:right w:val="none" w:sz="0" w:space="0" w:color="auto"/>
      </w:divBdr>
      <w:divsChild>
        <w:div w:id="1407462414">
          <w:marLeft w:val="0"/>
          <w:marRight w:val="0"/>
          <w:marTop w:val="0"/>
          <w:marBottom w:val="0"/>
          <w:divBdr>
            <w:top w:val="none" w:sz="0" w:space="0" w:color="auto"/>
            <w:left w:val="none" w:sz="0" w:space="0" w:color="auto"/>
            <w:bottom w:val="none" w:sz="0" w:space="0" w:color="auto"/>
            <w:right w:val="none" w:sz="0" w:space="0" w:color="auto"/>
          </w:divBdr>
          <w:divsChild>
            <w:div w:id="1595898854">
              <w:marLeft w:val="0"/>
              <w:marRight w:val="0"/>
              <w:marTop w:val="0"/>
              <w:marBottom w:val="0"/>
              <w:divBdr>
                <w:top w:val="none" w:sz="0" w:space="0" w:color="auto"/>
                <w:left w:val="none" w:sz="0" w:space="0" w:color="auto"/>
                <w:bottom w:val="none" w:sz="0" w:space="0" w:color="auto"/>
                <w:right w:val="none" w:sz="0" w:space="0" w:color="auto"/>
              </w:divBdr>
              <w:divsChild>
                <w:div w:id="560793529">
                  <w:marLeft w:val="0"/>
                  <w:marRight w:val="0"/>
                  <w:marTop w:val="0"/>
                  <w:marBottom w:val="0"/>
                  <w:divBdr>
                    <w:top w:val="none" w:sz="0" w:space="0" w:color="auto"/>
                    <w:left w:val="none" w:sz="0" w:space="0" w:color="auto"/>
                    <w:bottom w:val="none" w:sz="0" w:space="0" w:color="auto"/>
                    <w:right w:val="none" w:sz="0" w:space="0" w:color="auto"/>
                  </w:divBdr>
                  <w:divsChild>
                    <w:div w:id="683166766">
                      <w:marLeft w:val="0"/>
                      <w:marRight w:val="0"/>
                      <w:marTop w:val="0"/>
                      <w:marBottom w:val="0"/>
                      <w:divBdr>
                        <w:top w:val="none" w:sz="0" w:space="0" w:color="auto"/>
                        <w:left w:val="none" w:sz="0" w:space="0" w:color="auto"/>
                        <w:bottom w:val="none" w:sz="0" w:space="0" w:color="auto"/>
                        <w:right w:val="none" w:sz="0" w:space="0" w:color="auto"/>
                      </w:divBdr>
                      <w:divsChild>
                        <w:div w:id="215357066">
                          <w:marLeft w:val="0"/>
                          <w:marRight w:val="0"/>
                          <w:marTop w:val="0"/>
                          <w:marBottom w:val="0"/>
                          <w:divBdr>
                            <w:top w:val="none" w:sz="0" w:space="0" w:color="auto"/>
                            <w:left w:val="none" w:sz="0" w:space="0" w:color="auto"/>
                            <w:bottom w:val="none" w:sz="0" w:space="0" w:color="auto"/>
                            <w:right w:val="none" w:sz="0" w:space="0" w:color="auto"/>
                          </w:divBdr>
                          <w:divsChild>
                            <w:div w:id="2102483311">
                              <w:marLeft w:val="0"/>
                              <w:marRight w:val="0"/>
                              <w:marTop w:val="0"/>
                              <w:marBottom w:val="0"/>
                              <w:divBdr>
                                <w:top w:val="none" w:sz="0" w:space="0" w:color="auto"/>
                                <w:left w:val="none" w:sz="0" w:space="0" w:color="auto"/>
                                <w:bottom w:val="none" w:sz="0" w:space="0" w:color="auto"/>
                                <w:right w:val="none" w:sz="0" w:space="0" w:color="auto"/>
                              </w:divBdr>
                              <w:divsChild>
                                <w:div w:id="580992061">
                                  <w:marLeft w:val="0"/>
                                  <w:marRight w:val="0"/>
                                  <w:marTop w:val="0"/>
                                  <w:marBottom w:val="0"/>
                                  <w:divBdr>
                                    <w:top w:val="none" w:sz="0" w:space="0" w:color="auto"/>
                                    <w:left w:val="none" w:sz="0" w:space="0" w:color="auto"/>
                                    <w:bottom w:val="none" w:sz="0" w:space="0" w:color="auto"/>
                                    <w:right w:val="none" w:sz="0" w:space="0" w:color="auto"/>
                                  </w:divBdr>
                                  <w:divsChild>
                                    <w:div w:id="16893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959146">
      <w:bodyDiv w:val="1"/>
      <w:marLeft w:val="0"/>
      <w:marRight w:val="0"/>
      <w:marTop w:val="0"/>
      <w:marBottom w:val="0"/>
      <w:divBdr>
        <w:top w:val="none" w:sz="0" w:space="0" w:color="auto"/>
        <w:left w:val="none" w:sz="0" w:space="0" w:color="auto"/>
        <w:bottom w:val="none" w:sz="0" w:space="0" w:color="auto"/>
        <w:right w:val="none" w:sz="0" w:space="0" w:color="auto"/>
      </w:divBdr>
      <w:divsChild>
        <w:div w:id="779616388">
          <w:marLeft w:val="0"/>
          <w:marRight w:val="0"/>
          <w:marTop w:val="0"/>
          <w:marBottom w:val="0"/>
          <w:divBdr>
            <w:top w:val="none" w:sz="0" w:space="0" w:color="auto"/>
            <w:left w:val="none" w:sz="0" w:space="0" w:color="auto"/>
            <w:bottom w:val="none" w:sz="0" w:space="0" w:color="auto"/>
            <w:right w:val="none" w:sz="0" w:space="0" w:color="auto"/>
          </w:divBdr>
          <w:divsChild>
            <w:div w:id="629819331">
              <w:marLeft w:val="0"/>
              <w:marRight w:val="0"/>
              <w:marTop w:val="0"/>
              <w:marBottom w:val="0"/>
              <w:divBdr>
                <w:top w:val="none" w:sz="0" w:space="0" w:color="auto"/>
                <w:left w:val="none" w:sz="0" w:space="0" w:color="auto"/>
                <w:bottom w:val="none" w:sz="0" w:space="0" w:color="auto"/>
                <w:right w:val="none" w:sz="0" w:space="0" w:color="auto"/>
              </w:divBdr>
              <w:divsChild>
                <w:div w:id="1678540530">
                  <w:marLeft w:val="0"/>
                  <w:marRight w:val="0"/>
                  <w:marTop w:val="0"/>
                  <w:marBottom w:val="0"/>
                  <w:divBdr>
                    <w:top w:val="none" w:sz="0" w:space="0" w:color="auto"/>
                    <w:left w:val="none" w:sz="0" w:space="0" w:color="auto"/>
                    <w:bottom w:val="none" w:sz="0" w:space="0" w:color="auto"/>
                    <w:right w:val="none" w:sz="0" w:space="0" w:color="auto"/>
                  </w:divBdr>
                  <w:divsChild>
                    <w:div w:id="1969781151">
                      <w:marLeft w:val="0"/>
                      <w:marRight w:val="0"/>
                      <w:marTop w:val="0"/>
                      <w:marBottom w:val="0"/>
                      <w:divBdr>
                        <w:top w:val="none" w:sz="0" w:space="0" w:color="auto"/>
                        <w:left w:val="none" w:sz="0" w:space="0" w:color="auto"/>
                        <w:bottom w:val="none" w:sz="0" w:space="0" w:color="auto"/>
                        <w:right w:val="none" w:sz="0" w:space="0" w:color="auto"/>
                      </w:divBdr>
                      <w:divsChild>
                        <w:div w:id="948925982">
                          <w:marLeft w:val="0"/>
                          <w:marRight w:val="0"/>
                          <w:marTop w:val="0"/>
                          <w:marBottom w:val="0"/>
                          <w:divBdr>
                            <w:top w:val="none" w:sz="0" w:space="0" w:color="auto"/>
                            <w:left w:val="none" w:sz="0" w:space="0" w:color="auto"/>
                            <w:bottom w:val="none" w:sz="0" w:space="0" w:color="auto"/>
                            <w:right w:val="none" w:sz="0" w:space="0" w:color="auto"/>
                          </w:divBdr>
                          <w:divsChild>
                            <w:div w:id="52899818">
                              <w:marLeft w:val="0"/>
                              <w:marRight w:val="0"/>
                              <w:marTop w:val="0"/>
                              <w:marBottom w:val="0"/>
                              <w:divBdr>
                                <w:top w:val="none" w:sz="0" w:space="0" w:color="auto"/>
                                <w:left w:val="none" w:sz="0" w:space="0" w:color="auto"/>
                                <w:bottom w:val="none" w:sz="0" w:space="0" w:color="auto"/>
                                <w:right w:val="none" w:sz="0" w:space="0" w:color="auto"/>
                              </w:divBdr>
                              <w:divsChild>
                                <w:div w:id="530149364">
                                  <w:marLeft w:val="0"/>
                                  <w:marRight w:val="0"/>
                                  <w:marTop w:val="0"/>
                                  <w:marBottom w:val="0"/>
                                  <w:divBdr>
                                    <w:top w:val="none" w:sz="0" w:space="0" w:color="auto"/>
                                    <w:left w:val="none" w:sz="0" w:space="0" w:color="auto"/>
                                    <w:bottom w:val="none" w:sz="0" w:space="0" w:color="auto"/>
                                    <w:right w:val="none" w:sz="0" w:space="0" w:color="auto"/>
                                  </w:divBdr>
                                  <w:divsChild>
                                    <w:div w:id="23019755">
                                      <w:marLeft w:val="0"/>
                                      <w:marRight w:val="0"/>
                                      <w:marTop w:val="0"/>
                                      <w:marBottom w:val="0"/>
                                      <w:divBdr>
                                        <w:top w:val="none" w:sz="0" w:space="0" w:color="auto"/>
                                        <w:left w:val="none" w:sz="0" w:space="0" w:color="auto"/>
                                        <w:bottom w:val="none" w:sz="0" w:space="0" w:color="auto"/>
                                        <w:right w:val="none" w:sz="0" w:space="0" w:color="auto"/>
                                      </w:divBdr>
                                      <w:divsChild>
                                        <w:div w:id="1914772857">
                                          <w:marLeft w:val="0"/>
                                          <w:marRight w:val="0"/>
                                          <w:marTop w:val="0"/>
                                          <w:marBottom w:val="0"/>
                                          <w:divBdr>
                                            <w:top w:val="none" w:sz="0" w:space="0" w:color="auto"/>
                                            <w:left w:val="none" w:sz="0" w:space="0" w:color="auto"/>
                                            <w:bottom w:val="none" w:sz="0" w:space="0" w:color="auto"/>
                                            <w:right w:val="none" w:sz="0" w:space="0" w:color="auto"/>
                                          </w:divBdr>
                                          <w:divsChild>
                                            <w:div w:id="1994408143">
                                              <w:marLeft w:val="0"/>
                                              <w:marRight w:val="0"/>
                                              <w:marTop w:val="0"/>
                                              <w:marBottom w:val="0"/>
                                              <w:divBdr>
                                                <w:top w:val="none" w:sz="0" w:space="0" w:color="auto"/>
                                                <w:left w:val="none" w:sz="0" w:space="0" w:color="auto"/>
                                                <w:bottom w:val="none" w:sz="0" w:space="0" w:color="auto"/>
                                                <w:right w:val="none" w:sz="0" w:space="0" w:color="auto"/>
                                              </w:divBdr>
                                              <w:divsChild>
                                                <w:div w:id="951745494">
                                                  <w:marLeft w:val="0"/>
                                                  <w:marRight w:val="0"/>
                                                  <w:marTop w:val="0"/>
                                                  <w:marBottom w:val="0"/>
                                                  <w:divBdr>
                                                    <w:top w:val="none" w:sz="0" w:space="0" w:color="auto"/>
                                                    <w:left w:val="none" w:sz="0" w:space="0" w:color="auto"/>
                                                    <w:bottom w:val="none" w:sz="0" w:space="0" w:color="auto"/>
                                                    <w:right w:val="none" w:sz="0" w:space="0" w:color="auto"/>
                                                  </w:divBdr>
                                                  <w:divsChild>
                                                    <w:div w:id="683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ahide-ancient-path.co.uk/index.php/category/christianity-2/christian-new-testament/" TargetMode="External"/><Relationship Id="rId13" Type="http://schemas.openxmlformats.org/officeDocument/2006/relationships/hyperlink" Target="http://noahide-ancient-path.co.uk/index.php/category/judaism-articles/judaism-v-christian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ahide-ancient-path.co.uk/index.php/judaism-articles/judaism-v-christianity/2013/10/5613/" TargetMode="External"/><Relationship Id="rId12" Type="http://schemas.openxmlformats.org/officeDocument/2006/relationships/hyperlink" Target="http://noahide-ancient-path.co.uk/index.php/category/christianity-2/jesu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ahide-ancient-path.co.uk/index.php/category/articles-by/proof-from-the-torah-and-tanach-that-the-new-testament-is-not-the-truth/" TargetMode="External"/><Relationship Id="rId1" Type="http://schemas.openxmlformats.org/officeDocument/2006/relationships/numbering" Target="numbering.xml"/><Relationship Id="rId6" Type="http://schemas.openxmlformats.org/officeDocument/2006/relationships/hyperlink" Target="https://www.biblegateway.com/passage/?search=Deuteronomy+13%3A1-6&amp;version=NIV" TargetMode="External"/><Relationship Id="rId11" Type="http://schemas.openxmlformats.org/officeDocument/2006/relationships/hyperlink" Target="http://noahide-ancient-path.co.uk/index.php/category/christianity-2/idolatry-2/" TargetMode="External"/><Relationship Id="rId5" Type="http://schemas.openxmlformats.org/officeDocument/2006/relationships/webSettings" Target="webSettings.xml"/><Relationship Id="rId15" Type="http://schemas.openxmlformats.org/officeDocument/2006/relationships/hyperlink" Target="http://noahide-ancient-path.co.uk/index.php/category/pagan-godssaviours/" TargetMode="External"/><Relationship Id="rId10" Type="http://schemas.openxmlformats.org/officeDocument/2006/relationships/hyperlink" Target="http://noahide-ancient-path.co.uk/index.php/category/christianity-2/false-prophecies-in-the-christian-new-testament/" TargetMode="External"/><Relationship Id="rId4" Type="http://schemas.openxmlformats.org/officeDocument/2006/relationships/settings" Target="settings.xml"/><Relationship Id="rId9" Type="http://schemas.openxmlformats.org/officeDocument/2006/relationships/hyperlink" Target="http://noahide-ancient-path.co.uk/index.php/category/christianity-2/esau-edom/" TargetMode="External"/><Relationship Id="rId14" Type="http://schemas.openxmlformats.org/officeDocument/2006/relationships/hyperlink" Target="http://noahide-ancient-path.co.uk/index.php/category/christianity-2/misquotes-and-mistranslations-in-the-new-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2018-04-02T15:05:00Z</dcterms:created>
  <dcterms:modified xsi:type="dcterms:W3CDTF">2018-04-02T15:05:00Z</dcterms:modified>
</cp:coreProperties>
</file>