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9EBCF" w14:textId="77777777" w:rsidR="002818DE" w:rsidRPr="0036690B" w:rsidRDefault="00000000" w:rsidP="0036690B">
      <w:pPr>
        <w:pStyle w:val="Heading1"/>
        <w:jc w:val="center"/>
        <w:rPr>
          <w:sz w:val="36"/>
          <w:szCs w:val="36"/>
        </w:rPr>
      </w:pPr>
      <w:r w:rsidRPr="0036690B">
        <w:rPr>
          <w:sz w:val="36"/>
          <w:szCs w:val="36"/>
        </w:rPr>
        <w:t>Investor Pitch Narrative – My Compliance Library: AI-Powered Compliance Generator</w:t>
      </w:r>
    </w:p>
    <w:p w14:paraId="1EDD5269" w14:textId="77777777" w:rsidR="0036690B" w:rsidRDefault="0036690B" w:rsidP="0036690B">
      <w:pPr>
        <w:pStyle w:val="NoSpacing"/>
        <w:jc w:val="both"/>
        <w:rPr>
          <w:rFonts w:ascii="Arial" w:hAnsi="Arial" w:cs="Arial"/>
          <w:sz w:val="24"/>
          <w:szCs w:val="24"/>
        </w:rPr>
      </w:pPr>
    </w:p>
    <w:p w14:paraId="2AA84349" w14:textId="18DAD9AC" w:rsidR="002818DE" w:rsidRDefault="00000000" w:rsidP="0036690B">
      <w:pPr>
        <w:pStyle w:val="NoSpacing"/>
        <w:jc w:val="both"/>
        <w:rPr>
          <w:rFonts w:ascii="Arial" w:hAnsi="Arial" w:cs="Arial"/>
          <w:sz w:val="24"/>
          <w:szCs w:val="24"/>
        </w:rPr>
      </w:pPr>
      <w:r w:rsidRPr="0036690B">
        <w:rPr>
          <w:rFonts w:ascii="Arial" w:hAnsi="Arial" w:cs="Arial"/>
          <w:sz w:val="24"/>
          <w:szCs w:val="24"/>
        </w:rPr>
        <w:t>Imagine a world where small and mid-sized businesses can generate complex compliance documentation with the ease of ordering takeout. No consultants. No legal fees. No endless delays. Just point, click, and compliant. That world now exists—and it’s powered by My Compliance Library.</w:t>
      </w:r>
    </w:p>
    <w:p w14:paraId="7D1430FD" w14:textId="77777777" w:rsidR="0036690B" w:rsidRPr="0036690B" w:rsidRDefault="0036690B" w:rsidP="0036690B">
      <w:pPr>
        <w:pStyle w:val="NoSpacing"/>
        <w:jc w:val="both"/>
        <w:rPr>
          <w:rFonts w:ascii="Arial" w:hAnsi="Arial" w:cs="Arial"/>
          <w:sz w:val="24"/>
          <w:szCs w:val="24"/>
        </w:rPr>
      </w:pPr>
    </w:p>
    <w:p w14:paraId="142A0E41" w14:textId="77777777" w:rsidR="002818DE" w:rsidRPr="0036690B" w:rsidRDefault="00000000">
      <w:pPr>
        <w:pStyle w:val="Heading2"/>
        <w:rPr>
          <w:sz w:val="32"/>
          <w:szCs w:val="32"/>
        </w:rPr>
      </w:pPr>
      <w:r w:rsidRPr="0036690B">
        <w:rPr>
          <w:sz w:val="32"/>
          <w:szCs w:val="32"/>
        </w:rPr>
        <w:t>The Problem</w:t>
      </w:r>
    </w:p>
    <w:p w14:paraId="2C719913" w14:textId="77777777" w:rsidR="002818DE" w:rsidRDefault="00000000" w:rsidP="0036690B">
      <w:pPr>
        <w:pStyle w:val="NoSpacing"/>
        <w:jc w:val="both"/>
        <w:rPr>
          <w:rFonts w:ascii="Arial" w:hAnsi="Arial" w:cs="Arial"/>
          <w:sz w:val="24"/>
          <w:szCs w:val="24"/>
        </w:rPr>
      </w:pPr>
      <w:r w:rsidRPr="0036690B">
        <w:rPr>
          <w:rFonts w:ascii="Arial" w:hAnsi="Arial" w:cs="Arial"/>
          <w:sz w:val="24"/>
          <w:szCs w:val="24"/>
        </w:rPr>
        <w:t>SMBs are drowning in regulatory requirements—HIPAA, CCPA, ITAR, FedRAMP, GDPR, and more. Consultants often charge $5,000–$50,000 per program, pricing out the very businesses that need help the most. Templates found online are incomplete, outdated, or require painful customization. Compliance shouldn’t be this hard—or this expensive.</w:t>
      </w:r>
    </w:p>
    <w:p w14:paraId="4856BCDC" w14:textId="77777777" w:rsidR="0036690B" w:rsidRPr="0036690B" w:rsidRDefault="0036690B" w:rsidP="0036690B">
      <w:pPr>
        <w:pStyle w:val="NoSpacing"/>
        <w:jc w:val="both"/>
        <w:rPr>
          <w:rFonts w:ascii="Arial" w:hAnsi="Arial" w:cs="Arial"/>
          <w:sz w:val="24"/>
          <w:szCs w:val="24"/>
        </w:rPr>
      </w:pPr>
    </w:p>
    <w:p w14:paraId="1D0A2FFE" w14:textId="77777777" w:rsidR="002818DE" w:rsidRPr="0036690B" w:rsidRDefault="00000000">
      <w:pPr>
        <w:pStyle w:val="Heading2"/>
        <w:rPr>
          <w:sz w:val="32"/>
          <w:szCs w:val="32"/>
        </w:rPr>
      </w:pPr>
      <w:r w:rsidRPr="0036690B">
        <w:rPr>
          <w:sz w:val="32"/>
          <w:szCs w:val="32"/>
        </w:rPr>
        <w:t>Our Solution</w:t>
      </w:r>
    </w:p>
    <w:p w14:paraId="2ADFDEB1" w14:textId="77777777" w:rsidR="002818DE" w:rsidRPr="0036690B" w:rsidRDefault="00000000" w:rsidP="0036690B">
      <w:pPr>
        <w:pStyle w:val="NoSpacing"/>
        <w:jc w:val="both"/>
        <w:rPr>
          <w:rFonts w:ascii="Arial" w:hAnsi="Arial" w:cs="Arial"/>
          <w:sz w:val="24"/>
          <w:szCs w:val="24"/>
        </w:rPr>
      </w:pPr>
      <w:r w:rsidRPr="0036690B">
        <w:rPr>
          <w:rFonts w:ascii="Arial" w:hAnsi="Arial" w:cs="Arial"/>
          <w:sz w:val="24"/>
          <w:szCs w:val="24"/>
        </w:rPr>
        <w:t>My Compliance Library (MCL) is turning the compliance industry on its head by introducing a self-service AI-powered platform. Users simply choose their compliance framework, enter business details, upload their logo, and in under a minute, receive fully tailored documents—policies, procedures, training decks, tracking sheets—in Word, Excel, or PowerPoint format.</w:t>
      </w:r>
    </w:p>
    <w:p w14:paraId="617E0AB7" w14:textId="77777777" w:rsidR="0036690B" w:rsidRDefault="0036690B"/>
    <w:p w14:paraId="696F07B6" w14:textId="77777777" w:rsidR="002818DE" w:rsidRPr="0036690B" w:rsidRDefault="00000000">
      <w:pPr>
        <w:pStyle w:val="Heading2"/>
        <w:rPr>
          <w:sz w:val="32"/>
          <w:szCs w:val="32"/>
        </w:rPr>
      </w:pPr>
      <w:r w:rsidRPr="0036690B">
        <w:rPr>
          <w:sz w:val="32"/>
          <w:szCs w:val="32"/>
        </w:rPr>
        <w:t>Product Evolution</w:t>
      </w:r>
    </w:p>
    <w:p w14:paraId="6387C208" w14:textId="77777777" w:rsidR="002818DE" w:rsidRDefault="00000000" w:rsidP="0036690B">
      <w:pPr>
        <w:pStyle w:val="NoSpacing"/>
        <w:jc w:val="both"/>
        <w:rPr>
          <w:rFonts w:ascii="Arial" w:hAnsi="Arial" w:cs="Arial"/>
          <w:sz w:val="24"/>
          <w:szCs w:val="24"/>
        </w:rPr>
      </w:pPr>
      <w:r w:rsidRPr="0036690B">
        <w:rPr>
          <w:rFonts w:ascii="Arial" w:hAnsi="Arial" w:cs="Arial"/>
          <w:sz w:val="24"/>
          <w:szCs w:val="24"/>
        </w:rPr>
        <w:t xml:space="preserve">We began with high-quality downloadable templates for frameworks like HIPAA, NIST, and CCPA. The next evolution—now in MVP development—is our dynamic document generator. This AI-backed engine takes user </w:t>
      </w:r>
      <w:proofErr w:type="gramStart"/>
      <w:r w:rsidRPr="0036690B">
        <w:rPr>
          <w:rFonts w:ascii="Arial" w:hAnsi="Arial" w:cs="Arial"/>
          <w:sz w:val="24"/>
          <w:szCs w:val="24"/>
        </w:rPr>
        <w:t>inputs</w:t>
      </w:r>
      <w:proofErr w:type="gramEnd"/>
      <w:r w:rsidRPr="0036690B">
        <w:rPr>
          <w:rFonts w:ascii="Arial" w:hAnsi="Arial" w:cs="Arial"/>
          <w:sz w:val="24"/>
          <w:szCs w:val="24"/>
        </w:rPr>
        <w:t xml:space="preserve"> and instantly customizes policies, eliminating barriers for compliance readiness.</w:t>
      </w:r>
    </w:p>
    <w:p w14:paraId="3F98F540" w14:textId="77777777" w:rsidR="0036690B" w:rsidRPr="0036690B" w:rsidRDefault="0036690B" w:rsidP="0036690B">
      <w:pPr>
        <w:pStyle w:val="NoSpacing"/>
        <w:jc w:val="both"/>
        <w:rPr>
          <w:rFonts w:ascii="Arial" w:hAnsi="Arial" w:cs="Arial"/>
          <w:sz w:val="24"/>
          <w:szCs w:val="24"/>
        </w:rPr>
      </w:pPr>
    </w:p>
    <w:p w14:paraId="6A2BA2D7" w14:textId="77777777" w:rsidR="002818DE" w:rsidRPr="0036690B" w:rsidRDefault="00000000" w:rsidP="0036690B">
      <w:pPr>
        <w:pStyle w:val="NoSpacing"/>
        <w:jc w:val="both"/>
        <w:rPr>
          <w:rFonts w:ascii="Arial" w:hAnsi="Arial" w:cs="Arial"/>
          <w:sz w:val="24"/>
          <w:szCs w:val="24"/>
        </w:rPr>
      </w:pPr>
      <w:r w:rsidRPr="0036690B">
        <w:rPr>
          <w:rFonts w:ascii="Arial" w:hAnsi="Arial" w:cs="Arial"/>
          <w:sz w:val="24"/>
          <w:szCs w:val="24"/>
        </w:rPr>
        <w:t>From a single $25 policy to a full-blown $299 compliance suite, MCL empowers SMBs to stay compliant without breaking the bank. Future phases include analytics dashboards, auto-updating templates with regulatory changes, and multilingual support.</w:t>
      </w:r>
    </w:p>
    <w:p w14:paraId="06647633" w14:textId="77777777" w:rsidR="0036690B" w:rsidRDefault="0036690B"/>
    <w:p w14:paraId="27130E90" w14:textId="77777777" w:rsidR="002818DE" w:rsidRPr="0036690B" w:rsidRDefault="00000000">
      <w:pPr>
        <w:pStyle w:val="Heading2"/>
        <w:rPr>
          <w:sz w:val="32"/>
          <w:szCs w:val="32"/>
        </w:rPr>
      </w:pPr>
      <w:r w:rsidRPr="0036690B">
        <w:rPr>
          <w:sz w:val="32"/>
          <w:szCs w:val="32"/>
        </w:rPr>
        <w:t>Market Opportunity</w:t>
      </w:r>
    </w:p>
    <w:p w14:paraId="212278D7" w14:textId="77777777" w:rsidR="002818DE" w:rsidRDefault="00000000" w:rsidP="0036690B">
      <w:pPr>
        <w:pStyle w:val="NoSpacing"/>
        <w:jc w:val="both"/>
        <w:rPr>
          <w:rFonts w:ascii="Arial" w:hAnsi="Arial" w:cs="Arial"/>
          <w:sz w:val="24"/>
          <w:szCs w:val="24"/>
        </w:rPr>
      </w:pPr>
      <w:r w:rsidRPr="0036690B">
        <w:rPr>
          <w:rFonts w:ascii="Arial" w:hAnsi="Arial" w:cs="Arial"/>
          <w:sz w:val="24"/>
          <w:szCs w:val="24"/>
        </w:rPr>
        <w:t xml:space="preserve">There are over 30 million SMBs in the U.S. alone. Regulatory compliance is a $158B industry—and it’s growing. With increasing pressure from data privacy laws, cyber threats, and supplier audits, compliance is no longer optional. MCL </w:t>
      </w:r>
      <w:r w:rsidRPr="0036690B">
        <w:rPr>
          <w:rFonts w:ascii="Arial" w:hAnsi="Arial" w:cs="Arial"/>
          <w:sz w:val="24"/>
          <w:szCs w:val="24"/>
        </w:rPr>
        <w:lastRenderedPageBreak/>
        <w:t xml:space="preserve">targets the underserved SMB segment, giving them </w:t>
      </w:r>
      <w:proofErr w:type="gramStart"/>
      <w:r w:rsidRPr="0036690B">
        <w:rPr>
          <w:rFonts w:ascii="Arial" w:hAnsi="Arial" w:cs="Arial"/>
          <w:sz w:val="24"/>
          <w:szCs w:val="24"/>
        </w:rPr>
        <w:t>compliance</w:t>
      </w:r>
      <w:proofErr w:type="gramEnd"/>
      <w:r w:rsidRPr="0036690B">
        <w:rPr>
          <w:rFonts w:ascii="Arial" w:hAnsi="Arial" w:cs="Arial"/>
          <w:sz w:val="24"/>
          <w:szCs w:val="24"/>
        </w:rPr>
        <w:t xml:space="preserve"> confidence for a fraction of the traditional cost.</w:t>
      </w:r>
    </w:p>
    <w:p w14:paraId="08469F2B" w14:textId="77777777" w:rsidR="0036690B" w:rsidRPr="0036690B" w:rsidRDefault="0036690B" w:rsidP="0036690B">
      <w:pPr>
        <w:pStyle w:val="NoSpacing"/>
        <w:jc w:val="both"/>
        <w:rPr>
          <w:rFonts w:ascii="Arial" w:hAnsi="Arial" w:cs="Arial"/>
          <w:sz w:val="24"/>
          <w:szCs w:val="24"/>
        </w:rPr>
      </w:pPr>
    </w:p>
    <w:p w14:paraId="4282915E" w14:textId="77777777" w:rsidR="002818DE" w:rsidRPr="0036690B" w:rsidRDefault="00000000">
      <w:pPr>
        <w:pStyle w:val="Heading2"/>
        <w:rPr>
          <w:sz w:val="32"/>
          <w:szCs w:val="32"/>
        </w:rPr>
      </w:pPr>
      <w:r w:rsidRPr="0036690B">
        <w:rPr>
          <w:sz w:val="32"/>
          <w:szCs w:val="32"/>
        </w:rPr>
        <w:t>Business Model</w:t>
      </w:r>
    </w:p>
    <w:p w14:paraId="260FA502" w14:textId="77777777" w:rsidR="002818DE" w:rsidRPr="0036690B" w:rsidRDefault="00000000" w:rsidP="0036690B">
      <w:pPr>
        <w:pStyle w:val="NoSpacing"/>
        <w:rPr>
          <w:rFonts w:ascii="Arial" w:hAnsi="Arial" w:cs="Arial"/>
          <w:sz w:val="24"/>
          <w:szCs w:val="24"/>
        </w:rPr>
      </w:pPr>
      <w:r w:rsidRPr="0036690B">
        <w:rPr>
          <w:rFonts w:ascii="Arial" w:hAnsi="Arial" w:cs="Arial"/>
          <w:sz w:val="24"/>
          <w:szCs w:val="24"/>
        </w:rPr>
        <w:t>MCL runs on a digital download and SaaS hybrid model:</w:t>
      </w:r>
      <w:r w:rsidRPr="0036690B">
        <w:rPr>
          <w:rFonts w:ascii="Arial" w:hAnsi="Arial" w:cs="Arial"/>
          <w:sz w:val="24"/>
          <w:szCs w:val="24"/>
        </w:rPr>
        <w:br/>
        <w:t>- $25 for single documents</w:t>
      </w:r>
      <w:r w:rsidRPr="0036690B">
        <w:rPr>
          <w:rFonts w:ascii="Arial" w:hAnsi="Arial" w:cs="Arial"/>
          <w:sz w:val="24"/>
          <w:szCs w:val="24"/>
        </w:rPr>
        <w:br/>
        <w:t>- $299–$899 for full compliance packages</w:t>
      </w:r>
      <w:r w:rsidRPr="0036690B">
        <w:rPr>
          <w:rFonts w:ascii="Arial" w:hAnsi="Arial" w:cs="Arial"/>
          <w:sz w:val="24"/>
          <w:szCs w:val="24"/>
        </w:rPr>
        <w:br/>
        <w:t>- Future subscription model ($99/month) with access to full suite and updates</w:t>
      </w:r>
      <w:r w:rsidRPr="0036690B">
        <w:rPr>
          <w:rFonts w:ascii="Arial" w:hAnsi="Arial" w:cs="Arial"/>
          <w:sz w:val="24"/>
          <w:szCs w:val="24"/>
        </w:rPr>
        <w:br/>
        <w:t>- White-label options for MSPs and consultants</w:t>
      </w:r>
    </w:p>
    <w:p w14:paraId="2EE21503" w14:textId="77777777" w:rsidR="0036690B" w:rsidRDefault="0036690B"/>
    <w:p w14:paraId="4139F9BF" w14:textId="77777777" w:rsidR="002818DE" w:rsidRPr="0036690B" w:rsidRDefault="00000000">
      <w:pPr>
        <w:pStyle w:val="Heading2"/>
        <w:rPr>
          <w:sz w:val="32"/>
          <w:szCs w:val="32"/>
        </w:rPr>
      </w:pPr>
      <w:r w:rsidRPr="0036690B">
        <w:rPr>
          <w:sz w:val="32"/>
          <w:szCs w:val="32"/>
        </w:rPr>
        <w:t>Why We Win</w:t>
      </w:r>
    </w:p>
    <w:p w14:paraId="682EDAD1" w14:textId="77777777" w:rsidR="002818DE" w:rsidRPr="0036690B" w:rsidRDefault="00000000" w:rsidP="0036690B">
      <w:pPr>
        <w:pStyle w:val="NoSpacing"/>
        <w:rPr>
          <w:rFonts w:ascii="Arial" w:hAnsi="Arial" w:cs="Arial"/>
          <w:sz w:val="24"/>
          <w:szCs w:val="24"/>
        </w:rPr>
      </w:pPr>
      <w:r>
        <w:t xml:space="preserve">- </w:t>
      </w:r>
      <w:r w:rsidRPr="0036690B">
        <w:rPr>
          <w:rFonts w:ascii="Arial" w:hAnsi="Arial" w:cs="Arial"/>
          <w:sz w:val="24"/>
          <w:szCs w:val="24"/>
        </w:rPr>
        <w:t>Proprietary AI workflows for compliance customization</w:t>
      </w:r>
      <w:r w:rsidRPr="0036690B">
        <w:rPr>
          <w:rFonts w:ascii="Arial" w:hAnsi="Arial" w:cs="Arial"/>
          <w:sz w:val="24"/>
          <w:szCs w:val="24"/>
        </w:rPr>
        <w:br/>
        <w:t>- Instant delivery vs. multi-week consulting cycles</w:t>
      </w:r>
      <w:r w:rsidRPr="0036690B">
        <w:rPr>
          <w:rFonts w:ascii="Arial" w:hAnsi="Arial" w:cs="Arial"/>
          <w:sz w:val="24"/>
          <w:szCs w:val="24"/>
        </w:rPr>
        <w:br/>
        <w:t>- Lower cost barrier = faster adoption</w:t>
      </w:r>
      <w:r w:rsidRPr="0036690B">
        <w:rPr>
          <w:rFonts w:ascii="Arial" w:hAnsi="Arial" w:cs="Arial"/>
          <w:sz w:val="24"/>
          <w:szCs w:val="24"/>
        </w:rPr>
        <w:br/>
        <w:t>- Document formats people actually use (Word, Excel, PPTX)</w:t>
      </w:r>
      <w:r w:rsidRPr="0036690B">
        <w:rPr>
          <w:rFonts w:ascii="Arial" w:hAnsi="Arial" w:cs="Arial"/>
          <w:sz w:val="24"/>
          <w:szCs w:val="24"/>
        </w:rPr>
        <w:br/>
        <w:t>- Veteran- and minority-owned supplier diversity edge</w:t>
      </w:r>
    </w:p>
    <w:p w14:paraId="0CD75311" w14:textId="77777777" w:rsidR="0036690B" w:rsidRDefault="0036690B"/>
    <w:p w14:paraId="688D7A3C" w14:textId="77777777" w:rsidR="002818DE" w:rsidRPr="0036690B" w:rsidRDefault="00000000">
      <w:pPr>
        <w:pStyle w:val="Heading2"/>
        <w:rPr>
          <w:sz w:val="32"/>
          <w:szCs w:val="32"/>
        </w:rPr>
      </w:pPr>
      <w:r w:rsidRPr="0036690B">
        <w:rPr>
          <w:sz w:val="32"/>
          <w:szCs w:val="32"/>
        </w:rPr>
        <w:t>The Ask</w:t>
      </w:r>
    </w:p>
    <w:p w14:paraId="169748BC" w14:textId="77777777" w:rsidR="002818DE" w:rsidRPr="0036690B" w:rsidRDefault="00000000" w:rsidP="0036690B">
      <w:pPr>
        <w:pStyle w:val="NoSpacing"/>
        <w:jc w:val="both"/>
        <w:rPr>
          <w:rFonts w:ascii="Arial" w:hAnsi="Arial" w:cs="Arial"/>
          <w:sz w:val="24"/>
          <w:szCs w:val="24"/>
        </w:rPr>
      </w:pPr>
      <w:r w:rsidRPr="0036690B">
        <w:rPr>
          <w:rFonts w:ascii="Arial" w:hAnsi="Arial" w:cs="Arial"/>
          <w:sz w:val="24"/>
          <w:szCs w:val="24"/>
        </w:rPr>
        <w:t xml:space="preserve">We are seeking $500,000 in seed funding to accelerate development, expand marketing, and grow our </w:t>
      </w:r>
      <w:proofErr w:type="gramStart"/>
      <w:r w:rsidRPr="0036690B">
        <w:rPr>
          <w:rFonts w:ascii="Arial" w:hAnsi="Arial" w:cs="Arial"/>
          <w:sz w:val="24"/>
          <w:szCs w:val="24"/>
        </w:rPr>
        <w:t>content library</w:t>
      </w:r>
      <w:proofErr w:type="gramEnd"/>
      <w:r w:rsidRPr="0036690B">
        <w:rPr>
          <w:rFonts w:ascii="Arial" w:hAnsi="Arial" w:cs="Arial"/>
          <w:sz w:val="24"/>
          <w:szCs w:val="24"/>
        </w:rPr>
        <w:t>. Funds will support platform scalability, AI optimization, and outreach to channel partners. Join us in democratizing compliance for the SMB backbone of America.</w:t>
      </w:r>
    </w:p>
    <w:p w14:paraId="149C4F6F" w14:textId="77777777" w:rsidR="0036690B" w:rsidRDefault="0036690B" w:rsidP="0036690B">
      <w:pPr>
        <w:pStyle w:val="NoSpacing"/>
        <w:jc w:val="both"/>
        <w:rPr>
          <w:rFonts w:ascii="Arial" w:hAnsi="Arial" w:cs="Arial"/>
          <w:sz w:val="24"/>
          <w:szCs w:val="24"/>
        </w:rPr>
      </w:pPr>
    </w:p>
    <w:p w14:paraId="44CE0E37" w14:textId="19455A0C" w:rsidR="002818DE" w:rsidRPr="0036690B" w:rsidRDefault="00000000" w:rsidP="0036690B">
      <w:pPr>
        <w:pStyle w:val="NoSpacing"/>
        <w:jc w:val="both"/>
        <w:rPr>
          <w:rFonts w:ascii="Arial" w:hAnsi="Arial" w:cs="Arial"/>
          <w:sz w:val="24"/>
          <w:szCs w:val="24"/>
        </w:rPr>
      </w:pPr>
      <w:r w:rsidRPr="0036690B">
        <w:rPr>
          <w:rFonts w:ascii="Arial" w:hAnsi="Arial" w:cs="Arial"/>
          <w:sz w:val="24"/>
          <w:szCs w:val="24"/>
        </w:rPr>
        <w:t xml:space="preserve">With My Compliance Library, compliance is no longer a costly burden. It’s a strategic </w:t>
      </w:r>
      <w:proofErr w:type="gramStart"/>
      <w:r w:rsidRPr="0036690B">
        <w:rPr>
          <w:rFonts w:ascii="Arial" w:hAnsi="Arial" w:cs="Arial"/>
          <w:sz w:val="24"/>
          <w:szCs w:val="24"/>
        </w:rPr>
        <w:t>advantage—</w:t>
      </w:r>
      <w:proofErr w:type="gramEnd"/>
      <w:r w:rsidRPr="0036690B">
        <w:rPr>
          <w:rFonts w:ascii="Arial" w:hAnsi="Arial" w:cs="Arial"/>
          <w:sz w:val="24"/>
          <w:szCs w:val="24"/>
        </w:rPr>
        <w:t>finally accessible to everyone.</w:t>
      </w:r>
    </w:p>
    <w:sectPr w:rsidR="002818DE" w:rsidRPr="0036690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78543737">
    <w:abstractNumId w:val="8"/>
  </w:num>
  <w:num w:numId="2" w16cid:durableId="2099447382">
    <w:abstractNumId w:val="6"/>
  </w:num>
  <w:num w:numId="3" w16cid:durableId="1861891791">
    <w:abstractNumId w:val="5"/>
  </w:num>
  <w:num w:numId="4" w16cid:durableId="945772426">
    <w:abstractNumId w:val="4"/>
  </w:num>
  <w:num w:numId="5" w16cid:durableId="1011251470">
    <w:abstractNumId w:val="7"/>
  </w:num>
  <w:num w:numId="6" w16cid:durableId="762846037">
    <w:abstractNumId w:val="3"/>
  </w:num>
  <w:num w:numId="7" w16cid:durableId="1385332146">
    <w:abstractNumId w:val="2"/>
  </w:num>
  <w:num w:numId="8" w16cid:durableId="1484005271">
    <w:abstractNumId w:val="1"/>
  </w:num>
  <w:num w:numId="9" w16cid:durableId="950018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818DE"/>
    <w:rsid w:val="0029639D"/>
    <w:rsid w:val="00326F90"/>
    <w:rsid w:val="0036690B"/>
    <w:rsid w:val="008B524A"/>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1B03E7"/>
  <w14:defaultImageDpi w14:val="300"/>
  <w15:docId w15:val="{3CEEF163-07B2-4DB0-8CB4-655A8F99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James Holler</cp:lastModifiedBy>
  <cp:revision>2</cp:revision>
  <dcterms:created xsi:type="dcterms:W3CDTF">2025-06-29T01:20:00Z</dcterms:created>
  <dcterms:modified xsi:type="dcterms:W3CDTF">2025-06-29T01:20:00Z</dcterms:modified>
  <cp:category/>
</cp:coreProperties>
</file>