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E3876F" w14:textId="77777777" w:rsidR="007A2E1C" w:rsidRDefault="007A2E1C" w:rsidP="007A2E1C">
      <w:pPr>
        <w:pStyle w:val="ListParagraph"/>
        <w:numPr>
          <w:ilvl w:val="0"/>
          <w:numId w:val="1"/>
        </w:numPr>
        <w:rPr>
          <w:b/>
          <w:sz w:val="52"/>
          <w:szCs w:val="52"/>
        </w:rPr>
      </w:pPr>
      <w:r w:rsidRPr="007A2E1C">
        <w:rPr>
          <w:b/>
          <w:sz w:val="52"/>
          <w:szCs w:val="52"/>
        </w:rPr>
        <w:t xml:space="preserve">It is fundamentally unjust and unfair </w:t>
      </w:r>
    </w:p>
    <w:p w14:paraId="1D8E4DB3" w14:textId="625C1F2D" w:rsidR="007A2E1C" w:rsidRPr="007A2E1C" w:rsidRDefault="007A2E1C" w:rsidP="007A2E1C">
      <w:pPr>
        <w:pStyle w:val="ListParagraph"/>
        <w:spacing w:line="360" w:lineRule="auto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</w:t>
      </w:r>
      <w:r w:rsidRPr="007A2E1C">
        <w:rPr>
          <w:b/>
          <w:sz w:val="52"/>
          <w:szCs w:val="52"/>
        </w:rPr>
        <w:t>because it:</w:t>
      </w:r>
    </w:p>
    <w:p w14:paraId="7747905C" w14:textId="77777777" w:rsidR="007A2E1C" w:rsidRPr="007A2E1C" w:rsidRDefault="007A2E1C" w:rsidP="007A2E1C">
      <w:pPr>
        <w:pStyle w:val="ListParagraph"/>
        <w:numPr>
          <w:ilvl w:val="1"/>
          <w:numId w:val="1"/>
        </w:numPr>
        <w:rPr>
          <w:sz w:val="44"/>
          <w:szCs w:val="44"/>
        </w:rPr>
      </w:pPr>
      <w:r w:rsidRPr="007A2E1C">
        <w:rPr>
          <w:sz w:val="44"/>
          <w:szCs w:val="44"/>
        </w:rPr>
        <w:t>Imposes a collateral punishment unrelated to the crime, adding an unnecessary punitive impact on offenders;</w:t>
      </w:r>
    </w:p>
    <w:p w14:paraId="0F7A0C71" w14:textId="77777777" w:rsidR="007A2E1C" w:rsidRPr="007A2E1C" w:rsidRDefault="007A2E1C" w:rsidP="007A2E1C">
      <w:pPr>
        <w:pStyle w:val="ListParagraph"/>
        <w:numPr>
          <w:ilvl w:val="1"/>
          <w:numId w:val="1"/>
        </w:numPr>
        <w:rPr>
          <w:sz w:val="44"/>
          <w:szCs w:val="44"/>
        </w:rPr>
      </w:pPr>
      <w:r w:rsidRPr="007A2E1C">
        <w:rPr>
          <w:sz w:val="44"/>
          <w:szCs w:val="44"/>
        </w:rPr>
        <w:t>Denies tax-paying citizens (at least parolees and probationers) the opportunity to have a say (taxation without representation) and renders them politically powerless in matters important to them and their families such as school policy, taxes, employment, housing, healthcare, and policing;</w:t>
      </w:r>
    </w:p>
    <w:p w14:paraId="583BF7A2" w14:textId="77777777" w:rsidR="007A2E1C" w:rsidRPr="007A2E1C" w:rsidRDefault="007A2E1C" w:rsidP="007A2E1C">
      <w:pPr>
        <w:pStyle w:val="ListParagraph"/>
        <w:numPr>
          <w:ilvl w:val="1"/>
          <w:numId w:val="1"/>
        </w:numPr>
        <w:rPr>
          <w:sz w:val="44"/>
          <w:szCs w:val="44"/>
        </w:rPr>
      </w:pPr>
      <w:r w:rsidRPr="007A2E1C">
        <w:rPr>
          <w:sz w:val="44"/>
          <w:szCs w:val="44"/>
        </w:rPr>
        <w:t>Has a grossly disproportionate effect disenfranchising African Americans thereby diluting minority voting power;</w:t>
      </w:r>
    </w:p>
    <w:p w14:paraId="0F97DE9E" w14:textId="57C93CD2" w:rsidR="007A2E1C" w:rsidRDefault="007A2E1C" w:rsidP="007A2E1C">
      <w:pPr>
        <w:pStyle w:val="ListParagraph"/>
        <w:numPr>
          <w:ilvl w:val="1"/>
          <w:numId w:val="1"/>
        </w:numPr>
        <w:rPr>
          <w:sz w:val="44"/>
          <w:szCs w:val="44"/>
        </w:rPr>
      </w:pPr>
      <w:r w:rsidRPr="007A2E1C">
        <w:rPr>
          <w:sz w:val="44"/>
          <w:szCs w:val="44"/>
        </w:rPr>
        <w:t>Perpetuates and compounds the harm caused by discrimination in the New Jersey criminal justice system</w:t>
      </w:r>
    </w:p>
    <w:p w14:paraId="5E2F1822" w14:textId="0E2AFEFB" w:rsidR="007A2E1C" w:rsidRDefault="007A2E1C" w:rsidP="007A2E1C">
      <w:pPr>
        <w:pStyle w:val="ListParagraph"/>
        <w:ind w:left="1440"/>
        <w:rPr>
          <w:sz w:val="72"/>
          <w:szCs w:val="72"/>
        </w:rPr>
      </w:pPr>
    </w:p>
    <w:p w14:paraId="22849BAF" w14:textId="54553A67" w:rsidR="0046564D" w:rsidRDefault="0046564D" w:rsidP="007A2E1C">
      <w:pPr>
        <w:pStyle w:val="ListParagraph"/>
        <w:ind w:left="1440"/>
        <w:rPr>
          <w:sz w:val="72"/>
          <w:szCs w:val="72"/>
        </w:rPr>
      </w:pPr>
      <w:bookmarkStart w:id="0" w:name="_GoBack"/>
      <w:bookmarkEnd w:id="0"/>
    </w:p>
    <w:p w14:paraId="64AE533D" w14:textId="0EBC327D" w:rsidR="0046564D" w:rsidRDefault="0046564D" w:rsidP="007A2E1C">
      <w:pPr>
        <w:pStyle w:val="ListParagraph"/>
        <w:ind w:left="1440"/>
        <w:rPr>
          <w:sz w:val="72"/>
          <w:szCs w:val="72"/>
        </w:rPr>
      </w:pPr>
    </w:p>
    <w:p w14:paraId="64E9AB64" w14:textId="73610E31" w:rsidR="0046564D" w:rsidRDefault="0046564D" w:rsidP="007A2E1C">
      <w:pPr>
        <w:pStyle w:val="ListParagraph"/>
        <w:ind w:left="1440"/>
        <w:rPr>
          <w:sz w:val="72"/>
          <w:szCs w:val="72"/>
        </w:rPr>
      </w:pPr>
    </w:p>
    <w:p w14:paraId="6D6A5918" w14:textId="23E8F21E" w:rsidR="0046564D" w:rsidRDefault="0046564D" w:rsidP="007A2E1C">
      <w:pPr>
        <w:pStyle w:val="ListParagraph"/>
        <w:ind w:left="1440"/>
        <w:rPr>
          <w:sz w:val="72"/>
          <w:szCs w:val="72"/>
        </w:rPr>
      </w:pPr>
    </w:p>
    <w:p w14:paraId="3A9D413D" w14:textId="3DDCA0EB" w:rsidR="0046564D" w:rsidRDefault="0046564D" w:rsidP="007A2E1C">
      <w:pPr>
        <w:pStyle w:val="ListParagraph"/>
        <w:ind w:left="1440"/>
        <w:rPr>
          <w:sz w:val="72"/>
          <w:szCs w:val="72"/>
        </w:rPr>
      </w:pPr>
    </w:p>
    <w:p w14:paraId="54163674" w14:textId="77777777" w:rsidR="0046564D" w:rsidRPr="007A2E1C" w:rsidRDefault="0046564D" w:rsidP="007A2E1C">
      <w:pPr>
        <w:pStyle w:val="ListParagraph"/>
        <w:ind w:left="1440"/>
        <w:rPr>
          <w:sz w:val="72"/>
          <w:szCs w:val="72"/>
        </w:rPr>
      </w:pPr>
    </w:p>
    <w:p w14:paraId="4689BF5A" w14:textId="77777777" w:rsidR="007A2E1C" w:rsidRDefault="007A2E1C" w:rsidP="007A2E1C">
      <w:pPr>
        <w:pStyle w:val="ListParagraph"/>
        <w:numPr>
          <w:ilvl w:val="0"/>
          <w:numId w:val="1"/>
        </w:numPr>
        <w:rPr>
          <w:b/>
          <w:sz w:val="52"/>
          <w:szCs w:val="52"/>
        </w:rPr>
      </w:pPr>
      <w:r w:rsidRPr="007A2E1C">
        <w:rPr>
          <w:b/>
          <w:sz w:val="52"/>
          <w:szCs w:val="52"/>
        </w:rPr>
        <w:lastRenderedPageBreak/>
        <w:t xml:space="preserve">It is counterproductive to the good of the </w:t>
      </w:r>
    </w:p>
    <w:p w14:paraId="504401EE" w14:textId="209B2189" w:rsidR="007A2E1C" w:rsidRPr="007A2E1C" w:rsidRDefault="007A2E1C" w:rsidP="007A2E1C">
      <w:pPr>
        <w:pStyle w:val="ListParagraph"/>
        <w:spacing w:line="360" w:lineRule="auto"/>
        <w:ind w:firstLine="360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</w:t>
      </w:r>
      <w:r w:rsidRPr="007A2E1C">
        <w:rPr>
          <w:b/>
          <w:sz w:val="52"/>
          <w:szCs w:val="52"/>
        </w:rPr>
        <w:t>social order because it:</w:t>
      </w:r>
    </w:p>
    <w:p w14:paraId="5C0AD995" w14:textId="77777777" w:rsidR="007A2E1C" w:rsidRPr="007A2E1C" w:rsidRDefault="007A2E1C" w:rsidP="007A2E1C">
      <w:pPr>
        <w:pStyle w:val="ListParagraph"/>
        <w:numPr>
          <w:ilvl w:val="1"/>
          <w:numId w:val="1"/>
        </w:numPr>
        <w:rPr>
          <w:sz w:val="44"/>
          <w:szCs w:val="44"/>
        </w:rPr>
      </w:pPr>
      <w:r w:rsidRPr="007A2E1C">
        <w:rPr>
          <w:sz w:val="44"/>
          <w:szCs w:val="44"/>
        </w:rPr>
        <w:t>Removes an important incentive for incarcerated offenders to rebuild their lives and for all offenders to be contributing citizens;</w:t>
      </w:r>
    </w:p>
    <w:p w14:paraId="274A05F8" w14:textId="77777777" w:rsidR="007A2E1C" w:rsidRPr="007A2E1C" w:rsidRDefault="007A2E1C" w:rsidP="007A2E1C">
      <w:pPr>
        <w:pStyle w:val="ListParagraph"/>
        <w:numPr>
          <w:ilvl w:val="1"/>
          <w:numId w:val="1"/>
        </w:numPr>
        <w:rPr>
          <w:sz w:val="44"/>
          <w:szCs w:val="44"/>
        </w:rPr>
      </w:pPr>
      <w:r w:rsidRPr="007A2E1C">
        <w:rPr>
          <w:sz w:val="44"/>
          <w:szCs w:val="44"/>
        </w:rPr>
        <w:t>Contributes to offenders feeling disconnected from society and that they are not full-fledged members of their communities;</w:t>
      </w:r>
    </w:p>
    <w:p w14:paraId="5DD3B097" w14:textId="77777777" w:rsidR="007A2E1C" w:rsidRPr="007A2E1C" w:rsidRDefault="007A2E1C" w:rsidP="007A2E1C">
      <w:pPr>
        <w:pStyle w:val="ListParagraph"/>
        <w:numPr>
          <w:ilvl w:val="1"/>
          <w:numId w:val="1"/>
        </w:numPr>
        <w:rPr>
          <w:sz w:val="44"/>
          <w:szCs w:val="44"/>
        </w:rPr>
      </w:pPr>
      <w:r w:rsidRPr="007A2E1C">
        <w:rPr>
          <w:sz w:val="44"/>
          <w:szCs w:val="44"/>
        </w:rPr>
        <w:t>Is a factor resulting in higher rates of recidivism and erosion of trust in government and the justice system;</w:t>
      </w:r>
    </w:p>
    <w:p w14:paraId="1D2A8539" w14:textId="77777777" w:rsidR="007A2E1C" w:rsidRPr="007A2E1C" w:rsidRDefault="007A2E1C" w:rsidP="007A2E1C">
      <w:pPr>
        <w:pStyle w:val="ListParagraph"/>
        <w:numPr>
          <w:ilvl w:val="1"/>
          <w:numId w:val="1"/>
        </w:numPr>
        <w:rPr>
          <w:sz w:val="44"/>
          <w:szCs w:val="44"/>
        </w:rPr>
      </w:pPr>
      <w:r w:rsidRPr="007A2E1C">
        <w:rPr>
          <w:sz w:val="44"/>
          <w:szCs w:val="44"/>
        </w:rPr>
        <w:t>Has the side effect in states with more punitive disenfranchisement laws of lowering electoral participation even among legally eligible voters; and</w:t>
      </w:r>
    </w:p>
    <w:p w14:paraId="2A1E889A" w14:textId="2DB792D3" w:rsidR="007A2E1C" w:rsidRDefault="007A2E1C" w:rsidP="007A2E1C">
      <w:pPr>
        <w:pStyle w:val="ListParagraph"/>
        <w:numPr>
          <w:ilvl w:val="1"/>
          <w:numId w:val="1"/>
        </w:numPr>
      </w:pPr>
      <w:r w:rsidRPr="007A2E1C">
        <w:rPr>
          <w:sz w:val="44"/>
          <w:szCs w:val="44"/>
        </w:rPr>
        <w:t>Compounds the isolation of formerly incarcerated individuals from their communities and is counterproductive to effective reentry.</w:t>
      </w:r>
    </w:p>
    <w:sectPr w:rsidR="007A2E1C" w:rsidSect="007A2E1C">
      <w:pgSz w:w="12240" w:h="15840"/>
      <w:pgMar w:top="360" w:right="108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FA299A"/>
    <w:multiLevelType w:val="hybridMultilevel"/>
    <w:tmpl w:val="712625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E1C"/>
    <w:rsid w:val="0046564D"/>
    <w:rsid w:val="007A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8EA77"/>
  <w15:chartTrackingRefBased/>
  <w15:docId w15:val="{4194DA8D-340C-4F28-A4D1-40B82D8F3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2E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2E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Caryl Tipton</dc:creator>
  <cp:keywords/>
  <dc:description/>
  <cp:lastModifiedBy>Caryl Tipton</cp:lastModifiedBy>
  <cp:revision>2</cp:revision>
  <dcterms:created xsi:type="dcterms:W3CDTF">2018-11-15T15:05:00Z</dcterms:created>
  <dcterms:modified xsi:type="dcterms:W3CDTF">2018-11-15T22:32:00Z</dcterms:modified>
</cp:coreProperties>
</file>