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DCEEBB" w14:textId="77777777" w:rsidR="00984530" w:rsidRDefault="00984530" w:rsidP="00AE62C9">
      <w:pPr>
        <w:jc w:val="center"/>
        <w:rPr>
          <w:rFonts w:cstheme="minorHAnsi"/>
          <w:sz w:val="24"/>
        </w:rPr>
      </w:pPr>
      <w:r w:rsidRPr="00572DD4">
        <w:rPr>
          <w:rFonts w:ascii="Century Gothic" w:hAnsi="Century Gothic" w:cstheme="minorHAnsi"/>
          <w:noProof/>
          <w:sz w:val="44"/>
          <w:szCs w:val="40"/>
        </w:rPr>
        <w:drawing>
          <wp:inline distT="0" distB="0" distL="0" distR="0" wp14:anchorId="4EFD925D" wp14:editId="70E4E2AF">
            <wp:extent cx="2222500" cy="2222500"/>
            <wp:effectExtent l="0" t="0" r="0" b="0"/>
            <wp:docPr id="1034297374" name="Picture 1" descr="A logo for a mountain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97374" name="Picture 1" descr="A logo for a mountain company&#10;&#10;Description automatically generated"/>
                    <pic:cNvPicPr/>
                  </pic:nvPicPr>
                  <pic:blipFill>
                    <a:blip r:embed="rId8"/>
                    <a:stretch>
                      <a:fillRect/>
                    </a:stretch>
                  </pic:blipFill>
                  <pic:spPr>
                    <a:xfrm>
                      <a:off x="0" y="0"/>
                      <a:ext cx="2222500" cy="2222500"/>
                    </a:xfrm>
                    <a:prstGeom prst="rect">
                      <a:avLst/>
                    </a:prstGeom>
                  </pic:spPr>
                </pic:pic>
              </a:graphicData>
            </a:graphic>
          </wp:inline>
        </w:drawing>
      </w:r>
    </w:p>
    <w:p w14:paraId="375B9E31" w14:textId="54868659" w:rsidR="00A94B29" w:rsidRPr="000F248C" w:rsidRDefault="00A94B29" w:rsidP="00AE62C9">
      <w:pPr>
        <w:jc w:val="center"/>
        <w:rPr>
          <w:rFonts w:cstheme="minorHAnsi"/>
          <w:sz w:val="24"/>
        </w:rPr>
      </w:pPr>
      <w:r w:rsidRPr="000F248C">
        <w:rPr>
          <w:rFonts w:cstheme="minorHAnsi"/>
          <w:sz w:val="24"/>
        </w:rPr>
        <w:t>POLICY AND PROCEDURE ON THE USE OF SAFETY CONTROL PROCEDURES</w:t>
      </w:r>
    </w:p>
    <w:p w14:paraId="2AA197F1" w14:textId="77777777" w:rsidR="00AE62C9" w:rsidRPr="000F248C" w:rsidRDefault="00AE62C9" w:rsidP="00A10A25">
      <w:pPr>
        <w:pStyle w:val="BodyText"/>
        <w:tabs>
          <w:tab w:val="left" w:pos="1350"/>
        </w:tabs>
        <w:spacing w:line="360" w:lineRule="auto"/>
        <w:ind w:left="1440" w:right="119" w:hanging="1440"/>
        <w:jc w:val="both"/>
        <w:rPr>
          <w:rFonts w:asciiTheme="minorHAnsi" w:hAnsiTheme="minorHAnsi" w:cstheme="minorHAnsi"/>
          <w:b/>
          <w:color w:val="000000" w:themeColor="text1"/>
          <w:sz w:val="22"/>
          <w:szCs w:val="22"/>
        </w:rPr>
      </w:pPr>
    </w:p>
    <w:p w14:paraId="7367FA36" w14:textId="77777777" w:rsidR="00AE62C9" w:rsidRPr="000F248C" w:rsidRDefault="00AE62C9" w:rsidP="00A10A25">
      <w:pPr>
        <w:pStyle w:val="BodyText"/>
        <w:tabs>
          <w:tab w:val="left" w:pos="1350"/>
        </w:tabs>
        <w:spacing w:line="360" w:lineRule="auto"/>
        <w:ind w:left="1440" w:right="119" w:hanging="1440"/>
        <w:jc w:val="both"/>
        <w:rPr>
          <w:rFonts w:asciiTheme="minorHAnsi" w:hAnsiTheme="minorHAnsi" w:cstheme="minorHAnsi"/>
          <w:b/>
          <w:color w:val="000000" w:themeColor="text1"/>
          <w:sz w:val="8"/>
          <w:szCs w:val="8"/>
        </w:rPr>
      </w:pPr>
    </w:p>
    <w:p w14:paraId="50D0825C" w14:textId="23E2E342" w:rsidR="00A94B29" w:rsidRPr="000F248C" w:rsidRDefault="00A94B29" w:rsidP="00932FA7">
      <w:pPr>
        <w:pStyle w:val="BodyText"/>
        <w:tabs>
          <w:tab w:val="left" w:pos="1350"/>
        </w:tabs>
        <w:spacing w:line="360" w:lineRule="auto"/>
        <w:ind w:left="1440" w:right="119" w:hanging="1440"/>
        <w:jc w:val="both"/>
        <w:rPr>
          <w:rFonts w:asciiTheme="minorHAnsi" w:hAnsiTheme="minorHAnsi" w:cstheme="minorHAnsi"/>
          <w:color w:val="000000" w:themeColor="text1"/>
          <w:sz w:val="22"/>
          <w:szCs w:val="22"/>
        </w:rPr>
      </w:pPr>
      <w:r w:rsidRPr="000F248C">
        <w:rPr>
          <w:rFonts w:asciiTheme="minorHAnsi" w:hAnsiTheme="minorHAnsi" w:cstheme="minorHAnsi"/>
          <w:b/>
          <w:color w:val="000000" w:themeColor="text1"/>
          <w:sz w:val="22"/>
          <w:szCs w:val="22"/>
        </w:rPr>
        <w:t>Policy</w:t>
      </w:r>
      <w:r w:rsidRPr="000F248C">
        <w:rPr>
          <w:rFonts w:asciiTheme="minorHAnsi" w:hAnsiTheme="minorHAnsi" w:cstheme="minorHAnsi"/>
          <w:color w:val="000000" w:themeColor="text1"/>
          <w:sz w:val="22"/>
          <w:szCs w:val="22"/>
        </w:rPr>
        <w:t xml:space="preserve">: </w:t>
      </w:r>
      <w:r w:rsidR="00952AAC" w:rsidRPr="000F248C">
        <w:rPr>
          <w:rFonts w:asciiTheme="minorHAnsi" w:hAnsiTheme="minorHAnsi" w:cstheme="minorHAnsi"/>
          <w:color w:val="000000" w:themeColor="text1"/>
          <w:sz w:val="22"/>
          <w:szCs w:val="22"/>
        </w:rPr>
        <w:t xml:space="preserve"> </w:t>
      </w:r>
      <w:r w:rsidRPr="000F248C">
        <w:rPr>
          <w:rFonts w:asciiTheme="minorHAnsi" w:hAnsiTheme="minorHAnsi" w:cstheme="minorHAnsi"/>
          <w:color w:val="000000" w:themeColor="text1"/>
          <w:sz w:val="22"/>
          <w:szCs w:val="22"/>
        </w:rPr>
        <w:t xml:space="preserve">    </w:t>
      </w:r>
      <w:r w:rsidR="000F20F7" w:rsidRPr="000F248C">
        <w:rPr>
          <w:rFonts w:asciiTheme="minorHAnsi" w:hAnsiTheme="minorHAnsi" w:cstheme="minorHAnsi"/>
          <w:color w:val="000000" w:themeColor="text1"/>
          <w:sz w:val="22"/>
          <w:szCs w:val="22"/>
        </w:rPr>
        <w:t xml:space="preserve"> </w:t>
      </w:r>
      <w:r w:rsidR="00952AAC" w:rsidRPr="000F248C">
        <w:rPr>
          <w:rFonts w:asciiTheme="minorHAnsi" w:hAnsiTheme="minorHAnsi" w:cstheme="minorHAnsi"/>
          <w:color w:val="000000" w:themeColor="text1"/>
          <w:sz w:val="22"/>
          <w:szCs w:val="22"/>
        </w:rPr>
        <w:t xml:space="preserve"> </w:t>
      </w:r>
      <w:proofErr w:type="gramStart"/>
      <w:r w:rsidR="00932FA7" w:rsidRPr="000F248C">
        <w:rPr>
          <w:rFonts w:asciiTheme="minorHAnsi" w:hAnsiTheme="minorHAnsi" w:cstheme="minorHAnsi"/>
          <w:color w:val="000000" w:themeColor="text1"/>
          <w:sz w:val="22"/>
          <w:szCs w:val="22"/>
        </w:rPr>
        <w:tab/>
        <w:t xml:space="preserve"> </w:t>
      </w:r>
      <w:r w:rsidR="00586022" w:rsidRPr="000F248C">
        <w:rPr>
          <w:rFonts w:asciiTheme="minorHAnsi" w:hAnsiTheme="minorHAnsi" w:cstheme="minorHAnsi"/>
          <w:b/>
          <w:color w:val="000000" w:themeColor="text1"/>
          <w:sz w:val="22"/>
          <w:szCs w:val="22"/>
        </w:rPr>
        <w:t xml:space="preserve"> </w:t>
      </w:r>
      <w:r w:rsidR="00984530">
        <w:rPr>
          <w:rFonts w:asciiTheme="minorHAnsi" w:hAnsiTheme="minorHAnsi" w:cstheme="minorHAnsi"/>
          <w:color w:val="000000" w:themeColor="text1"/>
          <w:sz w:val="22"/>
          <w:szCs w:val="22"/>
        </w:rPr>
        <w:t>Pikes</w:t>
      </w:r>
      <w:proofErr w:type="gramEnd"/>
      <w:r w:rsidR="00984530">
        <w:rPr>
          <w:rFonts w:asciiTheme="minorHAnsi" w:hAnsiTheme="minorHAnsi" w:cstheme="minorHAnsi"/>
          <w:color w:val="000000" w:themeColor="text1"/>
          <w:sz w:val="22"/>
          <w:szCs w:val="22"/>
        </w:rPr>
        <w:t xml:space="preserve"> Peak Respite Services</w:t>
      </w:r>
      <w:r w:rsidRPr="000F248C">
        <w:rPr>
          <w:rFonts w:asciiTheme="minorHAnsi" w:hAnsiTheme="minorHAnsi" w:cstheme="minorHAnsi"/>
          <w:color w:val="000000" w:themeColor="text1"/>
          <w:sz w:val="22"/>
          <w:szCs w:val="22"/>
        </w:rPr>
        <w:t xml:space="preserve"> will only use restraints as needed when other less restrictive interventions have failed.  All less restrictive methods of intervention and redirection will be employed to avoid restraint unless imminent risk to life and safety presents such as a person receiving services running into traffic, or assaulting another person receiving services, community or staff member. </w:t>
      </w:r>
    </w:p>
    <w:p w14:paraId="6A25E4FA" w14:textId="77777777" w:rsidR="00A94B29" w:rsidRPr="000F248C" w:rsidRDefault="00A94B29" w:rsidP="00A94B29">
      <w:pPr>
        <w:pStyle w:val="BodyText"/>
        <w:spacing w:line="360" w:lineRule="auto"/>
        <w:ind w:left="2160" w:right="119" w:hanging="2160"/>
        <w:jc w:val="both"/>
        <w:rPr>
          <w:rFonts w:asciiTheme="minorHAnsi" w:hAnsiTheme="minorHAnsi" w:cstheme="minorHAnsi"/>
          <w:color w:val="000000" w:themeColor="text1"/>
          <w:sz w:val="8"/>
          <w:szCs w:val="8"/>
        </w:rPr>
      </w:pPr>
    </w:p>
    <w:p w14:paraId="6B39F94B" w14:textId="77777777" w:rsidR="00BC22B7" w:rsidRPr="000F248C" w:rsidRDefault="00BC22B7" w:rsidP="00A94B29">
      <w:pPr>
        <w:pStyle w:val="BodyText"/>
        <w:spacing w:line="360" w:lineRule="auto"/>
        <w:ind w:left="2160" w:right="119" w:hanging="2160"/>
        <w:jc w:val="both"/>
        <w:rPr>
          <w:rFonts w:asciiTheme="minorHAnsi" w:hAnsiTheme="minorHAnsi" w:cstheme="minorHAnsi"/>
          <w:color w:val="000000" w:themeColor="text1"/>
          <w:sz w:val="8"/>
          <w:szCs w:val="8"/>
        </w:rPr>
      </w:pPr>
    </w:p>
    <w:p w14:paraId="4ACE37B1" w14:textId="5D63682B" w:rsidR="00A94B29" w:rsidRPr="000F248C" w:rsidRDefault="00984530" w:rsidP="00A94B29">
      <w:pPr>
        <w:pStyle w:val="BodyText"/>
        <w:spacing w:line="360" w:lineRule="auto"/>
        <w:ind w:left="1440" w:right="119"/>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Pikes Peak Respite Services</w:t>
      </w:r>
      <w:r w:rsidR="00A94B29" w:rsidRPr="000F248C">
        <w:rPr>
          <w:rFonts w:asciiTheme="minorHAnsi" w:hAnsiTheme="minorHAnsi" w:cstheme="minorHAnsi"/>
          <w:color w:val="000000" w:themeColor="text1"/>
          <w:sz w:val="22"/>
          <w:szCs w:val="22"/>
        </w:rPr>
        <w:t xml:space="preserve"> will exhaust all less restrictive measures of interventions including but not limited to verbal redirection, offering a preferred activity as an alternative, taking deep breaths, going for a walk, finding a quiet place to calm down, etc.</w:t>
      </w:r>
    </w:p>
    <w:p w14:paraId="643B5837" w14:textId="77777777" w:rsidR="00A94B29" w:rsidRPr="000F248C" w:rsidRDefault="00A94B29" w:rsidP="00A94B29">
      <w:pPr>
        <w:pStyle w:val="BodyText"/>
        <w:spacing w:line="360" w:lineRule="auto"/>
        <w:ind w:right="119"/>
        <w:jc w:val="both"/>
        <w:rPr>
          <w:rFonts w:asciiTheme="minorHAnsi" w:hAnsiTheme="minorHAnsi" w:cstheme="minorHAnsi"/>
          <w:color w:val="000000" w:themeColor="text1"/>
          <w:sz w:val="8"/>
          <w:szCs w:val="8"/>
        </w:rPr>
      </w:pPr>
    </w:p>
    <w:p w14:paraId="4E346FE4" w14:textId="77777777" w:rsidR="00BC22B7" w:rsidRPr="000F248C" w:rsidRDefault="00BC22B7" w:rsidP="00A94B29">
      <w:pPr>
        <w:pStyle w:val="BodyText"/>
        <w:spacing w:line="360" w:lineRule="auto"/>
        <w:ind w:right="119"/>
        <w:jc w:val="both"/>
        <w:rPr>
          <w:rFonts w:asciiTheme="minorHAnsi" w:hAnsiTheme="minorHAnsi" w:cstheme="minorHAnsi"/>
          <w:color w:val="000000" w:themeColor="text1"/>
          <w:sz w:val="8"/>
          <w:szCs w:val="8"/>
        </w:rPr>
      </w:pPr>
    </w:p>
    <w:p w14:paraId="53B42ACB" w14:textId="77777777" w:rsidR="00A94B29" w:rsidRPr="000F248C" w:rsidRDefault="00A94B29" w:rsidP="00A94B29">
      <w:pPr>
        <w:pStyle w:val="BodyText"/>
        <w:spacing w:line="360" w:lineRule="auto"/>
        <w:ind w:left="1440" w:right="119"/>
        <w:jc w:val="both"/>
        <w:rPr>
          <w:rFonts w:asciiTheme="minorHAnsi" w:hAnsiTheme="minorHAnsi" w:cstheme="minorHAnsi"/>
          <w:color w:val="000000" w:themeColor="text1"/>
          <w:sz w:val="22"/>
          <w:szCs w:val="22"/>
        </w:rPr>
      </w:pPr>
      <w:r w:rsidRPr="000F248C">
        <w:rPr>
          <w:rFonts w:asciiTheme="minorHAnsi" w:hAnsiTheme="minorHAnsi" w:cstheme="minorHAnsi"/>
          <w:color w:val="000000" w:themeColor="text1"/>
          <w:sz w:val="22"/>
          <w:szCs w:val="22"/>
        </w:rPr>
        <w:t xml:space="preserve">It is the policy of this agency that this information be conveyed in understandable terms.  Clarification on any part of the policy and procedure is always available upon request.  </w:t>
      </w:r>
    </w:p>
    <w:p w14:paraId="244A19F8" w14:textId="77777777" w:rsidR="00224F83" w:rsidRPr="000F248C" w:rsidRDefault="00224F83" w:rsidP="00A94B29">
      <w:pPr>
        <w:widowControl w:val="0"/>
        <w:tabs>
          <w:tab w:val="left" w:pos="1541"/>
        </w:tabs>
        <w:spacing w:before="40" w:line="360" w:lineRule="auto"/>
        <w:ind w:right="119"/>
        <w:jc w:val="both"/>
        <w:rPr>
          <w:rFonts w:cstheme="minorHAnsi"/>
          <w:b/>
          <w:color w:val="000000" w:themeColor="text1"/>
        </w:rPr>
      </w:pPr>
    </w:p>
    <w:p w14:paraId="2A7463B3" w14:textId="7C85355C" w:rsidR="00A94B29" w:rsidRPr="000F248C" w:rsidRDefault="00A94B29" w:rsidP="00E61577">
      <w:pPr>
        <w:widowControl w:val="0"/>
        <w:tabs>
          <w:tab w:val="left" w:pos="1541"/>
        </w:tabs>
        <w:spacing w:before="40" w:line="360" w:lineRule="auto"/>
        <w:ind w:left="1540" w:right="119" w:hanging="1540"/>
        <w:jc w:val="both"/>
        <w:rPr>
          <w:rFonts w:cstheme="minorHAnsi"/>
          <w:color w:val="000000" w:themeColor="text1"/>
        </w:rPr>
      </w:pPr>
      <w:r w:rsidRPr="000F248C">
        <w:rPr>
          <w:rFonts w:cstheme="minorHAnsi"/>
          <w:b/>
          <w:color w:val="000000" w:themeColor="text1"/>
        </w:rPr>
        <w:t>Definitions:</w:t>
      </w:r>
      <w:r w:rsidR="00E61577" w:rsidRPr="000F248C">
        <w:rPr>
          <w:rFonts w:cstheme="minorHAnsi"/>
          <w:b/>
          <w:color w:val="000000" w:themeColor="text1"/>
        </w:rPr>
        <w:tab/>
      </w:r>
      <w:r w:rsidR="00E61577" w:rsidRPr="000F248C">
        <w:rPr>
          <w:rFonts w:cstheme="minorHAnsi"/>
          <w:b/>
          <w:color w:val="000000" w:themeColor="text1"/>
        </w:rPr>
        <w:tab/>
      </w:r>
      <w:r w:rsidRPr="000F248C">
        <w:rPr>
          <w:rFonts w:cstheme="minorHAnsi"/>
          <w:b/>
          <w:color w:val="000000" w:themeColor="text1"/>
        </w:rPr>
        <w:t xml:space="preserve">Safety Control Procedure- </w:t>
      </w:r>
      <w:r w:rsidRPr="000F248C">
        <w:rPr>
          <w:rFonts w:cstheme="minorHAnsi"/>
          <w:color w:val="000000" w:themeColor="text1"/>
        </w:rPr>
        <w:t>A restrictive procedure or restraint that is used to control a previously exhibited behavior which is anticipated to occur again and for which the planned method of intervention is developed in order to keep the person and others safe.</w:t>
      </w:r>
    </w:p>
    <w:p w14:paraId="3DAAB176" w14:textId="59093A4B" w:rsidR="00224F83" w:rsidRPr="000F248C" w:rsidRDefault="00A94B29" w:rsidP="00BC22B7">
      <w:pPr>
        <w:widowControl w:val="0"/>
        <w:tabs>
          <w:tab w:val="left" w:pos="1541"/>
        </w:tabs>
        <w:spacing w:before="40" w:line="360" w:lineRule="auto"/>
        <w:ind w:left="1541" w:right="119"/>
        <w:jc w:val="both"/>
        <w:rPr>
          <w:rFonts w:cstheme="minorHAnsi"/>
          <w:color w:val="000000" w:themeColor="text1"/>
        </w:rPr>
      </w:pPr>
      <w:r w:rsidRPr="000F248C">
        <w:rPr>
          <w:rFonts w:cstheme="minorHAnsi"/>
          <w:b/>
          <w:color w:val="000000" w:themeColor="text1"/>
        </w:rPr>
        <w:t>Restrictive Procedure</w:t>
      </w:r>
      <w:r w:rsidRPr="000F248C">
        <w:rPr>
          <w:rFonts w:cstheme="minorHAnsi"/>
          <w:color w:val="000000" w:themeColor="text1"/>
        </w:rPr>
        <w:t>- Any of the following when the intent of plan is to bring the person’s behavior into compliance:  limitations of an individual’s movement or activity against his or her wishes; interference with an individual’s ability to acquire and/or retain rewarding items or engage in valued experiences</w:t>
      </w:r>
    </w:p>
    <w:p w14:paraId="659D5985" w14:textId="23F57F0F" w:rsidR="00BC22B7" w:rsidRPr="000F248C" w:rsidRDefault="00A94B29" w:rsidP="00E61577">
      <w:pPr>
        <w:widowControl w:val="0"/>
        <w:tabs>
          <w:tab w:val="left" w:pos="1541"/>
        </w:tabs>
        <w:spacing w:before="40" w:line="360" w:lineRule="auto"/>
        <w:ind w:left="1541" w:right="119"/>
        <w:jc w:val="both"/>
        <w:rPr>
          <w:rFonts w:cstheme="minorHAnsi"/>
          <w:color w:val="000000" w:themeColor="text1"/>
        </w:rPr>
      </w:pPr>
      <w:r w:rsidRPr="000F248C">
        <w:rPr>
          <w:rFonts w:cstheme="minorHAnsi"/>
          <w:b/>
          <w:color w:val="000000" w:themeColor="text1"/>
        </w:rPr>
        <w:t>Physical Restraint</w:t>
      </w:r>
      <w:r w:rsidRPr="000F248C">
        <w:rPr>
          <w:rFonts w:cstheme="minorHAnsi"/>
          <w:color w:val="000000" w:themeColor="text1"/>
        </w:rPr>
        <w:t xml:space="preserve">- The use of manual methods to restrict the movement or normal functioning of a portion of an individual’s body through direct physical contact by others except for the purpose of providing assistance or prompts.  Assistance/prompts is the use of manual methods to guide or assist </w:t>
      </w:r>
      <w:r w:rsidRPr="000F248C">
        <w:rPr>
          <w:rFonts w:cstheme="minorHAnsi"/>
          <w:color w:val="000000" w:themeColor="text1"/>
        </w:rPr>
        <w:lastRenderedPageBreak/>
        <w:t>with the initiation or completion of and/or support the voluntary movement or functioning of an individual’s body through the use of physical contact by others except for the purpose of providing physical restraint.</w:t>
      </w:r>
    </w:p>
    <w:p w14:paraId="76ED1D73" w14:textId="7D82296E" w:rsidR="003E1FF0" w:rsidRPr="000F248C" w:rsidRDefault="00A94B29" w:rsidP="00A94B29">
      <w:pPr>
        <w:spacing w:line="360" w:lineRule="auto"/>
        <w:jc w:val="both"/>
        <w:rPr>
          <w:rFonts w:cstheme="minorHAnsi"/>
          <w:b/>
          <w:color w:val="000000" w:themeColor="text1"/>
        </w:rPr>
      </w:pPr>
      <w:r w:rsidRPr="000F248C">
        <w:rPr>
          <w:rFonts w:cstheme="minorHAnsi"/>
          <w:b/>
          <w:color w:val="000000" w:themeColor="text1"/>
        </w:rPr>
        <w:t>Procedure:</w:t>
      </w:r>
    </w:p>
    <w:p w14:paraId="3049EE96" w14:textId="77777777" w:rsidR="00A94B29" w:rsidRPr="000F248C" w:rsidRDefault="00A94B29" w:rsidP="00C07FE8">
      <w:pPr>
        <w:pStyle w:val="ListParagraph"/>
        <w:numPr>
          <w:ilvl w:val="0"/>
          <w:numId w:val="2"/>
        </w:numPr>
        <w:spacing w:before="120" w:after="120" w:line="360" w:lineRule="auto"/>
        <w:jc w:val="both"/>
        <w:rPr>
          <w:rFonts w:cstheme="minorHAnsi"/>
          <w:color w:val="000000" w:themeColor="text1"/>
        </w:rPr>
      </w:pPr>
      <w:r w:rsidRPr="000F248C">
        <w:rPr>
          <w:rFonts w:cstheme="minorHAnsi"/>
          <w:color w:val="000000" w:themeColor="text1"/>
        </w:rPr>
        <w:t>Safety Control Procedures (SCP) must be developed when it can be anticipated that there will be a need to use restrictive procedures or restraints to control a previously exhibited behavior which is likely to occur again.</w:t>
      </w:r>
    </w:p>
    <w:p w14:paraId="7EE9C449" w14:textId="04FB8E7E" w:rsidR="00A94B29" w:rsidRPr="000F248C" w:rsidRDefault="00A94B29" w:rsidP="00090654">
      <w:pPr>
        <w:pStyle w:val="ListParagraph"/>
        <w:numPr>
          <w:ilvl w:val="0"/>
          <w:numId w:val="2"/>
        </w:numPr>
        <w:spacing w:before="120" w:after="120" w:line="360" w:lineRule="auto"/>
        <w:jc w:val="both"/>
        <w:rPr>
          <w:rFonts w:cstheme="minorHAnsi"/>
          <w:color w:val="000000" w:themeColor="text1"/>
        </w:rPr>
      </w:pPr>
      <w:r w:rsidRPr="000F248C">
        <w:rPr>
          <w:rFonts w:cstheme="minorHAnsi"/>
        </w:rPr>
        <w:t>A Safety Control Procedure shall not be employed as punishment, for the convenience or staff, providers or contractors or as a substitute for services, supports or instruction.</w:t>
      </w:r>
    </w:p>
    <w:p w14:paraId="691C18CE" w14:textId="77777777" w:rsidR="00A94B29" w:rsidRPr="000F248C" w:rsidRDefault="00A94B29" w:rsidP="00C07FE8">
      <w:pPr>
        <w:pStyle w:val="ListParagraph"/>
        <w:numPr>
          <w:ilvl w:val="0"/>
          <w:numId w:val="2"/>
        </w:numPr>
        <w:spacing w:before="120" w:after="120" w:line="360" w:lineRule="auto"/>
        <w:jc w:val="both"/>
        <w:rPr>
          <w:rFonts w:cstheme="minorHAnsi"/>
          <w:color w:val="000000" w:themeColor="text1"/>
        </w:rPr>
      </w:pPr>
      <w:r w:rsidRPr="000F248C">
        <w:rPr>
          <w:rFonts w:cstheme="minorHAnsi"/>
          <w:color w:val="000000" w:themeColor="text1"/>
        </w:rPr>
        <w:t>Safety Control Procedures will be developed following nationally recognized approved behavioral intervention techniques of the Agency’s choosing such as Crisis Prevention Institute (CPI) or MANDT</w:t>
      </w:r>
      <w:r w:rsidR="000F20F7" w:rsidRPr="000F248C">
        <w:rPr>
          <w:rFonts w:cstheme="minorHAnsi"/>
          <w:color w:val="000000" w:themeColor="text1"/>
        </w:rPr>
        <w:t xml:space="preserve"> or by a state approved behavioral therapist</w:t>
      </w:r>
      <w:r w:rsidRPr="000F248C">
        <w:rPr>
          <w:rFonts w:cstheme="minorHAnsi"/>
          <w:color w:val="000000" w:themeColor="text1"/>
        </w:rPr>
        <w:t>.</w:t>
      </w:r>
    </w:p>
    <w:p w14:paraId="29553284" w14:textId="211F591D" w:rsidR="00A94B29" w:rsidRPr="000F248C" w:rsidRDefault="00A94B29" w:rsidP="00C07FE8">
      <w:pPr>
        <w:pStyle w:val="ListParagraph"/>
        <w:numPr>
          <w:ilvl w:val="0"/>
          <w:numId w:val="2"/>
        </w:numPr>
        <w:spacing w:before="120" w:after="120" w:line="360" w:lineRule="auto"/>
        <w:jc w:val="both"/>
        <w:rPr>
          <w:rFonts w:cstheme="minorHAnsi"/>
          <w:color w:val="000000" w:themeColor="text1"/>
        </w:rPr>
      </w:pPr>
      <w:r w:rsidRPr="000F248C">
        <w:rPr>
          <w:rFonts w:cstheme="minorHAnsi"/>
          <w:color w:val="000000" w:themeColor="text1"/>
        </w:rPr>
        <w:t xml:space="preserve">All staff, providers, and contractors with the likelihood of working alone with a person with the potential to require physical restraint will receive training in positive and proactive behavioral techniques </w:t>
      </w:r>
      <w:proofErr w:type="gramStart"/>
      <w:r w:rsidRPr="000F248C">
        <w:rPr>
          <w:rFonts w:cstheme="minorHAnsi"/>
          <w:color w:val="000000" w:themeColor="text1"/>
        </w:rPr>
        <w:t>and also</w:t>
      </w:r>
      <w:proofErr w:type="gramEnd"/>
      <w:r w:rsidRPr="000F248C">
        <w:rPr>
          <w:rFonts w:cstheme="minorHAnsi"/>
          <w:color w:val="000000" w:themeColor="text1"/>
        </w:rPr>
        <w:t xml:space="preserve"> restraints, either CPI or MANDT or equivalent as determined by </w:t>
      </w:r>
      <w:r w:rsidR="00984530">
        <w:rPr>
          <w:rFonts w:cstheme="minorHAnsi"/>
          <w:color w:val="000000" w:themeColor="text1"/>
        </w:rPr>
        <w:t>Pikes Peak Respite Services</w:t>
      </w:r>
      <w:r w:rsidR="000F20F7" w:rsidRPr="000F248C">
        <w:rPr>
          <w:rFonts w:cstheme="minorHAnsi"/>
          <w:color w:val="000000" w:themeColor="text1"/>
        </w:rPr>
        <w:t xml:space="preserve"> or also by the behavioral therapist that developed the individualized SCP and behavioral interventions.</w:t>
      </w:r>
    </w:p>
    <w:p w14:paraId="55012703" w14:textId="77777777" w:rsidR="00090654" w:rsidRPr="000F248C" w:rsidRDefault="00A94B29" w:rsidP="00090654">
      <w:pPr>
        <w:pStyle w:val="ListParagraph"/>
        <w:numPr>
          <w:ilvl w:val="0"/>
          <w:numId w:val="2"/>
        </w:numPr>
        <w:spacing w:before="120" w:after="120" w:line="360" w:lineRule="auto"/>
        <w:jc w:val="both"/>
        <w:rPr>
          <w:rFonts w:cstheme="minorHAnsi"/>
          <w:color w:val="000000" w:themeColor="text1"/>
        </w:rPr>
      </w:pPr>
      <w:r w:rsidRPr="000F248C">
        <w:rPr>
          <w:rFonts w:cstheme="minorHAnsi"/>
          <w:color w:val="000000" w:themeColor="text1"/>
        </w:rPr>
        <w:t>Staff, providers, and contractors will receive specific training on any Safety Control Procedure implemented for a person in services that they support.</w:t>
      </w:r>
    </w:p>
    <w:p w14:paraId="623B363B" w14:textId="5A9D0622" w:rsidR="00A94B29" w:rsidRPr="000F248C" w:rsidRDefault="00A94B29" w:rsidP="00090654">
      <w:pPr>
        <w:pStyle w:val="ListParagraph"/>
        <w:numPr>
          <w:ilvl w:val="0"/>
          <w:numId w:val="2"/>
        </w:numPr>
        <w:spacing w:before="120" w:after="120" w:line="360" w:lineRule="auto"/>
        <w:jc w:val="both"/>
        <w:rPr>
          <w:rFonts w:cstheme="minorHAnsi"/>
          <w:color w:val="000000" w:themeColor="text1"/>
        </w:rPr>
      </w:pPr>
      <w:r w:rsidRPr="000F248C">
        <w:rPr>
          <w:rFonts w:cstheme="minorHAnsi"/>
          <w:color w:val="000000" w:themeColor="text1"/>
        </w:rPr>
        <w:t>If a person is deemed likely to need a Safety Control Procedure the person’s Interdisciplinary Team (IDT) will meet to discuss the necessity, the plan, and implementation.</w:t>
      </w:r>
    </w:p>
    <w:p w14:paraId="0BEC4B43" w14:textId="07C845B4" w:rsidR="00224F83" w:rsidRPr="000F248C" w:rsidRDefault="00984530" w:rsidP="00BC22B7">
      <w:pPr>
        <w:pStyle w:val="ListParagraph"/>
        <w:numPr>
          <w:ilvl w:val="0"/>
          <w:numId w:val="2"/>
        </w:numPr>
        <w:spacing w:before="120" w:after="120" w:line="360" w:lineRule="auto"/>
        <w:jc w:val="both"/>
        <w:rPr>
          <w:rFonts w:cstheme="minorHAnsi"/>
          <w:color w:val="000000" w:themeColor="text1"/>
        </w:rPr>
      </w:pPr>
      <w:r>
        <w:rPr>
          <w:rFonts w:cstheme="minorHAnsi"/>
        </w:rPr>
        <w:t>Pikes Peak Respite Services</w:t>
      </w:r>
      <w:r w:rsidR="00A94B29" w:rsidRPr="000F248C">
        <w:rPr>
          <w:rFonts w:cstheme="minorHAnsi"/>
        </w:rPr>
        <w:t xml:space="preserve"> will write the informed consent and supply it to the case manager at the </w:t>
      </w:r>
      <w:r w:rsidR="00CA0563" w:rsidRPr="000F248C">
        <w:rPr>
          <w:rFonts w:cstheme="minorHAnsi"/>
        </w:rPr>
        <w:t>Case Management Agency (CMA)</w:t>
      </w:r>
      <w:r w:rsidR="00A94B29" w:rsidRPr="000F248C">
        <w:rPr>
          <w:rFonts w:cstheme="minorHAnsi"/>
        </w:rPr>
        <w:t>, the C</w:t>
      </w:r>
      <w:r w:rsidR="00CA0563" w:rsidRPr="000F248C">
        <w:rPr>
          <w:rFonts w:cstheme="minorHAnsi"/>
        </w:rPr>
        <w:t xml:space="preserve">MA </w:t>
      </w:r>
      <w:r w:rsidR="00A94B29" w:rsidRPr="000F248C">
        <w:rPr>
          <w:rFonts w:cstheme="minorHAnsi"/>
        </w:rPr>
        <w:t xml:space="preserve">will obtain the signature(s) on the </w:t>
      </w:r>
      <w:r w:rsidR="00586481" w:rsidRPr="000F248C">
        <w:rPr>
          <w:rFonts w:cstheme="minorHAnsi"/>
        </w:rPr>
        <w:t>I</w:t>
      </w:r>
      <w:r w:rsidR="00A94B29" w:rsidRPr="000F248C">
        <w:rPr>
          <w:rFonts w:cstheme="minorHAnsi"/>
        </w:rPr>
        <w:t xml:space="preserve">nformed </w:t>
      </w:r>
      <w:r w:rsidR="00586481" w:rsidRPr="000F248C">
        <w:rPr>
          <w:rFonts w:cstheme="minorHAnsi"/>
        </w:rPr>
        <w:t>C</w:t>
      </w:r>
      <w:r w:rsidR="00A94B29" w:rsidRPr="000F248C">
        <w:rPr>
          <w:rFonts w:cstheme="minorHAnsi"/>
        </w:rPr>
        <w:t>onsent and send the signed document back to the Agency.</w:t>
      </w:r>
      <w:r w:rsidR="00CA0563" w:rsidRPr="000F248C">
        <w:rPr>
          <w:rFonts w:cstheme="minorHAnsi"/>
          <w:color w:val="000000" w:themeColor="text1"/>
        </w:rPr>
        <w:t xml:space="preserve">  The SCP </w:t>
      </w:r>
      <w:r w:rsidR="00586481" w:rsidRPr="000F248C">
        <w:rPr>
          <w:rFonts w:cstheme="minorHAnsi"/>
          <w:color w:val="000000" w:themeColor="text1"/>
        </w:rPr>
        <w:t>I</w:t>
      </w:r>
      <w:r w:rsidR="00CA0563" w:rsidRPr="000F248C">
        <w:rPr>
          <w:rFonts w:cstheme="minorHAnsi"/>
          <w:color w:val="000000" w:themeColor="text1"/>
        </w:rPr>
        <w:t xml:space="preserve">nformed </w:t>
      </w:r>
      <w:r w:rsidR="00586481" w:rsidRPr="000F248C">
        <w:rPr>
          <w:rFonts w:cstheme="minorHAnsi"/>
          <w:color w:val="000000" w:themeColor="text1"/>
        </w:rPr>
        <w:t>C</w:t>
      </w:r>
      <w:r w:rsidR="00CA0563" w:rsidRPr="000F248C">
        <w:rPr>
          <w:rFonts w:cstheme="minorHAnsi"/>
          <w:color w:val="000000" w:themeColor="text1"/>
        </w:rPr>
        <w:t xml:space="preserve">onsent will be maintained in the person’s record.  </w:t>
      </w:r>
    </w:p>
    <w:p w14:paraId="0F1F1A26" w14:textId="2E0EAF7B" w:rsidR="00A94B29" w:rsidRPr="000F248C" w:rsidRDefault="00A94B29" w:rsidP="00C07FE8">
      <w:pPr>
        <w:pStyle w:val="ListParagraph"/>
        <w:numPr>
          <w:ilvl w:val="0"/>
          <w:numId w:val="2"/>
        </w:numPr>
        <w:spacing w:before="120" w:after="120" w:line="360" w:lineRule="auto"/>
        <w:jc w:val="both"/>
        <w:rPr>
          <w:rFonts w:cstheme="minorHAnsi"/>
          <w:color w:val="000000" w:themeColor="text1"/>
        </w:rPr>
      </w:pPr>
      <w:r w:rsidRPr="000F248C">
        <w:rPr>
          <w:rFonts w:cstheme="minorHAnsi"/>
          <w:color w:val="000000" w:themeColor="text1"/>
        </w:rPr>
        <w:t xml:space="preserve">Safety Control Procedures will have </w:t>
      </w:r>
      <w:r w:rsidR="00586481" w:rsidRPr="000F248C">
        <w:rPr>
          <w:rFonts w:cstheme="minorHAnsi"/>
          <w:color w:val="000000" w:themeColor="text1"/>
        </w:rPr>
        <w:t>I</w:t>
      </w:r>
      <w:r w:rsidRPr="000F248C">
        <w:rPr>
          <w:rFonts w:cstheme="minorHAnsi"/>
          <w:color w:val="000000" w:themeColor="text1"/>
        </w:rPr>
        <w:t xml:space="preserve">nformed </w:t>
      </w:r>
      <w:r w:rsidR="00586481" w:rsidRPr="000F248C">
        <w:rPr>
          <w:rFonts w:cstheme="minorHAnsi"/>
          <w:color w:val="000000" w:themeColor="text1"/>
        </w:rPr>
        <w:t>C</w:t>
      </w:r>
      <w:r w:rsidRPr="000F248C">
        <w:rPr>
          <w:rFonts w:cstheme="minorHAnsi"/>
          <w:color w:val="000000" w:themeColor="text1"/>
        </w:rPr>
        <w:t xml:space="preserve">onsent that expires annually, but can be changed anytime the person requests.  Informed </w:t>
      </w:r>
      <w:r w:rsidR="00586481" w:rsidRPr="000F248C">
        <w:rPr>
          <w:rFonts w:cstheme="minorHAnsi"/>
          <w:color w:val="000000" w:themeColor="text1"/>
        </w:rPr>
        <w:t>C</w:t>
      </w:r>
      <w:r w:rsidRPr="000F248C">
        <w:rPr>
          <w:rFonts w:cstheme="minorHAnsi"/>
          <w:color w:val="000000" w:themeColor="text1"/>
        </w:rPr>
        <w:t xml:space="preserve">onsents are created by </w:t>
      </w:r>
      <w:r w:rsidR="00984530">
        <w:rPr>
          <w:rFonts w:cstheme="minorHAnsi"/>
          <w:color w:val="000000" w:themeColor="text1"/>
        </w:rPr>
        <w:t>Pikes Peak Respite Services</w:t>
      </w:r>
      <w:r w:rsidRPr="000F248C">
        <w:rPr>
          <w:rFonts w:cstheme="minorHAnsi"/>
          <w:color w:val="000000" w:themeColor="text1"/>
        </w:rPr>
        <w:t xml:space="preserve"> but will be supplied to the person’s case manager who will review the consent with them and obtain the signed consent.  The case manager will return the signed consent to </w:t>
      </w:r>
      <w:r w:rsidR="00984530">
        <w:rPr>
          <w:rFonts w:cstheme="minorHAnsi"/>
          <w:color w:val="000000" w:themeColor="text1"/>
        </w:rPr>
        <w:t>Pikes Peak Respite Services</w:t>
      </w:r>
      <w:r w:rsidRPr="000F248C">
        <w:rPr>
          <w:rFonts w:cstheme="minorHAnsi"/>
          <w:color w:val="000000" w:themeColor="text1"/>
        </w:rPr>
        <w:t xml:space="preserve"> to be maintained in the client records.  Informed consents will expire annually and be revised anytime there is a change.</w:t>
      </w:r>
    </w:p>
    <w:p w14:paraId="68A3B3D8" w14:textId="77777777" w:rsidR="00A94B29" w:rsidRPr="000F248C" w:rsidRDefault="00A94B29" w:rsidP="00C07FE8">
      <w:pPr>
        <w:pStyle w:val="ListParagraph"/>
        <w:numPr>
          <w:ilvl w:val="0"/>
          <w:numId w:val="2"/>
        </w:numPr>
        <w:spacing w:before="120" w:after="120" w:line="360" w:lineRule="auto"/>
        <w:jc w:val="both"/>
        <w:rPr>
          <w:rFonts w:cstheme="minorHAnsi"/>
          <w:color w:val="000000" w:themeColor="text1"/>
        </w:rPr>
      </w:pPr>
      <w:r w:rsidRPr="000F248C">
        <w:rPr>
          <w:rFonts w:cstheme="minorHAnsi"/>
          <w:color w:val="000000" w:themeColor="text1"/>
        </w:rPr>
        <w:t>The Safety Control Procedure will be documented in the person’s Individualized Service Plan (SP).  The SP will be maintained in the person’s record.</w:t>
      </w:r>
    </w:p>
    <w:p w14:paraId="4375D4FF" w14:textId="77777777" w:rsidR="00A94B29" w:rsidRPr="000F248C" w:rsidRDefault="00A94B29" w:rsidP="00C07FE8">
      <w:pPr>
        <w:pStyle w:val="ListParagraph"/>
        <w:numPr>
          <w:ilvl w:val="0"/>
          <w:numId w:val="2"/>
        </w:numPr>
        <w:spacing w:before="120" w:after="120" w:line="360" w:lineRule="auto"/>
        <w:jc w:val="both"/>
        <w:rPr>
          <w:rFonts w:cstheme="minorHAnsi"/>
          <w:color w:val="000000" w:themeColor="text1"/>
        </w:rPr>
      </w:pPr>
      <w:r w:rsidRPr="000F248C">
        <w:rPr>
          <w:rFonts w:cstheme="minorHAnsi"/>
          <w:color w:val="000000" w:themeColor="text1"/>
        </w:rPr>
        <w:t>Safety Control Procedures will be reviewed at least every 6 months by the person’s IDT.  Documentation of the reviews will be maintained in the person’s record.</w:t>
      </w:r>
    </w:p>
    <w:p w14:paraId="34694318" w14:textId="016BE767" w:rsidR="00A94B29" w:rsidRPr="000F248C" w:rsidRDefault="00A94B29" w:rsidP="00C07FE8">
      <w:pPr>
        <w:pStyle w:val="ListParagraph"/>
        <w:numPr>
          <w:ilvl w:val="0"/>
          <w:numId w:val="2"/>
        </w:numPr>
        <w:spacing w:before="120" w:after="120" w:line="360" w:lineRule="auto"/>
        <w:jc w:val="both"/>
        <w:rPr>
          <w:rFonts w:cstheme="minorHAnsi"/>
          <w:color w:val="000000" w:themeColor="text1"/>
        </w:rPr>
      </w:pPr>
      <w:r w:rsidRPr="000F248C">
        <w:rPr>
          <w:rFonts w:cstheme="minorHAnsi"/>
          <w:color w:val="000000" w:themeColor="text1"/>
        </w:rPr>
        <w:t xml:space="preserve">When SCPs are used more than three times in thirty </w:t>
      </w:r>
      <w:r w:rsidR="00586481" w:rsidRPr="000F248C">
        <w:rPr>
          <w:rFonts w:cstheme="minorHAnsi"/>
          <w:color w:val="000000" w:themeColor="text1"/>
        </w:rPr>
        <w:t xml:space="preserve">(30) </w:t>
      </w:r>
      <w:r w:rsidRPr="000F248C">
        <w:rPr>
          <w:rFonts w:cstheme="minorHAnsi"/>
          <w:color w:val="000000" w:themeColor="text1"/>
        </w:rPr>
        <w:t>days, the IDT must meet to review the situation.  Documentation of the IDT review and any recommendations and subsequent follow up will be maintained in the person’s file.</w:t>
      </w:r>
    </w:p>
    <w:p w14:paraId="39191C29" w14:textId="77777777" w:rsidR="00A94B29" w:rsidRPr="000F248C" w:rsidRDefault="00A94B29" w:rsidP="00C07FE8">
      <w:pPr>
        <w:pStyle w:val="ListParagraph"/>
        <w:numPr>
          <w:ilvl w:val="0"/>
          <w:numId w:val="2"/>
        </w:numPr>
        <w:spacing w:before="120" w:after="120" w:line="360" w:lineRule="auto"/>
        <w:jc w:val="both"/>
        <w:rPr>
          <w:rFonts w:cstheme="minorHAnsi"/>
          <w:color w:val="000000" w:themeColor="text1"/>
        </w:rPr>
      </w:pPr>
      <w:r w:rsidRPr="000F248C">
        <w:rPr>
          <w:rFonts w:cstheme="minorHAnsi"/>
          <w:color w:val="000000" w:themeColor="text1"/>
        </w:rPr>
        <w:lastRenderedPageBreak/>
        <w:t>All Safety Control Procedures will be reviewed upon implementation (as closely to development as possible) and at least annually thereafter by the Community Centered Board’s Human Rights Committee (HRC).  Documentation of the HRC reviews, along with any recommendations and documentation of subsequent follow up will be maintained in the person’s file.</w:t>
      </w:r>
    </w:p>
    <w:p w14:paraId="027FDE7E" w14:textId="2AA3A3F8" w:rsidR="00A94B29" w:rsidRPr="000F248C" w:rsidRDefault="00A94B29" w:rsidP="00C07FE8">
      <w:pPr>
        <w:pStyle w:val="ListParagraph"/>
        <w:numPr>
          <w:ilvl w:val="0"/>
          <w:numId w:val="2"/>
        </w:numPr>
        <w:spacing w:before="120" w:after="120" w:line="360" w:lineRule="auto"/>
        <w:jc w:val="both"/>
        <w:rPr>
          <w:rFonts w:cstheme="minorHAnsi"/>
          <w:color w:val="000000" w:themeColor="text1"/>
        </w:rPr>
      </w:pPr>
      <w:r w:rsidRPr="000F248C">
        <w:rPr>
          <w:rFonts w:cstheme="minorHAnsi"/>
          <w:color w:val="000000" w:themeColor="text1"/>
        </w:rPr>
        <w:t>Each use of a Safety Control Procedure will have an Incident Report (IR) completed within</w:t>
      </w:r>
      <w:r w:rsidR="00586481" w:rsidRPr="000F248C">
        <w:rPr>
          <w:rFonts w:cstheme="minorHAnsi"/>
          <w:color w:val="000000" w:themeColor="text1"/>
        </w:rPr>
        <w:t xml:space="preserve"> twenty-four</w:t>
      </w:r>
      <w:r w:rsidRPr="000F248C">
        <w:rPr>
          <w:rFonts w:cstheme="minorHAnsi"/>
          <w:color w:val="000000" w:themeColor="text1"/>
        </w:rPr>
        <w:t xml:space="preserve"> </w:t>
      </w:r>
      <w:r w:rsidR="00586481" w:rsidRPr="000F248C">
        <w:rPr>
          <w:rFonts w:cstheme="minorHAnsi"/>
          <w:color w:val="000000" w:themeColor="text1"/>
        </w:rPr>
        <w:t>(</w:t>
      </w:r>
      <w:r w:rsidRPr="000F248C">
        <w:rPr>
          <w:rFonts w:cstheme="minorHAnsi"/>
          <w:color w:val="000000" w:themeColor="text1"/>
        </w:rPr>
        <w:t>24</w:t>
      </w:r>
      <w:r w:rsidR="00586481" w:rsidRPr="000F248C">
        <w:rPr>
          <w:rFonts w:cstheme="minorHAnsi"/>
          <w:color w:val="000000" w:themeColor="text1"/>
        </w:rPr>
        <w:t>)</w:t>
      </w:r>
      <w:r w:rsidRPr="000F248C">
        <w:rPr>
          <w:rFonts w:cstheme="minorHAnsi"/>
          <w:color w:val="000000" w:themeColor="text1"/>
        </w:rPr>
        <w:t xml:space="preserve"> hours.  </w:t>
      </w:r>
      <w:r w:rsidR="00984530">
        <w:rPr>
          <w:rFonts w:cstheme="minorHAnsi"/>
          <w:color w:val="000000" w:themeColor="text1"/>
        </w:rPr>
        <w:t>Pikes Peak Respite Services</w:t>
      </w:r>
      <w:r w:rsidRPr="000F248C">
        <w:rPr>
          <w:rFonts w:cstheme="minorHAnsi"/>
          <w:color w:val="000000" w:themeColor="text1"/>
        </w:rPr>
        <w:t xml:space="preserve"> will submit the IR to the C</w:t>
      </w:r>
      <w:r w:rsidR="00CA0563" w:rsidRPr="000F248C">
        <w:rPr>
          <w:rFonts w:cstheme="minorHAnsi"/>
          <w:color w:val="000000" w:themeColor="text1"/>
        </w:rPr>
        <w:t>MA</w:t>
      </w:r>
      <w:r w:rsidRPr="000F248C">
        <w:rPr>
          <w:rFonts w:cstheme="minorHAnsi"/>
          <w:color w:val="000000" w:themeColor="text1"/>
        </w:rPr>
        <w:t xml:space="preserve"> within</w:t>
      </w:r>
      <w:r w:rsidR="00586481" w:rsidRPr="000F248C">
        <w:rPr>
          <w:rFonts w:cstheme="minorHAnsi"/>
          <w:color w:val="000000" w:themeColor="text1"/>
        </w:rPr>
        <w:t xml:space="preserve"> seventy-two (</w:t>
      </w:r>
      <w:r w:rsidRPr="000F248C">
        <w:rPr>
          <w:rFonts w:cstheme="minorHAnsi"/>
          <w:color w:val="000000" w:themeColor="text1"/>
        </w:rPr>
        <w:t>72</w:t>
      </w:r>
      <w:r w:rsidR="00586481" w:rsidRPr="000F248C">
        <w:rPr>
          <w:rFonts w:cstheme="minorHAnsi"/>
          <w:color w:val="000000" w:themeColor="text1"/>
        </w:rPr>
        <w:t>)</w:t>
      </w:r>
      <w:r w:rsidRPr="000F248C">
        <w:rPr>
          <w:rFonts w:cstheme="minorHAnsi"/>
          <w:color w:val="000000" w:themeColor="text1"/>
        </w:rPr>
        <w:t xml:space="preserve"> hours.  The IR will contain the following information:</w:t>
      </w:r>
    </w:p>
    <w:p w14:paraId="7E874849" w14:textId="77777777" w:rsidR="00A94B29" w:rsidRPr="000F248C" w:rsidRDefault="00A94B29" w:rsidP="00C07FE8">
      <w:pPr>
        <w:pStyle w:val="ListParagraph"/>
        <w:numPr>
          <w:ilvl w:val="1"/>
          <w:numId w:val="2"/>
        </w:numPr>
        <w:spacing w:before="120" w:after="120" w:line="360" w:lineRule="auto"/>
        <w:jc w:val="both"/>
        <w:rPr>
          <w:rFonts w:cstheme="minorHAnsi"/>
          <w:color w:val="000000" w:themeColor="text1"/>
        </w:rPr>
      </w:pPr>
      <w:r w:rsidRPr="000F248C">
        <w:rPr>
          <w:rFonts w:cstheme="minorHAnsi"/>
          <w:color w:val="000000" w:themeColor="text1"/>
        </w:rPr>
        <w:t>A description of the safety control procedure used</w:t>
      </w:r>
    </w:p>
    <w:p w14:paraId="4E816D52" w14:textId="54220BA9" w:rsidR="00CD656A" w:rsidRPr="000F248C" w:rsidRDefault="00A94B29" w:rsidP="00090654">
      <w:pPr>
        <w:pStyle w:val="ListParagraph"/>
        <w:numPr>
          <w:ilvl w:val="1"/>
          <w:numId w:val="2"/>
        </w:numPr>
        <w:spacing w:before="120" w:after="120" w:line="360" w:lineRule="auto"/>
        <w:jc w:val="both"/>
        <w:rPr>
          <w:rFonts w:cstheme="minorHAnsi"/>
          <w:color w:val="000000" w:themeColor="text1"/>
        </w:rPr>
      </w:pPr>
      <w:r w:rsidRPr="000F248C">
        <w:rPr>
          <w:rFonts w:cstheme="minorHAnsi"/>
          <w:color w:val="000000" w:themeColor="text1"/>
        </w:rPr>
        <w:t xml:space="preserve">The begin and end times and duration of the procedure </w:t>
      </w:r>
    </w:p>
    <w:p w14:paraId="6D5C622D" w14:textId="77777777" w:rsidR="00A94B29" w:rsidRPr="000F248C" w:rsidRDefault="00A94B29" w:rsidP="00C07FE8">
      <w:pPr>
        <w:pStyle w:val="ListParagraph"/>
        <w:numPr>
          <w:ilvl w:val="1"/>
          <w:numId w:val="2"/>
        </w:numPr>
        <w:spacing w:before="120" w:after="120" w:line="360" w:lineRule="auto"/>
        <w:jc w:val="both"/>
        <w:rPr>
          <w:rFonts w:cstheme="minorHAnsi"/>
          <w:color w:val="000000" w:themeColor="text1"/>
        </w:rPr>
      </w:pPr>
      <w:r w:rsidRPr="000F248C">
        <w:rPr>
          <w:rFonts w:cstheme="minorHAnsi"/>
          <w:color w:val="000000" w:themeColor="text1"/>
        </w:rPr>
        <w:t>A description of the antecedents, why the restraint was needed, an explanation of why the procedure was judged necessary</w:t>
      </w:r>
    </w:p>
    <w:p w14:paraId="0C2F3F4D" w14:textId="77777777" w:rsidR="00A94B29" w:rsidRPr="000F248C" w:rsidRDefault="00A94B29" w:rsidP="00C07FE8">
      <w:pPr>
        <w:pStyle w:val="ListParagraph"/>
        <w:numPr>
          <w:ilvl w:val="1"/>
          <w:numId w:val="2"/>
        </w:numPr>
        <w:spacing w:before="120" w:after="120" w:line="360" w:lineRule="auto"/>
        <w:jc w:val="both"/>
        <w:rPr>
          <w:rFonts w:cstheme="minorHAnsi"/>
          <w:color w:val="000000" w:themeColor="text1"/>
        </w:rPr>
      </w:pPr>
      <w:r w:rsidRPr="000F248C">
        <w:rPr>
          <w:rFonts w:cstheme="minorHAnsi"/>
          <w:color w:val="000000" w:themeColor="text1"/>
        </w:rPr>
        <w:t>An assessment of the likelihood that the behavior that prompted the use of the safety control procedure will recur</w:t>
      </w:r>
    </w:p>
    <w:p w14:paraId="0B9C36A1" w14:textId="77777777" w:rsidR="00A94B29" w:rsidRPr="000F248C" w:rsidRDefault="00A94B29" w:rsidP="00C07FE8">
      <w:pPr>
        <w:pStyle w:val="ListParagraph"/>
        <w:numPr>
          <w:ilvl w:val="1"/>
          <w:numId w:val="2"/>
        </w:numPr>
        <w:spacing w:before="120" w:after="120" w:line="360" w:lineRule="auto"/>
        <w:jc w:val="both"/>
        <w:rPr>
          <w:rFonts w:cstheme="minorHAnsi"/>
          <w:color w:val="000000" w:themeColor="text1"/>
        </w:rPr>
      </w:pPr>
      <w:r w:rsidRPr="000F248C">
        <w:rPr>
          <w:rFonts w:cstheme="minorHAnsi"/>
          <w:color w:val="000000" w:themeColor="text1"/>
        </w:rPr>
        <w:t>The process of monitoring the individual throughout the restraint and afterwards</w:t>
      </w:r>
    </w:p>
    <w:p w14:paraId="02E8872C" w14:textId="39264137" w:rsidR="00A94B29" w:rsidRPr="000F248C" w:rsidRDefault="00A94B29" w:rsidP="00C07FE8">
      <w:pPr>
        <w:pStyle w:val="ListParagraph"/>
        <w:numPr>
          <w:ilvl w:val="1"/>
          <w:numId w:val="2"/>
        </w:numPr>
        <w:spacing w:before="120" w:after="120" w:line="360" w:lineRule="auto"/>
        <w:jc w:val="both"/>
        <w:rPr>
          <w:rFonts w:cstheme="minorHAnsi"/>
        </w:rPr>
      </w:pPr>
      <w:r w:rsidRPr="000F248C">
        <w:rPr>
          <w:rFonts w:cstheme="minorHAnsi"/>
          <w:color w:val="000000" w:themeColor="text1"/>
        </w:rPr>
        <w:t>Any difficulties, or changes needed to the services and supports being offered to the person</w:t>
      </w:r>
    </w:p>
    <w:p w14:paraId="3F944839" w14:textId="12D9A407" w:rsidR="00A94B29" w:rsidRPr="000F248C" w:rsidRDefault="00A94B29" w:rsidP="00A94B29">
      <w:pPr>
        <w:pStyle w:val="ListParagraph"/>
        <w:numPr>
          <w:ilvl w:val="0"/>
          <w:numId w:val="2"/>
        </w:numPr>
        <w:spacing w:before="120" w:after="120" w:line="360" w:lineRule="auto"/>
        <w:jc w:val="both"/>
        <w:rPr>
          <w:rFonts w:cstheme="minorHAnsi"/>
          <w:color w:val="000000" w:themeColor="text1"/>
        </w:rPr>
      </w:pPr>
      <w:r w:rsidRPr="000F248C">
        <w:rPr>
          <w:rFonts w:cstheme="minorHAnsi"/>
          <w:color w:val="000000" w:themeColor="text1"/>
        </w:rPr>
        <w:t xml:space="preserve">Whenever a restraint </w:t>
      </w:r>
      <w:r w:rsidR="00586481" w:rsidRPr="000F248C">
        <w:rPr>
          <w:rFonts w:cstheme="minorHAnsi"/>
          <w:color w:val="000000" w:themeColor="text1"/>
        </w:rPr>
        <w:t>i</w:t>
      </w:r>
      <w:r w:rsidRPr="000F248C">
        <w:rPr>
          <w:rFonts w:cstheme="minorHAnsi"/>
          <w:color w:val="000000" w:themeColor="text1"/>
        </w:rPr>
        <w:t>s used all rules around physical restraints and mechanical restraints will be followed as outlined in the Physical Restraint Policy and Procedure</w:t>
      </w:r>
    </w:p>
    <w:p w14:paraId="50A8EB97" w14:textId="77777777" w:rsidR="00224F83" w:rsidRPr="000F248C" w:rsidRDefault="00224F83" w:rsidP="00A94B29">
      <w:pPr>
        <w:spacing w:line="360" w:lineRule="auto"/>
        <w:jc w:val="both"/>
        <w:rPr>
          <w:rFonts w:cstheme="minorHAnsi"/>
          <w:color w:val="000000" w:themeColor="text1"/>
        </w:rPr>
      </w:pPr>
    </w:p>
    <w:p w14:paraId="2A27140A" w14:textId="77777777" w:rsidR="00E61577" w:rsidRDefault="00E61577" w:rsidP="00A94B29">
      <w:pPr>
        <w:spacing w:line="360" w:lineRule="auto"/>
        <w:jc w:val="both"/>
        <w:rPr>
          <w:rFonts w:cstheme="minorHAnsi"/>
          <w:color w:val="000000" w:themeColor="text1"/>
        </w:rPr>
      </w:pPr>
    </w:p>
    <w:p w14:paraId="16C00D65" w14:textId="77777777" w:rsidR="000F248C" w:rsidRDefault="000F248C" w:rsidP="00A94B29">
      <w:pPr>
        <w:spacing w:line="360" w:lineRule="auto"/>
        <w:jc w:val="both"/>
        <w:rPr>
          <w:rFonts w:cstheme="minorHAnsi"/>
          <w:color w:val="000000" w:themeColor="text1"/>
        </w:rPr>
      </w:pPr>
    </w:p>
    <w:p w14:paraId="27240FA2" w14:textId="77777777" w:rsidR="00984530" w:rsidRDefault="00984530" w:rsidP="00A94B29">
      <w:pPr>
        <w:spacing w:line="360" w:lineRule="auto"/>
        <w:jc w:val="both"/>
        <w:rPr>
          <w:rFonts w:cstheme="minorHAnsi"/>
          <w:color w:val="000000" w:themeColor="text1"/>
        </w:rPr>
      </w:pPr>
    </w:p>
    <w:p w14:paraId="51751B00" w14:textId="77777777" w:rsidR="000F248C" w:rsidRDefault="000F248C" w:rsidP="00A94B29">
      <w:pPr>
        <w:spacing w:line="360" w:lineRule="auto"/>
        <w:jc w:val="both"/>
        <w:rPr>
          <w:rFonts w:cstheme="minorHAnsi"/>
          <w:color w:val="000000" w:themeColor="text1"/>
        </w:rPr>
      </w:pPr>
    </w:p>
    <w:p w14:paraId="697B7FE9" w14:textId="77777777" w:rsidR="000F248C" w:rsidRPr="000F248C" w:rsidRDefault="000F248C" w:rsidP="00A94B29">
      <w:pPr>
        <w:spacing w:line="360" w:lineRule="auto"/>
        <w:jc w:val="both"/>
        <w:rPr>
          <w:rFonts w:cstheme="minorHAnsi"/>
          <w:color w:val="000000" w:themeColor="text1"/>
        </w:rPr>
      </w:pPr>
    </w:p>
    <w:p w14:paraId="2AEF7391" w14:textId="1B3C6433" w:rsidR="00A21BE8" w:rsidRPr="000F248C" w:rsidRDefault="00A94B29" w:rsidP="00A94B29">
      <w:pPr>
        <w:jc w:val="both"/>
        <w:rPr>
          <w:rFonts w:cstheme="minorHAnsi"/>
        </w:rPr>
      </w:pPr>
      <w:r w:rsidRPr="000F248C">
        <w:rPr>
          <w:rFonts w:cstheme="minorHAnsi"/>
          <w:b/>
          <w:color w:val="000000" w:themeColor="text1"/>
        </w:rPr>
        <w:t xml:space="preserve">Reference:  </w:t>
      </w:r>
      <w:r w:rsidRPr="000F248C">
        <w:rPr>
          <w:rFonts w:cstheme="minorHAnsi"/>
          <w:b/>
          <w:color w:val="000000" w:themeColor="text1"/>
        </w:rPr>
        <w:tab/>
      </w:r>
      <w:r w:rsidRPr="000F248C">
        <w:rPr>
          <w:rFonts w:cstheme="minorHAnsi"/>
        </w:rPr>
        <w:tab/>
        <w:t xml:space="preserve">10 C.C.R. 2505-10 </w:t>
      </w:r>
      <w:r w:rsidR="00A21BE8" w:rsidRPr="000F248C">
        <w:rPr>
          <w:rFonts w:cstheme="minorHAnsi"/>
        </w:rPr>
        <w:t>Section 8.7201.L</w:t>
      </w:r>
    </w:p>
    <w:p w14:paraId="71240281" w14:textId="57FAE0D3" w:rsidR="00A21BE8" w:rsidRPr="000F248C" w:rsidRDefault="00A94B29" w:rsidP="00CA0563">
      <w:pPr>
        <w:ind w:left="1440" w:firstLine="720"/>
        <w:jc w:val="both"/>
        <w:rPr>
          <w:rFonts w:cstheme="minorHAnsi"/>
        </w:rPr>
      </w:pPr>
      <w:r w:rsidRPr="000F248C">
        <w:rPr>
          <w:rFonts w:cstheme="minorHAnsi"/>
        </w:rPr>
        <w:t>Section 8.608.4B</w:t>
      </w:r>
    </w:p>
    <w:p w14:paraId="5A00E2D2" w14:textId="77777777" w:rsidR="00A94B29" w:rsidRPr="000F248C" w:rsidRDefault="00A94B29" w:rsidP="00A94B29">
      <w:pPr>
        <w:jc w:val="both"/>
        <w:rPr>
          <w:rFonts w:cstheme="minorHAnsi"/>
          <w:color w:val="000000" w:themeColor="text1"/>
        </w:rPr>
      </w:pPr>
      <w:r w:rsidRPr="000F248C">
        <w:rPr>
          <w:rFonts w:cstheme="minorHAnsi"/>
        </w:rPr>
        <w:tab/>
      </w:r>
      <w:r w:rsidRPr="000F248C">
        <w:rPr>
          <w:rFonts w:cstheme="minorHAnsi"/>
        </w:rPr>
        <w:tab/>
      </w:r>
      <w:r w:rsidRPr="000F248C">
        <w:rPr>
          <w:rFonts w:cstheme="minorHAnsi"/>
        </w:rPr>
        <w:tab/>
      </w:r>
      <w:r w:rsidRPr="000F248C">
        <w:rPr>
          <w:rFonts w:cstheme="minorHAnsi"/>
          <w:color w:val="000000" w:themeColor="text1"/>
        </w:rPr>
        <w:t>Incident Reporting Policy and Procedure</w:t>
      </w:r>
    </w:p>
    <w:p w14:paraId="6F0A7844" w14:textId="77777777" w:rsidR="00A94B29" w:rsidRPr="000F248C" w:rsidRDefault="00A94B29" w:rsidP="00A94B29">
      <w:pPr>
        <w:jc w:val="both"/>
        <w:rPr>
          <w:rFonts w:cstheme="minorHAnsi"/>
          <w:color w:val="000000" w:themeColor="text1"/>
        </w:rPr>
      </w:pPr>
      <w:r w:rsidRPr="000F248C">
        <w:rPr>
          <w:rFonts w:cstheme="minorHAnsi"/>
          <w:color w:val="000000" w:themeColor="text1"/>
        </w:rPr>
        <w:tab/>
      </w:r>
      <w:r w:rsidRPr="000F248C">
        <w:rPr>
          <w:rFonts w:cstheme="minorHAnsi"/>
          <w:color w:val="000000" w:themeColor="text1"/>
        </w:rPr>
        <w:tab/>
      </w:r>
      <w:r w:rsidRPr="000F248C">
        <w:rPr>
          <w:rFonts w:cstheme="minorHAnsi"/>
          <w:color w:val="000000" w:themeColor="text1"/>
        </w:rPr>
        <w:tab/>
        <w:t>Dispute Resolution Policy and Procedure</w:t>
      </w:r>
    </w:p>
    <w:p w14:paraId="7FB4AAB5" w14:textId="77777777" w:rsidR="00A94B29" w:rsidRPr="000F248C" w:rsidRDefault="00A94B29" w:rsidP="00A94B29">
      <w:pPr>
        <w:jc w:val="both"/>
        <w:rPr>
          <w:rFonts w:cstheme="minorHAnsi"/>
        </w:rPr>
      </w:pPr>
      <w:r w:rsidRPr="000F248C">
        <w:rPr>
          <w:rFonts w:cstheme="minorHAnsi"/>
        </w:rPr>
        <w:tab/>
      </w:r>
      <w:r w:rsidRPr="000F248C">
        <w:rPr>
          <w:rFonts w:cstheme="minorHAnsi"/>
        </w:rPr>
        <w:tab/>
      </w:r>
      <w:r w:rsidRPr="000F248C">
        <w:rPr>
          <w:rFonts w:cstheme="minorHAnsi"/>
        </w:rPr>
        <w:tab/>
        <w:t>Use of Physical Restraint Policy and Procedure</w:t>
      </w:r>
    </w:p>
    <w:p w14:paraId="57C30649" w14:textId="29090915" w:rsidR="00137E94" w:rsidRPr="000F248C" w:rsidRDefault="00A94B29" w:rsidP="00F90060">
      <w:pPr>
        <w:jc w:val="both"/>
        <w:rPr>
          <w:rFonts w:cstheme="minorHAnsi"/>
        </w:rPr>
      </w:pPr>
      <w:r w:rsidRPr="000F248C">
        <w:rPr>
          <w:rFonts w:cstheme="minorHAnsi"/>
        </w:rPr>
        <w:tab/>
      </w:r>
      <w:r w:rsidRPr="000F248C">
        <w:rPr>
          <w:rFonts w:cstheme="minorHAnsi"/>
        </w:rPr>
        <w:tab/>
      </w:r>
      <w:r w:rsidRPr="000F248C">
        <w:rPr>
          <w:rFonts w:cstheme="minorHAnsi"/>
        </w:rPr>
        <w:tab/>
        <w:t>Home and Community Based Services Settings Final Rule</w:t>
      </w:r>
    </w:p>
    <w:sectPr w:rsidR="00137E94" w:rsidRPr="000F248C" w:rsidSect="00CD656A">
      <w:footerReference w:type="default" r:id="rId9"/>
      <w:pgSz w:w="12240" w:h="15840"/>
      <w:pgMar w:top="720" w:right="720" w:bottom="720" w:left="720" w:header="722" w:footer="0" w:gutter="0"/>
      <w:pgBorders w:offsetFrom="page">
        <w:top w:val="double" w:sz="4" w:space="24" w:color="auto"/>
        <w:left w:val="double" w:sz="4" w:space="24" w:color="auto"/>
        <w:bottom w:val="double" w:sz="4" w:space="24" w:color="auto"/>
        <w:right w:val="doub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456AF" w14:textId="77777777" w:rsidR="00F70C38" w:rsidRDefault="00F70C38" w:rsidP="002D0A9F">
      <w:pPr>
        <w:spacing w:after="0" w:line="240" w:lineRule="auto"/>
      </w:pPr>
      <w:r>
        <w:separator/>
      </w:r>
    </w:p>
  </w:endnote>
  <w:endnote w:type="continuationSeparator" w:id="0">
    <w:p w14:paraId="4A520C7D" w14:textId="77777777" w:rsidR="00F70C38" w:rsidRDefault="00F70C38" w:rsidP="002D0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OpenSymbol">
    <w:altName w:val="Yu Gothic"/>
    <w:panose1 w:val="020B0604020202020204"/>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B5C82" w14:textId="77777777" w:rsidR="005D3B2A" w:rsidRDefault="005D3B2A">
    <w:pPr>
      <w:pStyle w:val="Footer"/>
      <w:jc w:val="center"/>
    </w:pPr>
    <w:r>
      <w:t xml:space="preserve">Page </w:t>
    </w:r>
    <w:r w:rsidR="002F7E4C">
      <w:rPr>
        <w:b/>
        <w:sz w:val="24"/>
        <w:szCs w:val="24"/>
      </w:rPr>
      <w:fldChar w:fldCharType="begin"/>
    </w:r>
    <w:r>
      <w:rPr>
        <w:b/>
      </w:rPr>
      <w:instrText xml:space="preserve"> PAGE </w:instrText>
    </w:r>
    <w:r w:rsidR="002F7E4C">
      <w:rPr>
        <w:b/>
        <w:sz w:val="24"/>
        <w:szCs w:val="24"/>
      </w:rPr>
      <w:fldChar w:fldCharType="separate"/>
    </w:r>
    <w:r w:rsidR="00952AAC">
      <w:rPr>
        <w:b/>
        <w:noProof/>
      </w:rPr>
      <w:t>1</w:t>
    </w:r>
    <w:r w:rsidR="002F7E4C">
      <w:rPr>
        <w:b/>
        <w:sz w:val="24"/>
        <w:szCs w:val="24"/>
      </w:rPr>
      <w:fldChar w:fldCharType="end"/>
    </w:r>
    <w:r>
      <w:t xml:space="preserve"> of </w:t>
    </w:r>
    <w:r w:rsidR="002F7E4C">
      <w:rPr>
        <w:b/>
        <w:sz w:val="24"/>
        <w:szCs w:val="24"/>
      </w:rPr>
      <w:fldChar w:fldCharType="begin"/>
    </w:r>
    <w:r>
      <w:rPr>
        <w:b/>
      </w:rPr>
      <w:instrText xml:space="preserve"> NUMPAGES  </w:instrText>
    </w:r>
    <w:r w:rsidR="002F7E4C">
      <w:rPr>
        <w:b/>
        <w:sz w:val="24"/>
        <w:szCs w:val="24"/>
      </w:rPr>
      <w:fldChar w:fldCharType="separate"/>
    </w:r>
    <w:r w:rsidR="00952AAC">
      <w:rPr>
        <w:b/>
        <w:noProof/>
      </w:rPr>
      <w:t>4</w:t>
    </w:r>
    <w:r w:rsidR="002F7E4C">
      <w:rPr>
        <w:b/>
        <w:sz w:val="24"/>
        <w:szCs w:val="24"/>
      </w:rPr>
      <w:fldChar w:fldCharType="end"/>
    </w:r>
  </w:p>
  <w:p w14:paraId="6BE8B00E" w14:textId="77777777" w:rsidR="00A178CE" w:rsidRPr="00DF4F7D" w:rsidRDefault="00A178CE" w:rsidP="00DE3007">
    <w:pPr>
      <w:pStyle w:val="Footer"/>
      <w:rPr>
        <w:rFonts w:ascii="Bookman Old Style" w:hAnsi="Bookman Old Style"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146D63" w14:textId="77777777" w:rsidR="00F70C38" w:rsidRDefault="00F70C38" w:rsidP="002D0A9F">
      <w:pPr>
        <w:spacing w:after="0" w:line="240" w:lineRule="auto"/>
      </w:pPr>
      <w:r>
        <w:separator/>
      </w:r>
    </w:p>
  </w:footnote>
  <w:footnote w:type="continuationSeparator" w:id="0">
    <w:p w14:paraId="03A64754" w14:textId="77777777" w:rsidR="00F70C38" w:rsidRDefault="00F70C38" w:rsidP="002D0A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0"/>
        </w:tabs>
      </w:pPr>
      <w:rPr>
        <w:rFonts w:cs="Times New Roman"/>
      </w:rPr>
    </w:lvl>
  </w:abstractNum>
  <w:abstractNum w:abstractNumId="1" w15:restartNumberingAfterBreak="0">
    <w:nsid w:val="00000002"/>
    <w:multiLevelType w:val="multilevel"/>
    <w:tmpl w:val="00000002"/>
    <w:name w:val="WW8Num2"/>
    <w:lvl w:ilvl="0">
      <w:start w:val="1"/>
      <w:numFmt w:val="decimal"/>
      <w:lvlText w:val=" %1."/>
      <w:lvlJc w:val="left"/>
      <w:pPr>
        <w:tabs>
          <w:tab w:val="num" w:pos="720"/>
        </w:tabs>
        <w:ind w:left="720" w:hanging="360"/>
      </w:pPr>
      <w:rPr>
        <w:rFonts w:cs="Times New Roman"/>
      </w:rPr>
    </w:lvl>
    <w:lvl w:ilvl="1">
      <w:start w:val="1"/>
      <w:numFmt w:val="lowerLetter"/>
      <w:lvlText w:val=" %2)"/>
      <w:lvlJc w:val="left"/>
      <w:pPr>
        <w:tabs>
          <w:tab w:val="num" w:pos="1080"/>
        </w:tabs>
        <w:ind w:left="1080" w:hanging="360"/>
      </w:pPr>
      <w:rPr>
        <w:rFonts w:cs="Times New Roman"/>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upperLetter"/>
      <w:lvlText w:val="%2."/>
      <w:lvlJc w:val="left"/>
      <w:pPr>
        <w:tabs>
          <w:tab w:val="num" w:pos="-360"/>
        </w:tabs>
        <w:ind w:left="-360" w:hanging="360"/>
      </w:pPr>
      <w:rPr>
        <w:rFonts w:cs="Times New Roman"/>
      </w:rPr>
    </w:lvl>
    <w:lvl w:ilvl="2">
      <w:start w:val="1"/>
      <w:numFmt w:val="lowerLetter"/>
      <w:lvlText w:val="%3."/>
      <w:lvlJc w:val="left"/>
      <w:pPr>
        <w:tabs>
          <w:tab w:val="num" w:pos="0"/>
        </w:tabs>
        <w:ind w:left="0" w:hanging="360"/>
      </w:pPr>
      <w:rPr>
        <w:rFonts w:cs="Times New Roman"/>
      </w:rPr>
    </w:lvl>
    <w:lvl w:ilvl="3">
      <w:start w:val="1"/>
      <w:numFmt w:val="lowerRoman"/>
      <w:lvlText w:val="%4."/>
      <w:lvlJc w:val="left"/>
      <w:pPr>
        <w:tabs>
          <w:tab w:val="num" w:pos="360"/>
        </w:tabs>
        <w:ind w:left="360" w:hanging="360"/>
      </w:pPr>
      <w:rPr>
        <w:rFonts w:cs="Times New Roman"/>
      </w:rPr>
    </w:lvl>
    <w:lvl w:ilvl="4">
      <w:start w:val="1"/>
      <w:numFmt w:val="decimal"/>
      <w:lvlText w:val="%5."/>
      <w:lvlJc w:val="left"/>
      <w:pPr>
        <w:tabs>
          <w:tab w:val="num" w:pos="720"/>
        </w:tabs>
        <w:ind w:left="720" w:hanging="360"/>
      </w:pPr>
      <w:rPr>
        <w:rFonts w:cs="Times New Roman"/>
      </w:rPr>
    </w:lvl>
    <w:lvl w:ilvl="5">
      <w:start w:val="1"/>
      <w:numFmt w:val="decimal"/>
      <w:lvlText w:val="%6."/>
      <w:lvlJc w:val="left"/>
      <w:pPr>
        <w:tabs>
          <w:tab w:val="num" w:pos="1080"/>
        </w:tabs>
        <w:ind w:left="1080" w:hanging="360"/>
      </w:pPr>
      <w:rPr>
        <w:rFonts w:cs="Times New Roman"/>
      </w:rPr>
    </w:lvl>
    <w:lvl w:ilvl="6">
      <w:start w:val="1"/>
      <w:numFmt w:val="decimal"/>
      <w:lvlText w:val="%7."/>
      <w:lvlJc w:val="left"/>
      <w:pPr>
        <w:tabs>
          <w:tab w:val="num" w:pos="1440"/>
        </w:tabs>
        <w:ind w:left="1440" w:hanging="360"/>
      </w:pPr>
      <w:rPr>
        <w:rFonts w:cs="Times New Roman"/>
      </w:rPr>
    </w:lvl>
    <w:lvl w:ilvl="7">
      <w:start w:val="1"/>
      <w:numFmt w:val="decimal"/>
      <w:lvlText w:val="%8."/>
      <w:lvlJc w:val="left"/>
      <w:pPr>
        <w:tabs>
          <w:tab w:val="num" w:pos="1800"/>
        </w:tabs>
        <w:ind w:left="1800" w:hanging="360"/>
      </w:pPr>
      <w:rPr>
        <w:rFonts w:cs="Times New Roman"/>
      </w:rPr>
    </w:lvl>
    <w:lvl w:ilvl="8">
      <w:start w:val="1"/>
      <w:numFmt w:val="decimal"/>
      <w:lvlText w:val="%9."/>
      <w:lvlJc w:val="left"/>
      <w:pPr>
        <w:tabs>
          <w:tab w:val="num" w:pos="2160"/>
        </w:tabs>
        <w:ind w:left="2160" w:hanging="360"/>
      </w:pPr>
      <w:rPr>
        <w:rFonts w:cs="Times New Roman"/>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15:restartNumberingAfterBreak="0">
    <w:nsid w:val="148D1D38"/>
    <w:multiLevelType w:val="multilevel"/>
    <w:tmpl w:val="59129C7E"/>
    <w:styleLink w:val="WWNum1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281575BB"/>
    <w:multiLevelType w:val="hybridMultilevel"/>
    <w:tmpl w:val="8E501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6084583">
    <w:abstractNumId w:val="4"/>
  </w:num>
  <w:num w:numId="2" w16cid:durableId="297303925">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A9F"/>
    <w:rsid w:val="00000048"/>
    <w:rsid w:val="000024F6"/>
    <w:rsid w:val="00015179"/>
    <w:rsid w:val="00044696"/>
    <w:rsid w:val="00047141"/>
    <w:rsid w:val="000648A1"/>
    <w:rsid w:val="00086DC9"/>
    <w:rsid w:val="00090654"/>
    <w:rsid w:val="000A4F47"/>
    <w:rsid w:val="000C231A"/>
    <w:rsid w:val="000D1336"/>
    <w:rsid w:val="000F148E"/>
    <w:rsid w:val="000F20F7"/>
    <w:rsid w:val="000F248C"/>
    <w:rsid w:val="000F256C"/>
    <w:rsid w:val="000F4D80"/>
    <w:rsid w:val="000F6333"/>
    <w:rsid w:val="0012379E"/>
    <w:rsid w:val="0013101A"/>
    <w:rsid w:val="00132A75"/>
    <w:rsid w:val="00137E94"/>
    <w:rsid w:val="001417BF"/>
    <w:rsid w:val="00143F79"/>
    <w:rsid w:val="00145814"/>
    <w:rsid w:val="00162D9A"/>
    <w:rsid w:val="001A0C05"/>
    <w:rsid w:val="001B4371"/>
    <w:rsid w:val="001C2DCC"/>
    <w:rsid w:val="001C44B6"/>
    <w:rsid w:val="001C7B36"/>
    <w:rsid w:val="001E0FD3"/>
    <w:rsid w:val="001F56A2"/>
    <w:rsid w:val="00205427"/>
    <w:rsid w:val="00224F83"/>
    <w:rsid w:val="00226BE2"/>
    <w:rsid w:val="00233668"/>
    <w:rsid w:val="00237236"/>
    <w:rsid w:val="00247710"/>
    <w:rsid w:val="00252D38"/>
    <w:rsid w:val="0025571A"/>
    <w:rsid w:val="00272640"/>
    <w:rsid w:val="00276170"/>
    <w:rsid w:val="0029699C"/>
    <w:rsid w:val="002B14CB"/>
    <w:rsid w:val="002D0635"/>
    <w:rsid w:val="002D0A9F"/>
    <w:rsid w:val="002D3441"/>
    <w:rsid w:val="002E389B"/>
    <w:rsid w:val="002E6B12"/>
    <w:rsid w:val="002F41C3"/>
    <w:rsid w:val="002F7E4C"/>
    <w:rsid w:val="0030193D"/>
    <w:rsid w:val="00303F6E"/>
    <w:rsid w:val="0031062E"/>
    <w:rsid w:val="00342661"/>
    <w:rsid w:val="003506C9"/>
    <w:rsid w:val="0035520B"/>
    <w:rsid w:val="003752E3"/>
    <w:rsid w:val="00375CEC"/>
    <w:rsid w:val="00394B0E"/>
    <w:rsid w:val="003A28EF"/>
    <w:rsid w:val="003D0807"/>
    <w:rsid w:val="003D2926"/>
    <w:rsid w:val="003E11BA"/>
    <w:rsid w:val="003E1FF0"/>
    <w:rsid w:val="003F10EB"/>
    <w:rsid w:val="003F7DEA"/>
    <w:rsid w:val="00422CC0"/>
    <w:rsid w:val="00426420"/>
    <w:rsid w:val="00463596"/>
    <w:rsid w:val="004709D4"/>
    <w:rsid w:val="00470D17"/>
    <w:rsid w:val="00480FF9"/>
    <w:rsid w:val="00483A59"/>
    <w:rsid w:val="004B2387"/>
    <w:rsid w:val="004B3F31"/>
    <w:rsid w:val="004B7773"/>
    <w:rsid w:val="004C0788"/>
    <w:rsid w:val="004C2899"/>
    <w:rsid w:val="004E0355"/>
    <w:rsid w:val="004E28B1"/>
    <w:rsid w:val="004E772F"/>
    <w:rsid w:val="004F438D"/>
    <w:rsid w:val="00502D21"/>
    <w:rsid w:val="00506DAA"/>
    <w:rsid w:val="00511106"/>
    <w:rsid w:val="00526377"/>
    <w:rsid w:val="00531C2B"/>
    <w:rsid w:val="00537F1F"/>
    <w:rsid w:val="00540406"/>
    <w:rsid w:val="005422C7"/>
    <w:rsid w:val="0054354A"/>
    <w:rsid w:val="00543F37"/>
    <w:rsid w:val="00560509"/>
    <w:rsid w:val="005632F1"/>
    <w:rsid w:val="00566B46"/>
    <w:rsid w:val="00571FBF"/>
    <w:rsid w:val="005779DD"/>
    <w:rsid w:val="00586022"/>
    <w:rsid w:val="00586481"/>
    <w:rsid w:val="00591219"/>
    <w:rsid w:val="005934F0"/>
    <w:rsid w:val="005B3F84"/>
    <w:rsid w:val="005C1A88"/>
    <w:rsid w:val="005C3871"/>
    <w:rsid w:val="005D3B2A"/>
    <w:rsid w:val="005D5408"/>
    <w:rsid w:val="00615879"/>
    <w:rsid w:val="00625C43"/>
    <w:rsid w:val="0064491E"/>
    <w:rsid w:val="00655A71"/>
    <w:rsid w:val="00667E13"/>
    <w:rsid w:val="00672123"/>
    <w:rsid w:val="00680C38"/>
    <w:rsid w:val="006A4A7B"/>
    <w:rsid w:val="006B0B72"/>
    <w:rsid w:val="006C2ABF"/>
    <w:rsid w:val="006F0BCD"/>
    <w:rsid w:val="006F24CE"/>
    <w:rsid w:val="006F33DF"/>
    <w:rsid w:val="00706934"/>
    <w:rsid w:val="00710191"/>
    <w:rsid w:val="00715989"/>
    <w:rsid w:val="00723C53"/>
    <w:rsid w:val="0074201E"/>
    <w:rsid w:val="007507D1"/>
    <w:rsid w:val="00774C1A"/>
    <w:rsid w:val="00796851"/>
    <w:rsid w:val="007A3DDC"/>
    <w:rsid w:val="007A7DCA"/>
    <w:rsid w:val="007B07B5"/>
    <w:rsid w:val="007B313B"/>
    <w:rsid w:val="007B7AC3"/>
    <w:rsid w:val="007C4964"/>
    <w:rsid w:val="007D482C"/>
    <w:rsid w:val="007D5559"/>
    <w:rsid w:val="007D577B"/>
    <w:rsid w:val="007F03D2"/>
    <w:rsid w:val="00801A81"/>
    <w:rsid w:val="00820662"/>
    <w:rsid w:val="00821890"/>
    <w:rsid w:val="0082302A"/>
    <w:rsid w:val="00826D86"/>
    <w:rsid w:val="00833803"/>
    <w:rsid w:val="008419F9"/>
    <w:rsid w:val="0085253F"/>
    <w:rsid w:val="00860F52"/>
    <w:rsid w:val="00872A63"/>
    <w:rsid w:val="00895438"/>
    <w:rsid w:val="008A4876"/>
    <w:rsid w:val="008B6929"/>
    <w:rsid w:val="008C74D8"/>
    <w:rsid w:val="008D4049"/>
    <w:rsid w:val="008E0C6D"/>
    <w:rsid w:val="008F2201"/>
    <w:rsid w:val="00902690"/>
    <w:rsid w:val="00906ABC"/>
    <w:rsid w:val="00911404"/>
    <w:rsid w:val="00932FA7"/>
    <w:rsid w:val="00946FD7"/>
    <w:rsid w:val="00950C74"/>
    <w:rsid w:val="00952AAC"/>
    <w:rsid w:val="00953B54"/>
    <w:rsid w:val="00975F01"/>
    <w:rsid w:val="00984530"/>
    <w:rsid w:val="00992428"/>
    <w:rsid w:val="009D070A"/>
    <w:rsid w:val="00A10A25"/>
    <w:rsid w:val="00A13ED9"/>
    <w:rsid w:val="00A13F21"/>
    <w:rsid w:val="00A178CE"/>
    <w:rsid w:val="00A21BE8"/>
    <w:rsid w:val="00A33267"/>
    <w:rsid w:val="00A74B18"/>
    <w:rsid w:val="00A94B29"/>
    <w:rsid w:val="00AB2F6E"/>
    <w:rsid w:val="00AB30B4"/>
    <w:rsid w:val="00AB3BB5"/>
    <w:rsid w:val="00AD1459"/>
    <w:rsid w:val="00AD3033"/>
    <w:rsid w:val="00AE62C9"/>
    <w:rsid w:val="00AF7CE3"/>
    <w:rsid w:val="00B02238"/>
    <w:rsid w:val="00B0609C"/>
    <w:rsid w:val="00B218AB"/>
    <w:rsid w:val="00B34AA4"/>
    <w:rsid w:val="00B5773E"/>
    <w:rsid w:val="00B63131"/>
    <w:rsid w:val="00B85D89"/>
    <w:rsid w:val="00B92718"/>
    <w:rsid w:val="00BA5624"/>
    <w:rsid w:val="00BB03F4"/>
    <w:rsid w:val="00BC22B7"/>
    <w:rsid w:val="00BC4131"/>
    <w:rsid w:val="00BD46F0"/>
    <w:rsid w:val="00BE6CBD"/>
    <w:rsid w:val="00C07FE8"/>
    <w:rsid w:val="00C17B7E"/>
    <w:rsid w:val="00C309F7"/>
    <w:rsid w:val="00C372CA"/>
    <w:rsid w:val="00C439F0"/>
    <w:rsid w:val="00C7198F"/>
    <w:rsid w:val="00C952B7"/>
    <w:rsid w:val="00CA0563"/>
    <w:rsid w:val="00CB7E66"/>
    <w:rsid w:val="00CC1904"/>
    <w:rsid w:val="00CD656A"/>
    <w:rsid w:val="00D16238"/>
    <w:rsid w:val="00D30D55"/>
    <w:rsid w:val="00D46E78"/>
    <w:rsid w:val="00D5083E"/>
    <w:rsid w:val="00D678F1"/>
    <w:rsid w:val="00DA785D"/>
    <w:rsid w:val="00DE3007"/>
    <w:rsid w:val="00DF4F7D"/>
    <w:rsid w:val="00E0483D"/>
    <w:rsid w:val="00E10E5D"/>
    <w:rsid w:val="00E23D17"/>
    <w:rsid w:val="00E27B7E"/>
    <w:rsid w:val="00E314E0"/>
    <w:rsid w:val="00E31F65"/>
    <w:rsid w:val="00E342D7"/>
    <w:rsid w:val="00E343BB"/>
    <w:rsid w:val="00E52915"/>
    <w:rsid w:val="00E61577"/>
    <w:rsid w:val="00E61D62"/>
    <w:rsid w:val="00E86922"/>
    <w:rsid w:val="00EA460C"/>
    <w:rsid w:val="00EB5A02"/>
    <w:rsid w:val="00ED1492"/>
    <w:rsid w:val="00ED1F21"/>
    <w:rsid w:val="00EE7111"/>
    <w:rsid w:val="00F06452"/>
    <w:rsid w:val="00F11BC5"/>
    <w:rsid w:val="00F15646"/>
    <w:rsid w:val="00F31593"/>
    <w:rsid w:val="00F61B1D"/>
    <w:rsid w:val="00F67E1E"/>
    <w:rsid w:val="00F70C38"/>
    <w:rsid w:val="00F90060"/>
    <w:rsid w:val="00F9145A"/>
    <w:rsid w:val="00F95B12"/>
    <w:rsid w:val="00FA2649"/>
    <w:rsid w:val="00FB0FFA"/>
    <w:rsid w:val="00FB7426"/>
    <w:rsid w:val="00FC30B1"/>
    <w:rsid w:val="00FD638B"/>
    <w:rsid w:val="00FF37C2"/>
    <w:rsid w:val="00FF4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F35DB"/>
  <w15:docId w15:val="{D9C3CDD2-864D-42AE-8C98-B3BAD8F48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A9F"/>
    <w:pPr>
      <w:spacing w:after="200"/>
    </w:pPr>
    <w:rPr>
      <w:rFonts w:asciiTheme="minorHAnsi" w:eastAsiaTheme="minorEastAsia" w:hAnsiTheme="minorHAnsi"/>
      <w:lang w:bidi="en-US"/>
    </w:rPr>
  </w:style>
  <w:style w:type="paragraph" w:styleId="Heading1">
    <w:name w:val="heading 1"/>
    <w:basedOn w:val="Normal"/>
    <w:link w:val="Heading1Char"/>
    <w:uiPriority w:val="1"/>
    <w:qFormat/>
    <w:rsid w:val="00560509"/>
    <w:pPr>
      <w:widowControl w:val="0"/>
      <w:autoSpaceDE w:val="0"/>
      <w:autoSpaceDN w:val="0"/>
      <w:spacing w:after="0" w:line="240" w:lineRule="auto"/>
      <w:ind w:left="1440"/>
      <w:outlineLvl w:val="0"/>
    </w:pPr>
    <w:rPr>
      <w:rFonts w:ascii="Arial" w:eastAsia="Arial" w:hAnsi="Arial" w:cs="Arial"/>
      <w:b/>
      <w:bCs/>
      <w:sz w:val="20"/>
      <w:szCs w:val="20"/>
    </w:rPr>
  </w:style>
  <w:style w:type="paragraph" w:styleId="Heading2">
    <w:name w:val="heading 2"/>
    <w:basedOn w:val="Normal"/>
    <w:next w:val="Normal"/>
    <w:link w:val="Heading2Char"/>
    <w:uiPriority w:val="9"/>
    <w:unhideWhenUsed/>
    <w:qFormat/>
    <w:rsid w:val="004C28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560509"/>
    <w:pPr>
      <w:keepNext/>
      <w:keepLines/>
      <w:spacing w:before="200" w:after="0"/>
      <w:outlineLvl w:val="5"/>
    </w:pPr>
    <w:rPr>
      <w:rFonts w:asciiTheme="majorHAnsi" w:eastAsiaTheme="majorEastAsia" w:hAnsiTheme="majorHAnsi" w:cstheme="majorBidi"/>
      <w:i/>
      <w:iCs/>
      <w:color w:val="243F60" w:themeColor="accent1" w:themeShade="7F"/>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0A9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D0A9F"/>
    <w:rPr>
      <w:rFonts w:asciiTheme="majorHAnsi" w:eastAsiaTheme="majorEastAsia" w:hAnsiTheme="majorHAnsi" w:cstheme="majorBidi"/>
      <w:spacing w:val="5"/>
      <w:sz w:val="52"/>
      <w:szCs w:val="52"/>
      <w:lang w:bidi="en-US"/>
    </w:rPr>
  </w:style>
  <w:style w:type="paragraph" w:styleId="BodyText">
    <w:name w:val="Body Text"/>
    <w:basedOn w:val="Normal"/>
    <w:link w:val="BodyTextChar"/>
    <w:uiPriority w:val="1"/>
    <w:qFormat/>
    <w:rsid w:val="002D0A9F"/>
    <w:pPr>
      <w:widowControl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2D0A9F"/>
    <w:rPr>
      <w:rFonts w:eastAsia="Arial" w:cs="Arial"/>
      <w:sz w:val="20"/>
      <w:szCs w:val="20"/>
      <w:lang w:bidi="en-US"/>
    </w:rPr>
  </w:style>
  <w:style w:type="paragraph" w:styleId="ListParagraph">
    <w:name w:val="List Paragraph"/>
    <w:basedOn w:val="Normal"/>
    <w:uiPriority w:val="1"/>
    <w:qFormat/>
    <w:rsid w:val="002D0A9F"/>
    <w:pPr>
      <w:ind w:left="720"/>
      <w:contextualSpacing/>
    </w:pPr>
  </w:style>
  <w:style w:type="paragraph" w:styleId="Footer">
    <w:name w:val="footer"/>
    <w:basedOn w:val="Normal"/>
    <w:link w:val="FooterChar"/>
    <w:uiPriority w:val="99"/>
    <w:unhideWhenUsed/>
    <w:rsid w:val="002D0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A9F"/>
    <w:rPr>
      <w:rFonts w:asciiTheme="minorHAnsi" w:eastAsiaTheme="minorEastAsia" w:hAnsiTheme="minorHAnsi"/>
      <w:lang w:bidi="en-US"/>
    </w:rPr>
  </w:style>
  <w:style w:type="paragraph" w:styleId="Quote">
    <w:name w:val="Quote"/>
    <w:basedOn w:val="Normal"/>
    <w:next w:val="Normal"/>
    <w:link w:val="QuoteChar"/>
    <w:uiPriority w:val="29"/>
    <w:qFormat/>
    <w:rsid w:val="002D0A9F"/>
    <w:pPr>
      <w:spacing w:before="200" w:after="0"/>
      <w:ind w:left="360" w:right="360"/>
    </w:pPr>
    <w:rPr>
      <w:i/>
      <w:iCs/>
    </w:rPr>
  </w:style>
  <w:style w:type="character" w:customStyle="1" w:styleId="QuoteChar">
    <w:name w:val="Quote Char"/>
    <w:basedOn w:val="DefaultParagraphFont"/>
    <w:link w:val="Quote"/>
    <w:uiPriority w:val="29"/>
    <w:rsid w:val="002D0A9F"/>
    <w:rPr>
      <w:rFonts w:asciiTheme="minorHAnsi" w:eastAsiaTheme="minorEastAsia" w:hAnsiTheme="minorHAnsi"/>
      <w:i/>
      <w:iCs/>
      <w:lang w:bidi="en-US"/>
    </w:rPr>
  </w:style>
  <w:style w:type="character" w:styleId="BookTitle">
    <w:name w:val="Book Title"/>
    <w:uiPriority w:val="33"/>
    <w:qFormat/>
    <w:rsid w:val="002D0A9F"/>
    <w:rPr>
      <w:i/>
      <w:iCs/>
      <w:smallCaps/>
      <w:spacing w:val="5"/>
    </w:rPr>
  </w:style>
  <w:style w:type="character" w:styleId="Strong">
    <w:name w:val="Strong"/>
    <w:uiPriority w:val="22"/>
    <w:qFormat/>
    <w:rsid w:val="002D0A9F"/>
    <w:rPr>
      <w:b/>
      <w:bCs/>
    </w:rPr>
  </w:style>
  <w:style w:type="paragraph" w:styleId="Header">
    <w:name w:val="header"/>
    <w:basedOn w:val="Normal"/>
    <w:link w:val="HeaderChar"/>
    <w:uiPriority w:val="99"/>
    <w:unhideWhenUsed/>
    <w:rsid w:val="002D0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A9F"/>
    <w:rPr>
      <w:rFonts w:asciiTheme="minorHAnsi" w:eastAsiaTheme="minorEastAsia" w:hAnsiTheme="minorHAnsi"/>
      <w:lang w:bidi="en-US"/>
    </w:rPr>
  </w:style>
  <w:style w:type="paragraph" w:styleId="BalloonText">
    <w:name w:val="Balloon Text"/>
    <w:basedOn w:val="Normal"/>
    <w:link w:val="BalloonTextChar"/>
    <w:uiPriority w:val="99"/>
    <w:semiHidden/>
    <w:unhideWhenUsed/>
    <w:rsid w:val="002D0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A9F"/>
    <w:rPr>
      <w:rFonts w:ascii="Tahoma" w:eastAsiaTheme="minorEastAsia" w:hAnsi="Tahoma" w:cs="Tahoma"/>
      <w:sz w:val="16"/>
      <w:szCs w:val="16"/>
      <w:lang w:bidi="en-US"/>
    </w:rPr>
  </w:style>
  <w:style w:type="character" w:customStyle="1" w:styleId="tgc">
    <w:name w:val="_tgc"/>
    <w:basedOn w:val="DefaultParagraphFont"/>
    <w:rsid w:val="00AD3033"/>
  </w:style>
  <w:style w:type="paragraph" w:styleId="NormalWeb">
    <w:name w:val="Normal (Web)"/>
    <w:basedOn w:val="Normal"/>
    <w:uiPriority w:val="99"/>
    <w:unhideWhenUsed/>
    <w:rsid w:val="00470D1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D678F1"/>
    <w:rPr>
      <w:color w:val="0000FF"/>
      <w:u w:val="single"/>
    </w:rPr>
  </w:style>
  <w:style w:type="paragraph" w:customStyle="1" w:styleId="Quick1">
    <w:name w:val="Quick 1."/>
    <w:basedOn w:val="Normal"/>
    <w:rsid w:val="00B02238"/>
    <w:pPr>
      <w:widowControl w:val="0"/>
      <w:suppressAutoHyphens/>
      <w:autoSpaceDE w:val="0"/>
      <w:spacing w:after="0" w:line="240" w:lineRule="auto"/>
      <w:ind w:left="720" w:hanging="720"/>
    </w:pPr>
    <w:rPr>
      <w:rFonts w:ascii="Times New Roman" w:eastAsia="Times New Roman" w:hAnsi="Times New Roman" w:cs="Times New Roman"/>
      <w:sz w:val="20"/>
      <w:szCs w:val="24"/>
      <w:lang w:eastAsia="zh-CN" w:bidi="ar-SA"/>
    </w:rPr>
  </w:style>
  <w:style w:type="character" w:customStyle="1" w:styleId="rlltdetails">
    <w:name w:val="rllt__details"/>
    <w:basedOn w:val="DefaultParagraphFont"/>
    <w:rsid w:val="00F15646"/>
  </w:style>
  <w:style w:type="paragraph" w:customStyle="1" w:styleId="Default">
    <w:name w:val="Default"/>
    <w:uiPriority w:val="99"/>
    <w:rsid w:val="008419F9"/>
    <w:pPr>
      <w:autoSpaceDE w:val="0"/>
      <w:autoSpaceDN w:val="0"/>
      <w:adjustRightInd w:val="0"/>
      <w:spacing w:line="240" w:lineRule="auto"/>
    </w:pPr>
    <w:rPr>
      <w:rFonts w:cs="Arial"/>
      <w:color w:val="000000"/>
      <w:sz w:val="24"/>
      <w:szCs w:val="24"/>
    </w:rPr>
  </w:style>
  <w:style w:type="character" w:customStyle="1" w:styleId="Heading1Char">
    <w:name w:val="Heading 1 Char"/>
    <w:basedOn w:val="DefaultParagraphFont"/>
    <w:link w:val="Heading1"/>
    <w:uiPriority w:val="1"/>
    <w:rsid w:val="00560509"/>
    <w:rPr>
      <w:rFonts w:eastAsia="Arial" w:cs="Arial"/>
      <w:b/>
      <w:bCs/>
      <w:sz w:val="20"/>
      <w:szCs w:val="20"/>
      <w:lang w:bidi="en-US"/>
    </w:rPr>
  </w:style>
  <w:style w:type="character" w:customStyle="1" w:styleId="Heading6Char">
    <w:name w:val="Heading 6 Char"/>
    <w:basedOn w:val="DefaultParagraphFont"/>
    <w:link w:val="Heading6"/>
    <w:uiPriority w:val="9"/>
    <w:semiHidden/>
    <w:rsid w:val="00560509"/>
    <w:rPr>
      <w:rFonts w:asciiTheme="majorHAnsi" w:eastAsiaTheme="majorEastAsia" w:hAnsiTheme="majorHAnsi" w:cstheme="majorBidi"/>
      <w:i/>
      <w:iCs/>
      <w:color w:val="243F60" w:themeColor="accent1" w:themeShade="7F"/>
    </w:rPr>
  </w:style>
  <w:style w:type="character" w:customStyle="1" w:styleId="hgkelc">
    <w:name w:val="hgkelc"/>
    <w:basedOn w:val="DefaultParagraphFont"/>
    <w:rsid w:val="00560509"/>
  </w:style>
  <w:style w:type="character" w:customStyle="1" w:styleId="lrzxr">
    <w:name w:val="lrzxr"/>
    <w:basedOn w:val="DefaultParagraphFont"/>
    <w:rsid w:val="00560509"/>
  </w:style>
  <w:style w:type="paragraph" w:styleId="NoSpacing">
    <w:name w:val="No Spacing"/>
    <w:link w:val="NoSpacingChar"/>
    <w:uiPriority w:val="1"/>
    <w:qFormat/>
    <w:rsid w:val="00560509"/>
    <w:pPr>
      <w:spacing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560509"/>
    <w:rPr>
      <w:rFonts w:asciiTheme="minorHAnsi" w:eastAsiaTheme="minorEastAsia" w:hAnsiTheme="minorHAnsi"/>
    </w:rPr>
  </w:style>
  <w:style w:type="table" w:styleId="TableGrid">
    <w:name w:val="Table Grid"/>
    <w:basedOn w:val="TableNormal"/>
    <w:uiPriority w:val="39"/>
    <w:rsid w:val="00422C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C2899"/>
    <w:rPr>
      <w:rFonts w:asciiTheme="majorHAnsi" w:eastAsiaTheme="majorEastAsia" w:hAnsiTheme="majorHAnsi" w:cstheme="majorBidi"/>
      <w:b/>
      <w:bCs/>
      <w:color w:val="4F81BD" w:themeColor="accent1"/>
      <w:sz w:val="26"/>
      <w:szCs w:val="26"/>
      <w:lang w:bidi="en-US"/>
    </w:rPr>
  </w:style>
  <w:style w:type="paragraph" w:customStyle="1" w:styleId="Standard">
    <w:name w:val="Standard"/>
    <w:rsid w:val="00774C1A"/>
    <w:pPr>
      <w:suppressAutoHyphens/>
      <w:autoSpaceDN w:val="0"/>
      <w:spacing w:line="240" w:lineRule="auto"/>
    </w:pPr>
    <w:rPr>
      <w:rFonts w:eastAsia="Times New Roman" w:cs="Arial"/>
      <w:color w:val="000000"/>
      <w:kern w:val="3"/>
      <w:sz w:val="24"/>
      <w:szCs w:val="24"/>
      <w:lang w:eastAsia="zh-CN" w:bidi="hi-IN"/>
    </w:rPr>
  </w:style>
  <w:style w:type="numbering" w:customStyle="1" w:styleId="WWNum152">
    <w:name w:val="WWNum152"/>
    <w:rsid w:val="00774C1A"/>
    <w:pPr>
      <w:numPr>
        <w:numId w:val="1"/>
      </w:numPr>
    </w:pPr>
  </w:style>
  <w:style w:type="character" w:customStyle="1" w:styleId="e24kjd">
    <w:name w:val="e24kjd"/>
    <w:basedOn w:val="DefaultParagraphFont"/>
    <w:rsid w:val="00820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1112808">
      <w:bodyDiv w:val="1"/>
      <w:marLeft w:val="0"/>
      <w:marRight w:val="0"/>
      <w:marTop w:val="0"/>
      <w:marBottom w:val="0"/>
      <w:divBdr>
        <w:top w:val="none" w:sz="0" w:space="0" w:color="auto"/>
        <w:left w:val="none" w:sz="0" w:space="0" w:color="auto"/>
        <w:bottom w:val="none" w:sz="0" w:space="0" w:color="auto"/>
        <w:right w:val="none" w:sz="0" w:space="0" w:color="auto"/>
      </w:divBdr>
    </w:div>
    <w:div w:id="557201945">
      <w:bodyDiv w:val="1"/>
      <w:marLeft w:val="0"/>
      <w:marRight w:val="0"/>
      <w:marTop w:val="0"/>
      <w:marBottom w:val="0"/>
      <w:divBdr>
        <w:top w:val="none" w:sz="0" w:space="0" w:color="auto"/>
        <w:left w:val="none" w:sz="0" w:space="0" w:color="auto"/>
        <w:bottom w:val="none" w:sz="0" w:space="0" w:color="auto"/>
        <w:right w:val="none" w:sz="0" w:space="0" w:color="auto"/>
      </w:divBdr>
    </w:div>
    <w:div w:id="700742359">
      <w:bodyDiv w:val="1"/>
      <w:marLeft w:val="0"/>
      <w:marRight w:val="0"/>
      <w:marTop w:val="0"/>
      <w:marBottom w:val="0"/>
      <w:divBdr>
        <w:top w:val="none" w:sz="0" w:space="0" w:color="auto"/>
        <w:left w:val="none" w:sz="0" w:space="0" w:color="auto"/>
        <w:bottom w:val="none" w:sz="0" w:space="0" w:color="auto"/>
        <w:right w:val="none" w:sz="0" w:space="0" w:color="auto"/>
      </w:divBdr>
    </w:div>
    <w:div w:id="987786242">
      <w:bodyDiv w:val="1"/>
      <w:marLeft w:val="0"/>
      <w:marRight w:val="0"/>
      <w:marTop w:val="0"/>
      <w:marBottom w:val="0"/>
      <w:divBdr>
        <w:top w:val="none" w:sz="0" w:space="0" w:color="auto"/>
        <w:left w:val="none" w:sz="0" w:space="0" w:color="auto"/>
        <w:bottom w:val="none" w:sz="0" w:space="0" w:color="auto"/>
        <w:right w:val="none" w:sz="0" w:space="0" w:color="auto"/>
      </w:divBdr>
    </w:div>
    <w:div w:id="1133135595">
      <w:bodyDiv w:val="1"/>
      <w:marLeft w:val="0"/>
      <w:marRight w:val="0"/>
      <w:marTop w:val="0"/>
      <w:marBottom w:val="0"/>
      <w:divBdr>
        <w:top w:val="none" w:sz="0" w:space="0" w:color="auto"/>
        <w:left w:val="none" w:sz="0" w:space="0" w:color="auto"/>
        <w:bottom w:val="none" w:sz="0" w:space="0" w:color="auto"/>
        <w:right w:val="none" w:sz="0" w:space="0" w:color="auto"/>
      </w:divBdr>
    </w:div>
    <w:div w:id="1392577389">
      <w:bodyDiv w:val="1"/>
      <w:marLeft w:val="0"/>
      <w:marRight w:val="0"/>
      <w:marTop w:val="0"/>
      <w:marBottom w:val="0"/>
      <w:divBdr>
        <w:top w:val="none" w:sz="0" w:space="0" w:color="auto"/>
        <w:left w:val="none" w:sz="0" w:space="0" w:color="auto"/>
        <w:bottom w:val="none" w:sz="0" w:space="0" w:color="auto"/>
        <w:right w:val="none" w:sz="0" w:space="0" w:color="auto"/>
      </w:divBdr>
    </w:div>
    <w:div w:id="1416824629">
      <w:bodyDiv w:val="1"/>
      <w:marLeft w:val="0"/>
      <w:marRight w:val="0"/>
      <w:marTop w:val="0"/>
      <w:marBottom w:val="0"/>
      <w:divBdr>
        <w:top w:val="none" w:sz="0" w:space="0" w:color="auto"/>
        <w:left w:val="none" w:sz="0" w:space="0" w:color="auto"/>
        <w:bottom w:val="none" w:sz="0" w:space="0" w:color="auto"/>
        <w:right w:val="none" w:sz="0" w:space="0" w:color="auto"/>
      </w:divBdr>
    </w:div>
    <w:div w:id="1574848924">
      <w:bodyDiv w:val="1"/>
      <w:marLeft w:val="0"/>
      <w:marRight w:val="0"/>
      <w:marTop w:val="0"/>
      <w:marBottom w:val="0"/>
      <w:divBdr>
        <w:top w:val="none" w:sz="0" w:space="0" w:color="auto"/>
        <w:left w:val="none" w:sz="0" w:space="0" w:color="auto"/>
        <w:bottom w:val="none" w:sz="0" w:space="0" w:color="auto"/>
        <w:right w:val="none" w:sz="0" w:space="0" w:color="auto"/>
      </w:divBdr>
    </w:div>
    <w:div w:id="1613320252">
      <w:bodyDiv w:val="1"/>
      <w:marLeft w:val="0"/>
      <w:marRight w:val="0"/>
      <w:marTop w:val="0"/>
      <w:marBottom w:val="0"/>
      <w:divBdr>
        <w:top w:val="none" w:sz="0" w:space="0" w:color="auto"/>
        <w:left w:val="none" w:sz="0" w:space="0" w:color="auto"/>
        <w:bottom w:val="none" w:sz="0" w:space="0" w:color="auto"/>
        <w:right w:val="none" w:sz="0" w:space="0" w:color="auto"/>
      </w:divBdr>
    </w:div>
    <w:div w:id="1946569989">
      <w:bodyDiv w:val="1"/>
      <w:marLeft w:val="0"/>
      <w:marRight w:val="0"/>
      <w:marTop w:val="0"/>
      <w:marBottom w:val="0"/>
      <w:divBdr>
        <w:top w:val="none" w:sz="0" w:space="0" w:color="auto"/>
        <w:left w:val="none" w:sz="0" w:space="0" w:color="auto"/>
        <w:bottom w:val="none" w:sz="0" w:space="0" w:color="auto"/>
        <w:right w:val="none" w:sz="0" w:space="0" w:color="auto"/>
      </w:divBdr>
    </w:div>
    <w:div w:id="196249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2D526-6B63-4EF6-A90B-27D0E78AE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The House of Blue’s, LLC</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ericajj3@gmail.com</dc:creator>
  <cp:lastModifiedBy>Erica Jones</cp:lastModifiedBy>
  <cp:revision>2</cp:revision>
  <cp:lastPrinted>2024-11-01T14:14:00Z</cp:lastPrinted>
  <dcterms:created xsi:type="dcterms:W3CDTF">2024-11-01T14:14:00Z</dcterms:created>
  <dcterms:modified xsi:type="dcterms:W3CDTF">2024-11-01T14:14:00Z</dcterms:modified>
</cp:coreProperties>
</file>