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Recreate Sport Application Form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Full Name: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Date of Birth: 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Phone Number: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Email Address: 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Address: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Emergency Contact Information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Name: 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Relationship to Applicant: 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Phone Number: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Coaching Interests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1.</w:t>
        <w:tab/>
        <w:t xml:space="preserve">What sport(s) are you interested in coaching?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Football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Basketball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Tennis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Other (please specify): 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2.</w:t>
        <w:tab/>
        <w:t xml:space="preserve">Preferred age group(s) to coach: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Kids (5–12 years)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Teens (13–17 years)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Adults (18+ years)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3.</w:t>
        <w:tab/>
        <w:t xml:space="preserve">Availability: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Days: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Times: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Qualifications and Experience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 you have any certifications in sports coaching?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Yes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No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yes, please list them: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Previous Coaching Experience (if any):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 you have any certifications in First Aid within the last three years?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Yes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No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 you have any certifications in Safeguarding within the last three years?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Yes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No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Additional Information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Why do you want to join Recreate Sport as a coach?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 you have any medical conditions or physical limitations we should be aware of?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Yes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No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yes, please explain: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 you have a DBS Enhanced Certificate that has been issued within the last three years?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Yes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No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 you have any unspent convictions that Recreate Sport should be aware of under the Rehabilitation of Offenders Act 1974? 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Yes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No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Referee 1 Name: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Email: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Relationship to Applicant: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Referee 2 Name: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Email: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Relationship to Applicant: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Declaration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confirm that the information provided in this form is true and accurate to the best of my knowledge.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Signature: 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014413" cy="72341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413" cy="7234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