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377A" w14:textId="31669BFE" w:rsidR="00672013" w:rsidRPr="00031F7A" w:rsidRDefault="00855D4D" w:rsidP="00672013">
      <w:pPr>
        <w:pStyle w:val="H1"/>
        <w:rPr>
          <w:rFonts w:ascii="Calibri" w:hAnsi="Calibri" w:cs="Calibri"/>
        </w:rPr>
      </w:pPr>
      <w:bookmarkStart w:id="0" w:name="_Hlk106806741"/>
      <w:r w:rsidRPr="00B14B87">
        <w:rPr>
          <w:noProof/>
        </w:rPr>
        <w:drawing>
          <wp:inline distT="0" distB="0" distL="0" distR="0" wp14:anchorId="487B2A6D" wp14:editId="22CD442E">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352DA94A" w14:textId="5BAF832E" w:rsidR="00672013" w:rsidRPr="002607F9" w:rsidRDefault="00855D4D" w:rsidP="00672013">
      <w:pPr>
        <w:jc w:val="both"/>
        <w:rPr>
          <w:rFonts w:ascii="Century Gothic" w:hAnsi="Century Gothic" w:cs="Calibri"/>
          <w:b/>
          <w:bCs/>
        </w:rPr>
      </w:pPr>
      <w:r w:rsidRPr="002607F9">
        <w:rPr>
          <w:rFonts w:ascii="Century Gothic" w:hAnsi="Century Gothic" w:cs="Calibri"/>
          <w:b/>
          <w:bCs/>
        </w:rPr>
        <w:t xml:space="preserve">Inclusion and equality policy </w:t>
      </w:r>
    </w:p>
    <w:p w14:paraId="33C440BE"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Statement of intent</w:t>
      </w:r>
    </w:p>
    <w:p w14:paraId="0AF49018" w14:textId="4E77FEDE" w:rsidR="00672013" w:rsidRPr="002607F9" w:rsidRDefault="00672013" w:rsidP="00672013">
      <w:pPr>
        <w:jc w:val="both"/>
        <w:rPr>
          <w:rFonts w:ascii="Century Gothic" w:hAnsi="Century Gothic" w:cs="Calibri"/>
        </w:rPr>
      </w:pPr>
      <w:r w:rsidRPr="002607F9">
        <w:rPr>
          <w:rFonts w:ascii="Century Gothic" w:hAnsi="Century Gothic" w:cs="Calibri"/>
        </w:rPr>
        <w:t xml:space="preserve">At </w:t>
      </w:r>
      <w:r w:rsidR="00855D4D" w:rsidRPr="002607F9">
        <w:rPr>
          <w:rFonts w:ascii="Century Gothic" w:hAnsi="Century Gothic" w:cs="Calibri"/>
          <w:b/>
        </w:rPr>
        <w:t xml:space="preserve">Creekmoor day nursery LTD </w:t>
      </w:r>
      <w:r w:rsidR="00855D4D" w:rsidRPr="002607F9">
        <w:rPr>
          <w:rFonts w:ascii="Century Gothic" w:hAnsi="Century Gothic" w:cs="Calibri"/>
        </w:rPr>
        <w:t>we</w:t>
      </w:r>
      <w:r w:rsidRPr="002607F9">
        <w:rPr>
          <w:rFonts w:ascii="Century Gothic" w:hAnsi="Century Gothic" w:cs="Calibri"/>
        </w:rPr>
        <w:t xml:space="preserve"> take great care to treat </w:t>
      </w:r>
      <w:proofErr w:type="gramStart"/>
      <w:r w:rsidRPr="002607F9">
        <w:rPr>
          <w:rFonts w:ascii="Century Gothic" w:hAnsi="Century Gothic" w:cs="Calibri"/>
        </w:rPr>
        <w:t>each individual</w:t>
      </w:r>
      <w:proofErr w:type="gramEnd"/>
      <w:r w:rsidRPr="002607F9">
        <w:rPr>
          <w:rFonts w:ascii="Century Gothic" w:hAnsi="Century Gothic" w:cs="Calibri"/>
        </w:rPr>
        <w:t xml:space="preserve">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63489EBD" w14:textId="77777777" w:rsidR="00672013" w:rsidRPr="002607F9" w:rsidRDefault="00672013" w:rsidP="00672013">
      <w:pPr>
        <w:jc w:val="both"/>
        <w:rPr>
          <w:rFonts w:ascii="Century Gothic" w:hAnsi="Century Gothic" w:cs="Calibri"/>
        </w:rPr>
      </w:pPr>
    </w:p>
    <w:p w14:paraId="73FEB770" w14:textId="1F8A490C" w:rsidR="00672013" w:rsidRPr="002607F9" w:rsidRDefault="00672013" w:rsidP="00672013">
      <w:pPr>
        <w:jc w:val="both"/>
        <w:rPr>
          <w:rFonts w:ascii="Century Gothic" w:hAnsi="Century Gothic" w:cs="Calibri"/>
        </w:rPr>
      </w:pPr>
      <w:r w:rsidRPr="002607F9">
        <w:rPr>
          <w:rFonts w:ascii="Century Gothic" w:hAnsi="Century Gothic" w:cs="Calibri"/>
        </w:rPr>
        <w:t xml:space="preserve">A commitment to implementing our Inclusion and equality policy is part of each employee’s job description. Should anyone believe that this policy is not being upheld, it is their duty to report the matter to the attention of the </w:t>
      </w:r>
      <w:r w:rsidR="00855D4D" w:rsidRPr="002607F9">
        <w:rPr>
          <w:rFonts w:ascii="Century Gothic" w:hAnsi="Century Gothic" w:cs="Calibri"/>
          <w:b/>
        </w:rPr>
        <w:t xml:space="preserve">charlotte white / Rebecca hillman </w:t>
      </w:r>
      <w:r w:rsidR="00855D4D" w:rsidRPr="002607F9">
        <w:rPr>
          <w:rFonts w:ascii="Century Gothic" w:hAnsi="Century Gothic" w:cs="Calibri"/>
        </w:rPr>
        <w:t>at</w:t>
      </w:r>
      <w:r w:rsidRPr="002607F9">
        <w:rPr>
          <w:rFonts w:ascii="Century Gothic" w:hAnsi="Century Gothic" w:cs="Calibri"/>
        </w:rPr>
        <w:t xml:space="preserve"> the earliest opportunity. </w:t>
      </w:r>
    </w:p>
    <w:p w14:paraId="0DD02A6B" w14:textId="77777777" w:rsidR="00672013" w:rsidRPr="002607F9" w:rsidRDefault="00672013" w:rsidP="00672013">
      <w:pPr>
        <w:jc w:val="both"/>
        <w:rPr>
          <w:rFonts w:ascii="Century Gothic" w:hAnsi="Century Gothic" w:cs="Calibri"/>
        </w:rPr>
      </w:pPr>
    </w:p>
    <w:p w14:paraId="05F7FF8D" w14:textId="77777777" w:rsidR="00672013" w:rsidRPr="002607F9" w:rsidRDefault="00672013" w:rsidP="00672013">
      <w:pPr>
        <w:jc w:val="both"/>
        <w:rPr>
          <w:rFonts w:ascii="Century Gothic" w:hAnsi="Century Gothic" w:cs="Calibri"/>
        </w:rPr>
      </w:pPr>
      <w:r w:rsidRPr="002607F9">
        <w:rPr>
          <w:rFonts w:ascii="Century Gothic" w:hAnsi="Century Gothic" w:cs="Calibri"/>
        </w:rPr>
        <w:t>Appropriate steps will then be taken to investigate the matter and if such concerns are well-founded, the nursery’s Disciplinary procedure will be followed.</w:t>
      </w:r>
    </w:p>
    <w:p w14:paraId="16136BF0" w14:textId="77777777" w:rsidR="00672013" w:rsidRPr="002607F9" w:rsidRDefault="00672013" w:rsidP="00672013">
      <w:pPr>
        <w:jc w:val="both"/>
        <w:rPr>
          <w:rFonts w:ascii="Century Gothic" w:hAnsi="Century Gothic" w:cs="Calibri"/>
        </w:rPr>
      </w:pPr>
    </w:p>
    <w:p w14:paraId="02209402"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The legal framework for this policy is based on:</w:t>
      </w:r>
    </w:p>
    <w:p w14:paraId="36DABE95"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Special Education Needs and Disabilities Code of Practice 2015</w:t>
      </w:r>
    </w:p>
    <w:p w14:paraId="00CE3A45"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Children and Families Act 2014</w:t>
      </w:r>
    </w:p>
    <w:p w14:paraId="029E0EE9"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Equality Act 2010</w:t>
      </w:r>
    </w:p>
    <w:p w14:paraId="04AEA9B6"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Childcare Act 2006</w:t>
      </w:r>
    </w:p>
    <w:p w14:paraId="3BB15869"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Children Act 2004</w:t>
      </w:r>
    </w:p>
    <w:p w14:paraId="1D998292"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Care Standards Act 2002</w:t>
      </w:r>
    </w:p>
    <w:p w14:paraId="2532CDEB"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Special Educational Needs and Disability Act 2001</w:t>
      </w:r>
    </w:p>
    <w:p w14:paraId="291270A9" w14:textId="77777777" w:rsidR="00672013" w:rsidRPr="002607F9" w:rsidRDefault="00672013" w:rsidP="00672013">
      <w:pPr>
        <w:numPr>
          <w:ilvl w:val="0"/>
          <w:numId w:val="6"/>
        </w:numPr>
        <w:jc w:val="both"/>
        <w:rPr>
          <w:rFonts w:ascii="Century Gothic" w:hAnsi="Century Gothic" w:cs="Calibri"/>
        </w:rPr>
      </w:pPr>
      <w:r w:rsidRPr="002607F9">
        <w:rPr>
          <w:rFonts w:ascii="Century Gothic" w:hAnsi="Century Gothic" w:cs="Calibri"/>
        </w:rPr>
        <w:t>Worker Protection Act 2023.</w:t>
      </w:r>
    </w:p>
    <w:p w14:paraId="4378D764" w14:textId="77777777" w:rsidR="00672013" w:rsidRPr="002607F9" w:rsidRDefault="00672013" w:rsidP="00672013">
      <w:pPr>
        <w:jc w:val="both"/>
        <w:rPr>
          <w:rFonts w:ascii="Century Gothic" w:hAnsi="Century Gothic" w:cs="Calibri"/>
        </w:rPr>
      </w:pPr>
    </w:p>
    <w:p w14:paraId="0DEBE28F"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The nursery and staff are committed to:</w:t>
      </w:r>
    </w:p>
    <w:p w14:paraId="2D5F4983"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3B93FDF5"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lastRenderedPageBreak/>
        <w:t>Creating a working environment free of bullying, harassment, victimisation and unlawful discrimination, promoting dignity and respect for all, and where individual differences and the contributions of all staff are recognised and valued</w:t>
      </w:r>
    </w:p>
    <w:p w14:paraId="378271E7"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Providing a childcare place, wherever possible, for children who may have special educational needs and/or disabilities or are deemed disadvantaged according to their individual circumstances</w:t>
      </w:r>
    </w:p>
    <w:p w14:paraId="225872DA"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 xml:space="preserve">Making reasonable adjustments for children with special educational needs and disabilities to remove barriers and improve access for all </w:t>
      </w:r>
    </w:p>
    <w:p w14:paraId="363AD70F"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0A592754"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Providing a secure environment in which all our families are listened to, children can flourish and all contributions are valued</w:t>
      </w:r>
    </w:p>
    <w:p w14:paraId="194682EE"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Including and valuing the contribution of all families to our understanding of equality, inclusion and diversity</w:t>
      </w:r>
    </w:p>
    <w:p w14:paraId="4119ADE4"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 xml:space="preserve">Providing positive non-stereotypical information </w:t>
      </w:r>
    </w:p>
    <w:p w14:paraId="1130DDF8"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Continually improving our knowledge and understanding of issues of equality, inclusion and diversity and training all staff about their rights and responsibilities under the inclusion and equality policy.</w:t>
      </w:r>
    </w:p>
    <w:p w14:paraId="1AC03A47"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Regularly reviewing, monitoring and evaluating the effectiveness of inclusive practices to ensure they promote and value diversity and difference and that the policy is effective and practices are non-discriminatory</w:t>
      </w:r>
    </w:p>
    <w:p w14:paraId="5B887EB2" w14:textId="77777777" w:rsidR="00672013" w:rsidRPr="002607F9" w:rsidRDefault="00672013" w:rsidP="00672013">
      <w:pPr>
        <w:numPr>
          <w:ilvl w:val="0"/>
          <w:numId w:val="7"/>
        </w:numPr>
        <w:jc w:val="both"/>
        <w:rPr>
          <w:rFonts w:ascii="Century Gothic" w:hAnsi="Century Gothic" w:cs="Calibri"/>
        </w:rPr>
      </w:pPr>
      <w:r w:rsidRPr="002607F9">
        <w:rPr>
          <w:rFonts w:ascii="Century Gothic" w:hAnsi="Century Gothic" w:cs="Calibr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1E7168C1" w14:textId="77777777" w:rsidR="00672013" w:rsidRPr="002607F9" w:rsidRDefault="00672013" w:rsidP="00672013">
      <w:pPr>
        <w:jc w:val="both"/>
        <w:rPr>
          <w:rFonts w:ascii="Century Gothic" w:hAnsi="Century Gothic" w:cs="Calibri"/>
        </w:rPr>
      </w:pPr>
    </w:p>
    <w:p w14:paraId="7FCC71C7" w14:textId="77777777" w:rsidR="00672013" w:rsidRPr="002607F9" w:rsidRDefault="00672013" w:rsidP="00672013">
      <w:pPr>
        <w:jc w:val="both"/>
        <w:rPr>
          <w:rFonts w:ascii="Century Gothic" w:hAnsi="Century Gothic" w:cs="Calibri"/>
          <w:i/>
          <w:iCs/>
        </w:rPr>
      </w:pPr>
      <w:r w:rsidRPr="002607F9">
        <w:rPr>
          <w:rFonts w:ascii="Century Gothic" w:hAnsi="Century Gothic" w:cs="Calibri"/>
          <w:i/>
          <w:iCs/>
        </w:rPr>
        <w:t xml:space="preserve">Note: The Act uses the term ‘transexual’ which covers those who are ‘transgender’ or ‘trans’. </w:t>
      </w:r>
    </w:p>
    <w:p w14:paraId="6135CBF0" w14:textId="77777777" w:rsidR="00672013" w:rsidRPr="002607F9" w:rsidRDefault="00672013" w:rsidP="00672013">
      <w:pPr>
        <w:jc w:val="both"/>
        <w:rPr>
          <w:rFonts w:ascii="Century Gothic" w:hAnsi="Century Gothic" w:cs="Calibri"/>
          <w:i/>
        </w:rPr>
      </w:pPr>
      <w:r w:rsidRPr="002607F9">
        <w:rPr>
          <w:rFonts w:ascii="Century Gothic" w:hAnsi="Century Gothic" w:cs="Calibri"/>
          <w:i/>
          <w:iCs/>
        </w:rPr>
        <w:t xml:space="preserve">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concerns raised by other employees or parents so that they are handled in a respectful and sensitive way.  </w:t>
      </w:r>
    </w:p>
    <w:p w14:paraId="67DD9EB6" w14:textId="77777777" w:rsidR="00672013" w:rsidRPr="002607F9" w:rsidRDefault="00672013" w:rsidP="00672013">
      <w:pPr>
        <w:jc w:val="both"/>
        <w:rPr>
          <w:rFonts w:ascii="Century Gothic" w:hAnsi="Century Gothic" w:cs="Calibri"/>
        </w:rPr>
      </w:pPr>
    </w:p>
    <w:p w14:paraId="3C1E94DE"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Admissions and service provision</w:t>
      </w:r>
    </w:p>
    <w:p w14:paraId="7C41DFF0"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The nursery is accessible to all children and families in the local community and further afield through a comprehensive and inclusive admissions policy.  </w:t>
      </w:r>
    </w:p>
    <w:p w14:paraId="0638EB7C" w14:textId="77777777" w:rsidR="00672013" w:rsidRPr="002607F9" w:rsidRDefault="00672013" w:rsidP="00672013">
      <w:pPr>
        <w:jc w:val="both"/>
        <w:rPr>
          <w:rFonts w:ascii="Century Gothic" w:hAnsi="Century Gothic" w:cs="Calibri"/>
        </w:rPr>
      </w:pPr>
    </w:p>
    <w:p w14:paraId="50AE99BC" w14:textId="77777777" w:rsidR="00672013" w:rsidRPr="002607F9" w:rsidRDefault="00672013" w:rsidP="00672013">
      <w:pPr>
        <w:jc w:val="both"/>
        <w:rPr>
          <w:rFonts w:ascii="Century Gothic" w:hAnsi="Century Gothic" w:cs="Calibri"/>
        </w:rPr>
      </w:pPr>
      <w:r w:rsidRPr="002607F9">
        <w:rPr>
          <w:rFonts w:ascii="Century Gothic" w:hAnsi="Century Gothic" w:cs="Calibri"/>
        </w:rPr>
        <w:lastRenderedPageBreak/>
        <w:t>The nursery will strive to ensure that all services and projects are accessible and relevant to all groups and individuals in the community within targeted age groups.</w:t>
      </w:r>
    </w:p>
    <w:p w14:paraId="554CA926" w14:textId="77777777" w:rsidR="00672013" w:rsidRPr="002607F9" w:rsidRDefault="00672013" w:rsidP="00672013">
      <w:pPr>
        <w:jc w:val="both"/>
        <w:rPr>
          <w:rFonts w:ascii="Century Gothic" w:hAnsi="Century Gothic" w:cs="Calibri"/>
        </w:rPr>
      </w:pPr>
    </w:p>
    <w:p w14:paraId="7901E733"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Recruitment</w:t>
      </w:r>
    </w:p>
    <w:p w14:paraId="590F8BE8" w14:textId="77777777" w:rsidR="00672013" w:rsidRDefault="00672013" w:rsidP="00672013">
      <w:pPr>
        <w:jc w:val="both"/>
        <w:rPr>
          <w:rFonts w:ascii="Calibri" w:hAnsi="Calibri" w:cs="Calibri"/>
        </w:rPr>
      </w:pPr>
      <w:r w:rsidRPr="002607F9">
        <w:rPr>
          <w:rFonts w:ascii="Century Gothic" w:hAnsi="Century Gothic" w:cs="Calibri"/>
        </w:rPr>
        <w:t>Recruitment, promotion and other selection exercises such as redundancy selection will be conducted on the basis of merit, against objective criteria that avoids discrimination. Redundancy selection will take account of the legal protections from redundancy, as</w:t>
      </w:r>
      <w:r w:rsidRPr="004C7788">
        <w:rPr>
          <w:rFonts w:ascii="Calibri" w:hAnsi="Calibri" w:cs="Calibri"/>
        </w:rPr>
        <w:t xml:space="preserve"> described below.</w:t>
      </w:r>
      <w:r w:rsidRPr="004C7788">
        <w:rPr>
          <w:rStyle w:val="FootnoteReference"/>
          <w:rFonts w:ascii="Calibri" w:hAnsi="Calibri" w:cs="Calibri"/>
        </w:rPr>
        <w:footnoteReference w:id="1"/>
      </w:r>
    </w:p>
    <w:p w14:paraId="44773133" w14:textId="77777777" w:rsidR="00672013" w:rsidRPr="002607F9" w:rsidRDefault="00672013" w:rsidP="00672013">
      <w:pPr>
        <w:jc w:val="both"/>
        <w:rPr>
          <w:rFonts w:ascii="Century Gothic" w:hAnsi="Century Gothic" w:cs="Calibri"/>
        </w:rPr>
      </w:pPr>
    </w:p>
    <w:p w14:paraId="2BA75D47" w14:textId="77777777" w:rsidR="00672013" w:rsidRPr="002607F9" w:rsidRDefault="00672013" w:rsidP="00672013">
      <w:pPr>
        <w:jc w:val="both"/>
        <w:rPr>
          <w:rFonts w:ascii="Century Gothic" w:hAnsi="Century Gothic" w:cs="Calibri"/>
        </w:rPr>
      </w:pPr>
      <w:r w:rsidRPr="002607F9">
        <w:rPr>
          <w:rFonts w:ascii="Century Gothic" w:hAnsi="Century Gothic" w:cs="Calibri"/>
        </w:rPr>
        <w:t>Shortlisting will be done by more than one person, where possible.</w:t>
      </w:r>
    </w:p>
    <w:p w14:paraId="4EB227E9" w14:textId="77777777" w:rsidR="00672013" w:rsidRPr="002607F9" w:rsidRDefault="00672013" w:rsidP="00672013">
      <w:pPr>
        <w:jc w:val="both"/>
        <w:rPr>
          <w:rFonts w:ascii="Century Gothic" w:hAnsi="Century Gothic" w:cs="Calibri"/>
        </w:rPr>
      </w:pPr>
    </w:p>
    <w:p w14:paraId="23B1FB8D"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All members of the selection group are committed to the inclusive practice set out in this policy and will have received appropriate training in this regard. </w:t>
      </w:r>
    </w:p>
    <w:p w14:paraId="7E0C04E5" w14:textId="77777777" w:rsidR="00672013" w:rsidRPr="002607F9" w:rsidRDefault="00672013" w:rsidP="00672013">
      <w:pPr>
        <w:jc w:val="both"/>
        <w:rPr>
          <w:rFonts w:ascii="Century Gothic" w:hAnsi="Century Gothic" w:cs="Calibri"/>
        </w:rPr>
      </w:pPr>
    </w:p>
    <w:p w14:paraId="2E24B9A2" w14:textId="77777777" w:rsidR="00672013" w:rsidRPr="002607F9" w:rsidRDefault="00672013" w:rsidP="00672013">
      <w:pPr>
        <w:jc w:val="both"/>
        <w:rPr>
          <w:rFonts w:ascii="Century Gothic" w:hAnsi="Century Gothic" w:cs="Calibri"/>
        </w:rPr>
      </w:pPr>
      <w:r w:rsidRPr="002607F9">
        <w:rPr>
          <w:rFonts w:ascii="Century Gothic" w:hAnsi="Century Gothic" w:cs="Calibri"/>
        </w:rPr>
        <w:t>Application forms are sent out along with a copy of the equal opportunities monitoring form. Application forms do not include questions that potentially discriminate on the grounds specified in the statement of intent.</w:t>
      </w:r>
    </w:p>
    <w:p w14:paraId="51F239D1" w14:textId="77777777" w:rsidR="00672013" w:rsidRPr="002607F9" w:rsidRDefault="00672013" w:rsidP="00672013">
      <w:pPr>
        <w:jc w:val="both"/>
        <w:rPr>
          <w:rFonts w:ascii="Century Gothic" w:hAnsi="Century Gothic" w:cs="Calibri"/>
        </w:rPr>
      </w:pPr>
    </w:p>
    <w:p w14:paraId="54A0E915"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Vacancies are generally advertised to a diverse section of the labour market. Advertisements avoid stereotyping or using wording that may discourage particular groups from applying. </w:t>
      </w:r>
    </w:p>
    <w:p w14:paraId="3C1AA285" w14:textId="77777777" w:rsidR="00672013" w:rsidRPr="002607F9" w:rsidRDefault="00672013" w:rsidP="00672013">
      <w:pPr>
        <w:jc w:val="both"/>
        <w:rPr>
          <w:rFonts w:ascii="Century Gothic" w:hAnsi="Century Gothic" w:cs="Calibri"/>
        </w:rPr>
      </w:pPr>
    </w:p>
    <w:p w14:paraId="64D9A4A0" w14:textId="77777777" w:rsidR="00672013" w:rsidRPr="002607F9" w:rsidRDefault="00672013" w:rsidP="00672013">
      <w:pPr>
        <w:jc w:val="both"/>
        <w:rPr>
          <w:rFonts w:ascii="Century Gothic" w:hAnsi="Century Gothic" w:cs="Calibri"/>
        </w:rPr>
      </w:pPr>
      <w:r w:rsidRPr="002607F9">
        <w:rPr>
          <w:rFonts w:ascii="Century Gothic" w:hAnsi="Century Gothic"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C8D85F0" w14:textId="77777777" w:rsidR="00672013" w:rsidRPr="002607F9" w:rsidRDefault="00672013" w:rsidP="00672013">
      <w:pPr>
        <w:jc w:val="both"/>
        <w:rPr>
          <w:rFonts w:ascii="Century Gothic" w:hAnsi="Century Gothic" w:cs="Calibri"/>
        </w:rPr>
      </w:pPr>
    </w:p>
    <w:p w14:paraId="2C580CAC" w14:textId="77777777" w:rsidR="00672013" w:rsidRPr="002607F9" w:rsidRDefault="00672013" w:rsidP="00672013">
      <w:pPr>
        <w:jc w:val="both"/>
        <w:rPr>
          <w:rFonts w:ascii="Century Gothic" w:hAnsi="Century Gothic" w:cs="Calibri"/>
        </w:rPr>
      </w:pPr>
      <w:r w:rsidRPr="002607F9">
        <w:rPr>
          <w:rFonts w:ascii="Century Gothic" w:hAnsi="Century Gothic" w:cs="Calibri"/>
        </w:rPr>
        <w:t>We may ask questions (under the Equality Act 2010) prior to offering someone employment in the following circumstances:</w:t>
      </w:r>
    </w:p>
    <w:p w14:paraId="48EAFD13" w14:textId="77777777" w:rsidR="00672013" w:rsidRPr="002607F9" w:rsidRDefault="00672013" w:rsidP="00672013">
      <w:pPr>
        <w:pStyle w:val="ListParagraph"/>
        <w:numPr>
          <w:ilvl w:val="0"/>
          <w:numId w:val="9"/>
        </w:numPr>
        <w:jc w:val="both"/>
        <w:rPr>
          <w:rFonts w:ascii="Century Gothic" w:hAnsi="Century Gothic" w:cs="Calibri"/>
        </w:rPr>
      </w:pPr>
      <w:r w:rsidRPr="002607F9">
        <w:rPr>
          <w:rFonts w:ascii="Century Gothic" w:hAnsi="Century Gothic" w:cs="Calibri"/>
        </w:rPr>
        <w:lastRenderedPageBreak/>
        <w:t>To establish whether the applicant will be able to comply with a requirement to undergo an assessment (i.e. an interview or selection test)</w:t>
      </w:r>
    </w:p>
    <w:p w14:paraId="79FB8C87" w14:textId="77777777" w:rsidR="00672013" w:rsidRPr="002607F9" w:rsidRDefault="00672013" w:rsidP="00672013">
      <w:pPr>
        <w:pStyle w:val="ListParagraph"/>
        <w:numPr>
          <w:ilvl w:val="0"/>
          <w:numId w:val="9"/>
        </w:numPr>
        <w:jc w:val="both"/>
        <w:rPr>
          <w:rFonts w:ascii="Century Gothic" w:hAnsi="Century Gothic" w:cs="Calibri"/>
        </w:rPr>
      </w:pPr>
      <w:r w:rsidRPr="002607F9">
        <w:rPr>
          <w:rFonts w:ascii="Century Gothic" w:hAnsi="Century Gothic" w:cs="Calibri"/>
        </w:rPr>
        <w:t>To establish whether the applicant will be able to carry out a function that is intrinsic to the work concerned</w:t>
      </w:r>
    </w:p>
    <w:p w14:paraId="424B13F3" w14:textId="77777777" w:rsidR="00672013" w:rsidRPr="002607F9" w:rsidRDefault="00672013" w:rsidP="00672013">
      <w:pPr>
        <w:pStyle w:val="ListParagraph"/>
        <w:numPr>
          <w:ilvl w:val="0"/>
          <w:numId w:val="9"/>
        </w:numPr>
        <w:jc w:val="both"/>
        <w:rPr>
          <w:rFonts w:ascii="Century Gothic" w:hAnsi="Century Gothic" w:cs="Calibri"/>
        </w:rPr>
      </w:pPr>
      <w:r w:rsidRPr="002607F9">
        <w:rPr>
          <w:rFonts w:ascii="Century Gothic" w:hAnsi="Century Gothic" w:cs="Calibri"/>
        </w:rPr>
        <w:t>To monitor diversity in the range of people applying for work</w:t>
      </w:r>
    </w:p>
    <w:p w14:paraId="55492353" w14:textId="77777777" w:rsidR="00672013" w:rsidRPr="002607F9" w:rsidRDefault="00672013" w:rsidP="00672013">
      <w:pPr>
        <w:pStyle w:val="ListParagraph"/>
        <w:numPr>
          <w:ilvl w:val="0"/>
          <w:numId w:val="9"/>
        </w:numPr>
        <w:jc w:val="both"/>
        <w:rPr>
          <w:rFonts w:ascii="Century Gothic" w:hAnsi="Century Gothic" w:cs="Calibri"/>
        </w:rPr>
      </w:pPr>
      <w:r w:rsidRPr="002607F9">
        <w:rPr>
          <w:rFonts w:ascii="Century Gothic" w:hAnsi="Century Gothic" w:cs="Calibri"/>
        </w:rPr>
        <w:t>To take positive action towards a particular group – for example offering a guaranteed interview scheme</w:t>
      </w:r>
    </w:p>
    <w:p w14:paraId="71DCFD04" w14:textId="77777777" w:rsidR="00672013" w:rsidRPr="002607F9" w:rsidRDefault="00672013" w:rsidP="00672013">
      <w:pPr>
        <w:pStyle w:val="ListParagraph"/>
        <w:jc w:val="both"/>
        <w:rPr>
          <w:rFonts w:ascii="Century Gothic" w:hAnsi="Century Gothic" w:cs="Calibri"/>
        </w:rPr>
      </w:pPr>
    </w:p>
    <w:p w14:paraId="45E388CD" w14:textId="77777777" w:rsidR="00672013" w:rsidRPr="002607F9" w:rsidRDefault="00672013" w:rsidP="00672013">
      <w:pPr>
        <w:jc w:val="both"/>
        <w:rPr>
          <w:rFonts w:ascii="Century Gothic" w:hAnsi="Century Gothic" w:cs="Calibri"/>
        </w:rPr>
      </w:pPr>
    </w:p>
    <w:p w14:paraId="4503EE2C" w14:textId="77777777" w:rsidR="00672013" w:rsidRPr="002607F9" w:rsidRDefault="00672013" w:rsidP="00672013">
      <w:pPr>
        <w:jc w:val="both"/>
        <w:rPr>
          <w:rFonts w:ascii="Century Gothic" w:hAnsi="Century Gothic" w:cs="Calibri"/>
        </w:rPr>
      </w:pPr>
    </w:p>
    <w:p w14:paraId="42D4F5AF"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The National College for Teaching and Leadership provides further guidance specific to working with children, which we follow: </w:t>
      </w:r>
    </w:p>
    <w:p w14:paraId="7EE22365" w14:textId="77777777" w:rsidR="00672013" w:rsidRPr="00031F7A" w:rsidRDefault="00672013" w:rsidP="00672013">
      <w:pPr>
        <w:jc w:val="both"/>
        <w:rPr>
          <w:rFonts w:ascii="Calibri" w:hAnsi="Calibri" w:cs="Calibri"/>
        </w:rPr>
      </w:pPr>
    </w:p>
    <w:p w14:paraId="4474DE51" w14:textId="77777777" w:rsidR="00672013" w:rsidRPr="002607F9" w:rsidRDefault="00672013" w:rsidP="00672013">
      <w:pPr>
        <w:ind w:left="720"/>
        <w:jc w:val="both"/>
        <w:rPr>
          <w:rFonts w:ascii="Century Gothic" w:hAnsi="Century Gothic" w:cs="Calibri"/>
          <w:i/>
        </w:rPr>
      </w:pPr>
      <w:r w:rsidRPr="002607F9">
        <w:rPr>
          <w:rFonts w:ascii="Century Gothic" w:hAnsi="Century Gothic"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52819062" w14:textId="77777777" w:rsidR="00672013" w:rsidRPr="002607F9" w:rsidRDefault="00672013" w:rsidP="00672013">
      <w:pPr>
        <w:jc w:val="both"/>
        <w:rPr>
          <w:rFonts w:ascii="Century Gothic" w:hAnsi="Century Gothic" w:cs="Calibri"/>
          <w:i/>
        </w:rPr>
      </w:pPr>
    </w:p>
    <w:p w14:paraId="4F8CD9F7" w14:textId="77777777" w:rsidR="00672013" w:rsidRPr="002607F9" w:rsidRDefault="00672013" w:rsidP="00672013">
      <w:pPr>
        <w:ind w:left="720"/>
        <w:jc w:val="both"/>
        <w:rPr>
          <w:rFonts w:ascii="Century Gothic" w:hAnsi="Century Gothic" w:cs="Calibri"/>
          <w:i/>
        </w:rPr>
      </w:pPr>
      <w:r w:rsidRPr="002607F9">
        <w:rPr>
          <w:rFonts w:ascii="Century Gothic" w:hAnsi="Century Gothic"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6992B4D1" w14:textId="77777777" w:rsidR="00672013" w:rsidRPr="002607F9" w:rsidRDefault="00672013" w:rsidP="00672013">
      <w:pPr>
        <w:jc w:val="both"/>
        <w:rPr>
          <w:rFonts w:ascii="Century Gothic" w:hAnsi="Century Gothic" w:cs="Calibri"/>
          <w:i/>
        </w:rPr>
      </w:pPr>
    </w:p>
    <w:p w14:paraId="3C2F98D5" w14:textId="77777777" w:rsidR="00672013" w:rsidRPr="002607F9" w:rsidRDefault="00672013" w:rsidP="00672013">
      <w:pPr>
        <w:ind w:left="720"/>
        <w:jc w:val="both"/>
        <w:rPr>
          <w:rFonts w:ascii="Century Gothic" w:hAnsi="Century Gothic" w:cs="Calibri"/>
          <w:i/>
        </w:rPr>
      </w:pPr>
      <w:r w:rsidRPr="002607F9">
        <w:rPr>
          <w:rFonts w:ascii="Century Gothic" w:hAnsi="Century Gothic" w:cs="Calibr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0906F43B" w14:textId="77777777" w:rsidR="00672013" w:rsidRPr="002607F9" w:rsidRDefault="00672013" w:rsidP="00672013">
      <w:pPr>
        <w:ind w:left="720"/>
        <w:jc w:val="both"/>
        <w:rPr>
          <w:rFonts w:ascii="Century Gothic" w:hAnsi="Century Gothic" w:cs="Calibri"/>
          <w:i/>
        </w:rPr>
      </w:pPr>
    </w:p>
    <w:p w14:paraId="6AD42E88"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Staff</w:t>
      </w:r>
    </w:p>
    <w:p w14:paraId="690A12F6" w14:textId="77777777" w:rsidR="00672013" w:rsidRPr="002607F9" w:rsidRDefault="00672013" w:rsidP="00672013">
      <w:pPr>
        <w:jc w:val="both"/>
        <w:rPr>
          <w:rFonts w:ascii="Century Gothic" w:hAnsi="Century Gothic" w:cs="Calibri"/>
        </w:rPr>
      </w:pPr>
      <w:r w:rsidRPr="002607F9">
        <w:rPr>
          <w:rFonts w:ascii="Century Gothic" w:hAnsi="Century Gothic"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2865570" w14:textId="77777777" w:rsidR="00672013" w:rsidRPr="002607F9" w:rsidRDefault="00672013" w:rsidP="00672013">
      <w:pPr>
        <w:jc w:val="both"/>
        <w:rPr>
          <w:rFonts w:ascii="Century Gothic" w:hAnsi="Century Gothic" w:cs="Calibri"/>
        </w:rPr>
      </w:pPr>
    </w:p>
    <w:p w14:paraId="36887D02" w14:textId="77777777" w:rsidR="00672013" w:rsidRPr="002607F9" w:rsidRDefault="00672013" w:rsidP="00672013">
      <w:pPr>
        <w:jc w:val="both"/>
        <w:rPr>
          <w:rFonts w:ascii="Century Gothic" w:hAnsi="Century Gothic" w:cs="Calibri"/>
        </w:rPr>
      </w:pPr>
      <w:r w:rsidRPr="002607F9">
        <w:rPr>
          <w:rFonts w:ascii="Century Gothic" w:hAnsi="Century Gothic" w:cs="Calibri"/>
        </w:rPr>
        <w:t>We foster a safe, inclusive, and positive work environment, with our leadership team ensuring policies are kept up-to-date, conducting risk assessments, providing regular training and monitoring to ensure effective implementation. These demonstrate taking ‘reasonable steps’ to ensure compliance with the duty to prevent harassment of our employees, including harassment from third parties</w:t>
      </w:r>
    </w:p>
    <w:p w14:paraId="2D308EF8" w14:textId="77777777" w:rsidR="00672013" w:rsidRPr="002607F9" w:rsidRDefault="00672013" w:rsidP="00672013">
      <w:pPr>
        <w:jc w:val="both"/>
        <w:rPr>
          <w:rFonts w:ascii="Century Gothic" w:hAnsi="Century Gothic" w:cs="Calibri"/>
        </w:rPr>
      </w:pPr>
    </w:p>
    <w:p w14:paraId="3AE98062" w14:textId="77777777" w:rsidR="00672013" w:rsidRPr="002607F9" w:rsidRDefault="00672013" w:rsidP="00672013">
      <w:pPr>
        <w:jc w:val="both"/>
        <w:rPr>
          <w:rFonts w:ascii="Century Gothic" w:hAnsi="Century Gothic" w:cs="Calibri"/>
          <w:highlight w:val="yellow"/>
        </w:rPr>
      </w:pPr>
      <w:r w:rsidRPr="002607F9">
        <w:rPr>
          <w:rFonts w:ascii="Century Gothic" w:hAnsi="Century Gothic" w:cs="Calibri"/>
        </w:rPr>
        <w:t>Staff will follow the Dealing with discriminatory behaviour policy where applicable to report any discriminatory behaviours observed. Our zero-tolerance approach includes having anonymous reporting procedures and dealing with any instances which arise via our disciplinary procedures.</w:t>
      </w:r>
    </w:p>
    <w:p w14:paraId="2AEF0399" w14:textId="77777777" w:rsidR="00672013" w:rsidRPr="002607F9" w:rsidRDefault="00672013" w:rsidP="00672013">
      <w:pPr>
        <w:jc w:val="both"/>
        <w:rPr>
          <w:rFonts w:ascii="Century Gothic" w:hAnsi="Century Gothic" w:cs="Calibri"/>
        </w:rPr>
      </w:pPr>
    </w:p>
    <w:p w14:paraId="2E69CFD0"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Training</w:t>
      </w:r>
    </w:p>
    <w:p w14:paraId="2C562020"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a </w:t>
      </w:r>
      <w:r w:rsidRPr="002607F9">
        <w:rPr>
          <w:rFonts w:ascii="Century Gothic" w:hAnsi="Century Gothic" w:cs="Calibri"/>
          <w:b/>
        </w:rPr>
        <w:t>[</w:t>
      </w:r>
      <w:r w:rsidRPr="002607F9">
        <w:rPr>
          <w:rFonts w:ascii="Century Gothic" w:hAnsi="Century Gothic" w:cs="Calibri"/>
          <w:b/>
          <w:i/>
        </w:rPr>
        <w:t>insert details, e.g. annual</w:t>
      </w:r>
      <w:r w:rsidRPr="002607F9">
        <w:rPr>
          <w:rFonts w:ascii="Century Gothic" w:hAnsi="Century Gothic" w:cs="Calibri"/>
          <w:b/>
        </w:rPr>
        <w:t>]</w:t>
      </w:r>
      <w:r w:rsidRPr="002607F9">
        <w:rPr>
          <w:rFonts w:ascii="Century Gothic" w:hAnsi="Century Gothic" w:cs="Calibri"/>
        </w:rPr>
        <w:t xml:space="preserve"> basis.</w:t>
      </w:r>
    </w:p>
    <w:p w14:paraId="7F1B42FD" w14:textId="77777777" w:rsidR="00672013" w:rsidRPr="002607F9" w:rsidRDefault="00672013" w:rsidP="00672013">
      <w:pPr>
        <w:jc w:val="both"/>
        <w:rPr>
          <w:rFonts w:ascii="Century Gothic" w:hAnsi="Century Gothic" w:cs="Calibri"/>
        </w:rPr>
      </w:pPr>
    </w:p>
    <w:p w14:paraId="53E5DC2B"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Training includes ensuring staff understand that harassment, of any kind, is subjective and so depends on how the behaviour makes someone feel. We encourage all staff members to create a culture of zero tolerance towards discrimination and sexual harassment in our setting. </w:t>
      </w:r>
    </w:p>
    <w:p w14:paraId="343C4BFE" w14:textId="77777777" w:rsidR="00672013" w:rsidRPr="00031F7A" w:rsidRDefault="00672013" w:rsidP="00672013">
      <w:pPr>
        <w:jc w:val="both"/>
        <w:rPr>
          <w:rFonts w:ascii="Calibri" w:hAnsi="Calibri" w:cs="Calibri"/>
        </w:rPr>
      </w:pPr>
    </w:p>
    <w:p w14:paraId="083C181C"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Early learning framework</w:t>
      </w:r>
    </w:p>
    <w:p w14:paraId="04758C91" w14:textId="77777777" w:rsidR="00672013" w:rsidRPr="002607F9" w:rsidRDefault="00672013" w:rsidP="00672013">
      <w:pPr>
        <w:jc w:val="both"/>
        <w:rPr>
          <w:rFonts w:ascii="Century Gothic" w:hAnsi="Century Gothic" w:cs="Calibri"/>
        </w:rPr>
      </w:pPr>
      <w:r w:rsidRPr="002607F9">
        <w:rPr>
          <w:rFonts w:ascii="Century Gothic" w:hAnsi="Century Gothic"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C9E5877" w14:textId="77777777" w:rsidR="00672013" w:rsidRPr="002607F9" w:rsidRDefault="00672013" w:rsidP="00672013">
      <w:pPr>
        <w:jc w:val="both"/>
        <w:rPr>
          <w:rFonts w:ascii="Century Gothic" w:hAnsi="Century Gothic" w:cs="Calibri"/>
        </w:rPr>
      </w:pPr>
    </w:p>
    <w:p w14:paraId="51B49323" w14:textId="77777777" w:rsidR="00672013" w:rsidRPr="002607F9" w:rsidRDefault="00672013" w:rsidP="00672013">
      <w:pPr>
        <w:pStyle w:val="H2"/>
        <w:jc w:val="both"/>
        <w:rPr>
          <w:rFonts w:ascii="Century Gothic" w:hAnsi="Century Gothic" w:cs="Calibri"/>
        </w:rPr>
      </w:pPr>
      <w:r w:rsidRPr="002607F9">
        <w:rPr>
          <w:rFonts w:ascii="Century Gothic" w:hAnsi="Century Gothic" w:cs="Calibri"/>
        </w:rPr>
        <w:t>We do this by:</w:t>
      </w:r>
    </w:p>
    <w:p w14:paraId="177D919D"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Identifying a key person to each child who will ensure that each child’s care is tailored to meet their individual needs and continuously observe, assess and plan for their learning and development</w:t>
      </w:r>
    </w:p>
    <w:p w14:paraId="4747FD17"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Listening to children’s verbal and non-verbal communication and making children feel included, valued and good about themselves</w:t>
      </w:r>
    </w:p>
    <w:p w14:paraId="2FC53904"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Ensuring that we know what each child knows and “can do” and has equal access to tailored early learning and play opportunities</w:t>
      </w:r>
    </w:p>
    <w:p w14:paraId="3C292A3E"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Reflecting the widest possible range of communities in the choice of resources</w:t>
      </w:r>
    </w:p>
    <w:p w14:paraId="1246538F"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Avoiding stereotypical or derogatory images in the selection of materials</w:t>
      </w:r>
    </w:p>
    <w:p w14:paraId="2F004FEB"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Acknowledging and celebrating a wide range of religions, beliefs and festivals</w:t>
      </w:r>
    </w:p>
    <w:p w14:paraId="3A06C256"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 xml:space="preserve">Creating an environment of mutual respect </w:t>
      </w:r>
    </w:p>
    <w:p w14:paraId="305A4086"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Supporting children to talk about their feelings and those of others, manage emotions and develop empathy</w:t>
      </w:r>
    </w:p>
    <w:p w14:paraId="116A2202"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Helping children to understand that discriminatory behaviour and remarks are unacceptable</w:t>
      </w:r>
    </w:p>
    <w:p w14:paraId="2FA76B96"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 xml:space="preserve">Knowing children well, being able to meet their needs and know when they require further support </w:t>
      </w:r>
    </w:p>
    <w:p w14:paraId="44D7308F"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lastRenderedPageBreak/>
        <w:t xml:space="preserve">Ensuring that all early learning opportunities offered are inclusive of children with special educational needs and/or disabilities and children from disadvantaged backgrounds </w:t>
      </w:r>
    </w:p>
    <w:p w14:paraId="0E6EBA57"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Ensuring that children whose first language is not English have full access to our early learning opportunities and are supported in their learning</w:t>
      </w:r>
    </w:p>
    <w:p w14:paraId="48EF4DA8"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Working in partnership with all families to ensure they understand the policy and challenge any discriminatory comments made</w:t>
      </w:r>
    </w:p>
    <w:p w14:paraId="1F830CC3" w14:textId="77777777" w:rsidR="00672013" w:rsidRPr="002607F9" w:rsidRDefault="00672013" w:rsidP="00672013">
      <w:pPr>
        <w:numPr>
          <w:ilvl w:val="0"/>
          <w:numId w:val="8"/>
        </w:numPr>
        <w:jc w:val="both"/>
        <w:rPr>
          <w:rFonts w:ascii="Century Gothic" w:hAnsi="Century Gothic" w:cs="Calibri"/>
        </w:rPr>
      </w:pPr>
      <w:r w:rsidRPr="002607F9">
        <w:rPr>
          <w:rFonts w:ascii="Century Gothic" w:hAnsi="Century Gothic" w:cs="Calibri"/>
        </w:rPr>
        <w:t>Ensuring the medical, cultural and dietary needs of all children are met and help children to learn about a range of food and cultural approaches to meal times and to respect the differences among them.</w:t>
      </w:r>
    </w:p>
    <w:p w14:paraId="018D4972" w14:textId="77777777" w:rsidR="00672013" w:rsidRPr="002607F9" w:rsidRDefault="00672013" w:rsidP="00672013">
      <w:pPr>
        <w:jc w:val="both"/>
        <w:rPr>
          <w:rFonts w:ascii="Century Gothic" w:hAnsi="Century Gothic" w:cs="Calibri"/>
        </w:rPr>
      </w:pPr>
    </w:p>
    <w:p w14:paraId="24473B29" w14:textId="77777777" w:rsidR="00672013" w:rsidRPr="002607F9" w:rsidRDefault="00672013" w:rsidP="00672013">
      <w:pPr>
        <w:jc w:val="both"/>
        <w:rPr>
          <w:rFonts w:ascii="Century Gothic" w:hAnsi="Century Gothic" w:cs="Calibri"/>
          <w:b/>
          <w:bCs/>
        </w:rPr>
      </w:pPr>
      <w:r w:rsidRPr="002607F9">
        <w:rPr>
          <w:rFonts w:ascii="Century Gothic" w:hAnsi="Century Gothic" w:cs="Calibri"/>
          <w:b/>
          <w:bCs/>
        </w:rPr>
        <w:t>Parent information and meetings</w:t>
      </w:r>
    </w:p>
    <w:p w14:paraId="385362F4" w14:textId="77777777" w:rsidR="000E718B" w:rsidRPr="002607F9" w:rsidRDefault="00672013" w:rsidP="00672013">
      <w:pPr>
        <w:jc w:val="both"/>
        <w:rPr>
          <w:rFonts w:ascii="Century Gothic" w:hAnsi="Century Gothic" w:cs="Calibri"/>
        </w:rPr>
      </w:pPr>
      <w:r w:rsidRPr="002607F9">
        <w:rPr>
          <w:rFonts w:ascii="Century Gothic" w:hAnsi="Century Gothic" w:cs="Calibri"/>
        </w:rPr>
        <w:t>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w:t>
      </w:r>
    </w:p>
    <w:p w14:paraId="5BB555D5" w14:textId="4442235C" w:rsidR="00672013" w:rsidRPr="002607F9" w:rsidRDefault="00672013" w:rsidP="00672013">
      <w:pPr>
        <w:jc w:val="both"/>
        <w:rPr>
          <w:rFonts w:ascii="Century Gothic" w:hAnsi="Century Gothic" w:cs="Calibri"/>
        </w:rPr>
      </w:pPr>
      <w:r w:rsidRPr="002607F9">
        <w:rPr>
          <w:rFonts w:ascii="Century Gothic" w:hAnsi="Century Gothic" w:cs="Calibri"/>
        </w:rPr>
        <w:t xml:space="preserve">  </w:t>
      </w:r>
    </w:p>
    <w:p w14:paraId="56AAABB9"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Wherever possible, meetings are arranged to give all families opportunities to attend and share information about their child. </w:t>
      </w:r>
    </w:p>
    <w:p w14:paraId="6C8ACA8C" w14:textId="77777777" w:rsidR="00672013" w:rsidRPr="002607F9" w:rsidRDefault="00672013" w:rsidP="00672013">
      <w:pPr>
        <w:jc w:val="both"/>
        <w:rPr>
          <w:rFonts w:ascii="Century Gothic" w:hAnsi="Century Gothic" w:cs="Calibri"/>
        </w:rPr>
      </w:pPr>
    </w:p>
    <w:p w14:paraId="23893DBE" w14:textId="77777777" w:rsidR="00672013" w:rsidRPr="002607F9" w:rsidRDefault="00672013" w:rsidP="00672013">
      <w:pPr>
        <w:jc w:val="both"/>
        <w:rPr>
          <w:rFonts w:ascii="Century Gothic" w:hAnsi="Century Gothic" w:cs="Calibri"/>
        </w:rPr>
      </w:pPr>
      <w:r w:rsidRPr="002607F9">
        <w:rPr>
          <w:rFonts w:ascii="Century Gothic" w:hAnsi="Century Gothic" w:cs="Calibri"/>
        </w:rPr>
        <w:t xml:space="preserve">We also consult with parents regularly about the running of the nursery and ask them to contribute their ideas. </w:t>
      </w:r>
    </w:p>
    <w:p w14:paraId="6312769E" w14:textId="77777777" w:rsidR="00672013" w:rsidRPr="002607F9" w:rsidRDefault="00672013" w:rsidP="00672013">
      <w:pPr>
        <w:jc w:val="both"/>
        <w:rPr>
          <w:rFonts w:ascii="Century Gothic" w:hAnsi="Century Gothic" w:cs="Calibri"/>
        </w:rPr>
      </w:pPr>
    </w:p>
    <w:p w14:paraId="565D6802" w14:textId="77777777" w:rsidR="00672013" w:rsidRPr="002607F9" w:rsidRDefault="00672013" w:rsidP="00672013">
      <w:pPr>
        <w:jc w:val="both"/>
        <w:rPr>
          <w:rFonts w:ascii="Century Gothic" w:hAnsi="Century Gothic"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72013" w:rsidRPr="002607F9" w14:paraId="29AEA127" w14:textId="77777777" w:rsidTr="00DB54BF">
        <w:trPr>
          <w:jc w:val="center"/>
        </w:trPr>
        <w:tc>
          <w:tcPr>
            <w:tcW w:w="2943" w:type="dxa"/>
            <w:tcBorders>
              <w:top w:val="single" w:sz="4" w:space="0" w:color="000000"/>
            </w:tcBorders>
            <w:vAlign w:val="center"/>
          </w:tcPr>
          <w:bookmarkEnd w:id="0"/>
          <w:p w14:paraId="586C020C" w14:textId="77777777" w:rsidR="00672013" w:rsidRPr="002607F9" w:rsidRDefault="00672013" w:rsidP="00DB54BF">
            <w:pPr>
              <w:jc w:val="both"/>
              <w:rPr>
                <w:rFonts w:ascii="Century Gothic" w:eastAsia="Calibri" w:hAnsi="Century Gothic" w:cs="Calibri"/>
                <w:sz w:val="22"/>
                <w:szCs w:val="22"/>
              </w:rPr>
            </w:pPr>
            <w:r w:rsidRPr="002607F9">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29760B9" w14:textId="77777777" w:rsidR="00672013" w:rsidRPr="002607F9" w:rsidRDefault="00672013" w:rsidP="00DB54BF">
            <w:pPr>
              <w:jc w:val="both"/>
              <w:rPr>
                <w:rFonts w:ascii="Century Gothic" w:eastAsia="Calibri" w:hAnsi="Century Gothic" w:cs="Calibri"/>
                <w:sz w:val="22"/>
                <w:szCs w:val="22"/>
              </w:rPr>
            </w:pPr>
            <w:r w:rsidRPr="002607F9">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4466754B" w14:textId="77777777" w:rsidR="00672013" w:rsidRPr="002607F9" w:rsidRDefault="00672013" w:rsidP="00DB54BF">
            <w:pPr>
              <w:jc w:val="both"/>
              <w:rPr>
                <w:rFonts w:ascii="Century Gothic" w:eastAsia="Calibri" w:hAnsi="Century Gothic" w:cs="Calibri"/>
                <w:sz w:val="22"/>
                <w:szCs w:val="22"/>
              </w:rPr>
            </w:pPr>
            <w:r w:rsidRPr="002607F9">
              <w:rPr>
                <w:rFonts w:ascii="Century Gothic" w:eastAsia="Arial" w:hAnsi="Century Gothic" w:cs="Calibri"/>
                <w:b/>
                <w:sz w:val="20"/>
                <w:szCs w:val="20"/>
              </w:rPr>
              <w:t>Date for review</w:t>
            </w:r>
          </w:p>
        </w:tc>
      </w:tr>
      <w:tr w:rsidR="00672013" w:rsidRPr="002607F9" w14:paraId="26D51E62" w14:textId="77777777" w:rsidTr="00DB54BF">
        <w:trPr>
          <w:jc w:val="center"/>
        </w:trPr>
        <w:tc>
          <w:tcPr>
            <w:tcW w:w="2943" w:type="dxa"/>
            <w:vAlign w:val="center"/>
          </w:tcPr>
          <w:p w14:paraId="2B692604" w14:textId="62028960" w:rsidR="00672013" w:rsidRPr="002607F9" w:rsidRDefault="00855D4D" w:rsidP="00DB54BF">
            <w:pPr>
              <w:jc w:val="both"/>
              <w:rPr>
                <w:rFonts w:ascii="Century Gothic" w:eastAsia="Calibri" w:hAnsi="Century Gothic" w:cs="Calibri"/>
                <w:sz w:val="22"/>
                <w:szCs w:val="22"/>
              </w:rPr>
            </w:pPr>
            <w:r w:rsidRPr="002607F9">
              <w:rPr>
                <w:rFonts w:ascii="Century Gothic" w:eastAsia="Arial" w:hAnsi="Century Gothic" w:cs="Calibri"/>
                <w:i/>
                <w:sz w:val="20"/>
                <w:szCs w:val="20"/>
              </w:rPr>
              <w:t xml:space="preserve">February 2025 </w:t>
            </w:r>
          </w:p>
        </w:tc>
        <w:tc>
          <w:tcPr>
            <w:tcW w:w="3408" w:type="dxa"/>
          </w:tcPr>
          <w:p w14:paraId="7BE440EA" w14:textId="77777777" w:rsidR="00672013" w:rsidRPr="002607F9" w:rsidRDefault="00672013" w:rsidP="00DB54BF">
            <w:pPr>
              <w:jc w:val="both"/>
              <w:rPr>
                <w:rFonts w:ascii="Century Gothic" w:eastAsia="Calibri" w:hAnsi="Century Gothic" w:cs="Calibri"/>
                <w:sz w:val="22"/>
                <w:szCs w:val="22"/>
              </w:rPr>
            </w:pPr>
          </w:p>
        </w:tc>
        <w:tc>
          <w:tcPr>
            <w:tcW w:w="2754" w:type="dxa"/>
          </w:tcPr>
          <w:p w14:paraId="7E9B4C90" w14:textId="1C345CCE" w:rsidR="00672013" w:rsidRPr="002607F9" w:rsidRDefault="00672013" w:rsidP="00DB54BF">
            <w:pPr>
              <w:jc w:val="both"/>
              <w:rPr>
                <w:rFonts w:ascii="Century Gothic" w:eastAsia="Calibri" w:hAnsi="Century Gothic" w:cs="Calibri"/>
                <w:sz w:val="22"/>
                <w:szCs w:val="22"/>
              </w:rPr>
            </w:pP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6C4A" w14:textId="77777777" w:rsidR="00F77299" w:rsidRDefault="00F77299" w:rsidP="007A3117">
      <w:r>
        <w:separator/>
      </w:r>
    </w:p>
  </w:endnote>
  <w:endnote w:type="continuationSeparator" w:id="0">
    <w:p w14:paraId="4F563E88" w14:textId="77777777" w:rsidR="00F77299" w:rsidRDefault="00F7729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C48B" w14:textId="77777777" w:rsidR="00F77299" w:rsidRDefault="00F77299" w:rsidP="007A3117">
      <w:r>
        <w:separator/>
      </w:r>
    </w:p>
  </w:footnote>
  <w:footnote w:type="continuationSeparator" w:id="0">
    <w:p w14:paraId="23336A55" w14:textId="77777777" w:rsidR="00F77299" w:rsidRDefault="00F77299" w:rsidP="007A3117">
      <w:r>
        <w:continuationSeparator/>
      </w:r>
    </w:p>
  </w:footnote>
  <w:footnote w:id="1">
    <w:p w14:paraId="58FB68FF" w14:textId="77777777" w:rsidR="00672013" w:rsidRPr="004C7788" w:rsidRDefault="00672013" w:rsidP="00672013">
      <w:pPr>
        <w:jc w:val="both"/>
        <w:rPr>
          <w:rFonts w:ascii="Calibri" w:hAnsi="Calibri" w:cs="Calibri"/>
          <w:i/>
          <w:iCs/>
          <w:sz w:val="20"/>
          <w:szCs w:val="20"/>
        </w:rPr>
      </w:pPr>
      <w:r w:rsidRPr="004C7788">
        <w:rPr>
          <w:rStyle w:val="FootnoteReference"/>
        </w:rPr>
        <w:footnoteRef/>
      </w:r>
      <w:r w:rsidRPr="004C7788">
        <w:t xml:space="preserve"> </w:t>
      </w:r>
      <w:r w:rsidRPr="004C7788">
        <w:rPr>
          <w:rFonts w:ascii="Calibri" w:hAnsi="Calibri" w:cs="Calibri"/>
          <w:b/>
          <w:bCs/>
          <w:i/>
          <w:iCs/>
          <w:sz w:val="20"/>
          <w:szCs w:val="20"/>
        </w:rPr>
        <w:t>Protection from redundancy</w:t>
      </w:r>
    </w:p>
    <w:p w14:paraId="3FF7DED8"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We recognise that employees on maternity leave, adoption leave and shared parental leave must be given priority over other employees in being offered any suitable alternative employment should their existing role be made redundant. While these do not prevent the employee being selected for redundancy, it ensures that they have priority under these circumstances.</w:t>
      </w:r>
    </w:p>
    <w:p w14:paraId="232CE700"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Under maternity leave regulations, the protection against redundancy is from the point the employer is made aware of the pregnancy and up to 18 months after the birth of the child.</w:t>
      </w:r>
    </w:p>
    <w:p w14:paraId="0CA6BF5F"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For those on adoption leave, the redundancy protection is extended to 18 months from the date of the placement of the adopted child(ren).</w:t>
      </w:r>
    </w:p>
    <w:p w14:paraId="74086737" w14:textId="77777777" w:rsidR="00672013" w:rsidRPr="004C7788" w:rsidRDefault="00672013" w:rsidP="00672013">
      <w:pPr>
        <w:jc w:val="both"/>
        <w:rPr>
          <w:rFonts w:ascii="Calibri" w:hAnsi="Calibri" w:cs="Calibri"/>
          <w:i/>
          <w:iCs/>
          <w:sz w:val="20"/>
          <w:szCs w:val="20"/>
        </w:rPr>
      </w:pPr>
      <w:r w:rsidRPr="004C7788">
        <w:rPr>
          <w:rFonts w:ascii="Calibri" w:hAnsi="Calibri" w:cs="Calibri"/>
          <w:i/>
          <w:iCs/>
          <w:sz w:val="20"/>
          <w:szCs w:val="20"/>
        </w:rPr>
        <w:t>For employees taking less than 6 weeks shared parental leave, they are protected during their period of leave. Employees taking more than 6 continuous weeks of shared parental leave are protected for 18 months from the birth of the child or placement of the adopted child/ren.</w:t>
      </w:r>
    </w:p>
    <w:p w14:paraId="016CA2AB" w14:textId="77777777" w:rsidR="00672013" w:rsidRPr="002E095A" w:rsidRDefault="00672013" w:rsidP="00672013">
      <w:pPr>
        <w:jc w:val="both"/>
        <w:rPr>
          <w:rFonts w:ascii="Calibri" w:hAnsi="Calibri" w:cs="Calibri"/>
          <w:i/>
          <w:iCs/>
          <w:sz w:val="20"/>
          <w:szCs w:val="20"/>
        </w:rPr>
      </w:pPr>
      <w:r w:rsidRPr="004C7788">
        <w:rPr>
          <w:rFonts w:ascii="Calibri" w:hAnsi="Calibri" w:cs="Calibri"/>
          <w:i/>
          <w:iCs/>
          <w:sz w:val="20"/>
          <w:szCs w:val="20"/>
        </w:rPr>
        <w:t>If the pregnancy ends and the employee is not entitled to statutory maternity leave then the protected period will end two weeks after the pregnancy.</w:t>
      </w:r>
    </w:p>
    <w:p w14:paraId="3FA92CFF" w14:textId="77777777" w:rsidR="00672013" w:rsidRPr="002E095A" w:rsidRDefault="00672013" w:rsidP="0067201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8"/>
  </w:num>
  <w:num w:numId="5" w16cid:durableId="1238898450">
    <w:abstractNumId w:val="6"/>
  </w:num>
  <w:num w:numId="6" w16cid:durableId="894240311">
    <w:abstractNumId w:val="5"/>
  </w:num>
  <w:num w:numId="7" w16cid:durableId="911812202">
    <w:abstractNumId w:val="2"/>
  </w:num>
  <w:num w:numId="8" w16cid:durableId="570968445">
    <w:abstractNumId w:val="1"/>
  </w:num>
  <w:num w:numId="9" w16cid:durableId="163625738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E718B"/>
    <w:rsid w:val="000F24E0"/>
    <w:rsid w:val="00147B8F"/>
    <w:rsid w:val="00155E21"/>
    <w:rsid w:val="001F42E7"/>
    <w:rsid w:val="002168C5"/>
    <w:rsid w:val="002607F9"/>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B4DAE"/>
    <w:rsid w:val="005D5D3B"/>
    <w:rsid w:val="00604E3E"/>
    <w:rsid w:val="006208D0"/>
    <w:rsid w:val="00626A40"/>
    <w:rsid w:val="00636838"/>
    <w:rsid w:val="00660ED8"/>
    <w:rsid w:val="00672013"/>
    <w:rsid w:val="006E7A55"/>
    <w:rsid w:val="00700A28"/>
    <w:rsid w:val="00730F75"/>
    <w:rsid w:val="0077475C"/>
    <w:rsid w:val="0078206F"/>
    <w:rsid w:val="007A3117"/>
    <w:rsid w:val="007B0C86"/>
    <w:rsid w:val="00827029"/>
    <w:rsid w:val="00855D4D"/>
    <w:rsid w:val="009B30E1"/>
    <w:rsid w:val="009D6487"/>
    <w:rsid w:val="00A7043E"/>
    <w:rsid w:val="00AC36ED"/>
    <w:rsid w:val="00B26373"/>
    <w:rsid w:val="00B82810"/>
    <w:rsid w:val="00C128FC"/>
    <w:rsid w:val="00C21D30"/>
    <w:rsid w:val="00C821B8"/>
    <w:rsid w:val="00CA6C28"/>
    <w:rsid w:val="00CA75F0"/>
    <w:rsid w:val="00CF1B0F"/>
    <w:rsid w:val="00DB04B4"/>
    <w:rsid w:val="00DD5151"/>
    <w:rsid w:val="00E20AD2"/>
    <w:rsid w:val="00E52AD1"/>
    <w:rsid w:val="00F14764"/>
    <w:rsid w:val="00F77299"/>
    <w:rsid w:val="00F90C2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94856DBC-38BD-494B-9D65-808303D8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2025-02-17T14:56:00Z</cp:lastPrinted>
  <dcterms:created xsi:type="dcterms:W3CDTF">2025-02-11T14:19:00Z</dcterms:created>
  <dcterms:modified xsi:type="dcterms:W3CDTF">2025-02-17T15:00:00Z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