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EA98" w14:textId="252356F9" w:rsidR="003145D5" w:rsidRPr="00031F7A" w:rsidRDefault="003145D5" w:rsidP="00183EF3">
      <w:pPr>
        <w:pStyle w:val="H1"/>
        <w:jc w:val="left"/>
        <w:rPr>
          <w:rFonts w:ascii="Calibri" w:hAnsi="Calibri" w:cs="Calibri"/>
        </w:rPr>
      </w:pPr>
    </w:p>
    <w:p w14:paraId="5A29E460" w14:textId="2C037042" w:rsidR="003145D5" w:rsidRDefault="00183EF3" w:rsidP="00183EF3">
      <w:pPr>
        <w:jc w:val="center"/>
        <w:rPr>
          <w:rFonts w:ascii="Calibri" w:hAnsi="Calibri" w:cs="Calibri"/>
          <w:bCs/>
          <w:i/>
        </w:rPr>
      </w:pPr>
      <w:r>
        <w:rPr>
          <w:noProof/>
          <w14:ligatures w14:val="standardContextual"/>
        </w:rPr>
        <w:drawing>
          <wp:inline distT="0" distB="0" distL="0" distR="0" wp14:anchorId="1AF64BCD" wp14:editId="56CAC2B8">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06BE6B81" w14:textId="77777777" w:rsidR="00183EF3" w:rsidRDefault="00183EF3" w:rsidP="00183EF3">
      <w:pPr>
        <w:jc w:val="center"/>
        <w:rPr>
          <w:rFonts w:ascii="Calibri" w:hAnsi="Calibri" w:cs="Calibri"/>
          <w:bCs/>
          <w:i/>
        </w:rPr>
      </w:pPr>
    </w:p>
    <w:p w14:paraId="02BD86EA" w14:textId="5E360480" w:rsidR="00183EF3" w:rsidRPr="00183EF3" w:rsidRDefault="00183EF3" w:rsidP="003145D5">
      <w:pPr>
        <w:jc w:val="both"/>
        <w:rPr>
          <w:rFonts w:ascii="Century Gothic" w:hAnsi="Century Gothic" w:cs="Calibri"/>
          <w:bCs/>
          <w:i/>
          <w:sz w:val="28"/>
          <w:szCs w:val="28"/>
        </w:rPr>
      </w:pPr>
      <w:r w:rsidRPr="00183EF3">
        <w:rPr>
          <w:rFonts w:ascii="Century Gothic" w:hAnsi="Century Gothic" w:cs="Calibri"/>
          <w:bCs/>
          <w:i/>
          <w:sz w:val="28"/>
          <w:szCs w:val="28"/>
        </w:rPr>
        <w:t>Nappy changing policy:</w:t>
      </w:r>
    </w:p>
    <w:p w14:paraId="0E6A0C51" w14:textId="77777777" w:rsidR="00183EF3" w:rsidRPr="00031F7A" w:rsidRDefault="00183EF3" w:rsidP="003145D5">
      <w:pPr>
        <w:jc w:val="both"/>
        <w:rPr>
          <w:rFonts w:ascii="Calibri" w:hAnsi="Calibri" w:cs="Calibri"/>
        </w:rPr>
      </w:pPr>
    </w:p>
    <w:p w14:paraId="142B1CB5" w14:textId="207D8BF1"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 xml:space="preserve">At </w:t>
      </w:r>
      <w:r w:rsidR="00183EF3" w:rsidRPr="00183EF3">
        <w:rPr>
          <w:rFonts w:ascii="Century Gothic" w:hAnsi="Century Gothic" w:cs="Calibri"/>
          <w:b/>
          <w:sz w:val="20"/>
          <w:szCs w:val="20"/>
        </w:rPr>
        <w:t>Creekmoor Day Nursery LTD</w:t>
      </w:r>
      <w:r w:rsidRPr="00183EF3">
        <w:rPr>
          <w:rFonts w:ascii="Century Gothic" w:hAnsi="Century Gothic" w:cs="Calibri"/>
          <w:sz w:val="20"/>
          <w:szCs w:val="20"/>
        </w:rPr>
        <w:t xml:space="preserve"> we support children’s care and welfare </w:t>
      </w:r>
      <w:proofErr w:type="gramStart"/>
      <w:r w:rsidRPr="00183EF3">
        <w:rPr>
          <w:rFonts w:ascii="Century Gothic" w:hAnsi="Century Gothic" w:cs="Calibri"/>
          <w:sz w:val="20"/>
          <w:szCs w:val="20"/>
        </w:rPr>
        <w:t>on a daily basis</w:t>
      </w:r>
      <w:proofErr w:type="gramEnd"/>
      <w:r w:rsidRPr="00183EF3">
        <w:rPr>
          <w:rFonts w:ascii="Century Gothic" w:hAnsi="Century Gothic" w:cs="Calibri"/>
          <w:sz w:val="20"/>
          <w:szCs w:val="20"/>
        </w:rPr>
        <w:t xml:space="preserve">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54F8F976" w14:textId="77777777" w:rsidR="003145D5" w:rsidRPr="00183EF3" w:rsidRDefault="003145D5" w:rsidP="003145D5">
      <w:pPr>
        <w:jc w:val="both"/>
        <w:rPr>
          <w:rFonts w:ascii="Century Gothic" w:hAnsi="Century Gothic" w:cs="Calibri"/>
          <w:sz w:val="20"/>
          <w:szCs w:val="20"/>
        </w:rPr>
      </w:pPr>
    </w:p>
    <w:p w14:paraId="6E86F610" w14:textId="77777777"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 xml:space="preserve">Our procedure meets best practice identified by the UK Health Security Agency’s </w:t>
      </w:r>
      <w:r w:rsidRPr="00183EF3">
        <w:rPr>
          <w:rFonts w:ascii="Century Gothic" w:hAnsi="Century Gothic" w:cs="Calibri"/>
          <w:i/>
          <w:iCs/>
          <w:sz w:val="20"/>
          <w:szCs w:val="20"/>
        </w:rPr>
        <w:t>Infection prevention and control</w:t>
      </w:r>
      <w:r w:rsidRPr="00183EF3">
        <w:rPr>
          <w:rFonts w:ascii="Century Gothic" w:hAnsi="Century Gothic" w:cs="Calibri"/>
          <w:sz w:val="20"/>
          <w:szCs w:val="20"/>
        </w:rPr>
        <w:t xml:space="preserve"> document</w:t>
      </w:r>
      <w:r w:rsidRPr="00183EF3">
        <w:rPr>
          <w:rStyle w:val="FootnoteReference"/>
          <w:rFonts w:ascii="Century Gothic" w:hAnsi="Century Gothic" w:cs="Calibri"/>
          <w:sz w:val="20"/>
          <w:szCs w:val="20"/>
        </w:rPr>
        <w:footnoteReference w:id="1"/>
      </w:r>
      <w:r w:rsidRPr="00183EF3">
        <w:rPr>
          <w:rFonts w:ascii="Century Gothic" w:hAnsi="Century Gothic" w:cs="Calibri"/>
          <w:sz w:val="20"/>
          <w:szCs w:val="20"/>
        </w:rPr>
        <w:t>.</w:t>
      </w:r>
    </w:p>
    <w:p w14:paraId="4A9AA79E" w14:textId="77777777" w:rsidR="003145D5" w:rsidRPr="00183EF3" w:rsidRDefault="003145D5" w:rsidP="003145D5">
      <w:pPr>
        <w:jc w:val="both"/>
        <w:rPr>
          <w:rFonts w:ascii="Century Gothic" w:hAnsi="Century Gothic" w:cs="Calibri"/>
          <w:sz w:val="20"/>
          <w:szCs w:val="20"/>
        </w:rPr>
      </w:pPr>
    </w:p>
    <w:p w14:paraId="2A1D3024" w14:textId="77777777"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 xml:space="preserve">We enable a two-way exchange between parents and key persons so that information is shared about nappy changing and toilet training in a way that suits the parents and meets the child’s needs. </w:t>
      </w:r>
    </w:p>
    <w:p w14:paraId="3CCCA374" w14:textId="77777777" w:rsidR="003145D5" w:rsidRPr="00183EF3" w:rsidRDefault="003145D5" w:rsidP="003145D5">
      <w:pPr>
        <w:jc w:val="both"/>
        <w:rPr>
          <w:rFonts w:ascii="Century Gothic" w:hAnsi="Century Gothic" w:cs="Calibri"/>
          <w:sz w:val="20"/>
          <w:szCs w:val="20"/>
        </w:rPr>
      </w:pPr>
    </w:p>
    <w:p w14:paraId="11A772D5" w14:textId="77777777" w:rsidR="003145D5" w:rsidRPr="00183EF3" w:rsidRDefault="003145D5" w:rsidP="003145D5">
      <w:pPr>
        <w:jc w:val="both"/>
        <w:rPr>
          <w:rFonts w:ascii="Century Gothic" w:eastAsia="Calibri" w:hAnsi="Century Gothic" w:cs="Calibri"/>
          <w:sz w:val="20"/>
          <w:szCs w:val="20"/>
        </w:rPr>
      </w:pPr>
      <w:r w:rsidRPr="00183EF3">
        <w:rPr>
          <w:rFonts w:ascii="Century Gothic" w:eastAsia="Calibri" w:hAnsi="Century Gothic" w:cs="Calibri"/>
          <w:sz w:val="20"/>
          <w:szCs w:val="20"/>
        </w:rPr>
        <w:t>We have appropriate designated facilities for nappy changing which meet the following criteria:</w:t>
      </w:r>
    </w:p>
    <w:p w14:paraId="5FED191D" w14:textId="77777777" w:rsidR="003145D5" w:rsidRPr="00183EF3" w:rsidRDefault="003145D5" w:rsidP="003145D5">
      <w:pPr>
        <w:numPr>
          <w:ilvl w:val="0"/>
          <w:numId w:val="8"/>
        </w:numPr>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Facilities are separate to food preparation, serving areas and children’s play areas</w:t>
      </w:r>
    </w:p>
    <w:p w14:paraId="25E94F2B" w14:textId="77777777" w:rsidR="003145D5" w:rsidRPr="00183EF3" w:rsidRDefault="003145D5" w:rsidP="003145D5">
      <w:pPr>
        <w:numPr>
          <w:ilvl w:val="0"/>
          <w:numId w:val="8"/>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Changing mats have a sealed plastic covering and are frequently checked for cracks or tears. If cracks or tears are found, the mat is discarded. Disposable towels or paper roll are placed on top of the changing mat for added protection</w:t>
      </w:r>
    </w:p>
    <w:p w14:paraId="028EF21A" w14:textId="1C5D5F0A" w:rsidR="003145D5" w:rsidRPr="00183EF3" w:rsidRDefault="003145D5" w:rsidP="003145D5">
      <w:pPr>
        <w:numPr>
          <w:ilvl w:val="0"/>
          <w:numId w:val="8"/>
        </w:numPr>
        <w:spacing w:before="24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Clean nappies are stored in a clean dry place; soiled nappies are placed in </w:t>
      </w:r>
      <w:r w:rsidRPr="00183EF3">
        <w:rPr>
          <w:rFonts w:ascii="Century Gothic" w:eastAsia="Calibri" w:hAnsi="Century Gothic" w:cs="Calibri"/>
          <w:b/>
          <w:i/>
          <w:sz w:val="20"/>
          <w:szCs w:val="20"/>
        </w:rPr>
        <w:t>(a nappy sack</w:t>
      </w:r>
      <w:r w:rsidRPr="00183EF3">
        <w:rPr>
          <w:rFonts w:ascii="Century Gothic" w:eastAsia="Calibri" w:hAnsi="Century Gothic" w:cs="Calibri"/>
          <w:b/>
          <w:bCs/>
          <w:i/>
          <w:iCs/>
          <w:sz w:val="20"/>
          <w:szCs w:val="20"/>
        </w:rPr>
        <w:t>)</w:t>
      </w:r>
      <w:r w:rsidRPr="00183EF3">
        <w:rPr>
          <w:rFonts w:ascii="Century Gothic" w:eastAsia="Calibri" w:hAnsi="Century Gothic" w:cs="Calibri"/>
          <w:sz w:val="20"/>
          <w:szCs w:val="20"/>
        </w:rPr>
        <w:t xml:space="preserve"> before being placed in the bin. Bins are foot-pedal operated, regularly emptied and at the end of the day are always emptied into an appropriate waste collection area</w:t>
      </w:r>
      <w:r w:rsidRPr="00183EF3" w:rsidDel="001614C5">
        <w:rPr>
          <w:rFonts w:ascii="Century Gothic" w:eastAsia="Calibri" w:hAnsi="Century Gothic" w:cs="Calibri"/>
          <w:sz w:val="20"/>
          <w:szCs w:val="20"/>
        </w:rPr>
        <w:t xml:space="preserve"> </w:t>
      </w:r>
    </w:p>
    <w:p w14:paraId="40EA7BE1" w14:textId="77777777" w:rsidR="003145D5" w:rsidRPr="00183EF3" w:rsidRDefault="003145D5" w:rsidP="003145D5">
      <w:pPr>
        <w:numPr>
          <w:ilvl w:val="0"/>
          <w:numId w:val="8"/>
        </w:numPr>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We ask that where any non-prescribed creams are needed, e.g. Sudocrem that these are supplied by the parent and clearly labelled with the child’s name. Prior written permission is obtained from the parent. When applying creams for rashes, a gloved hand is used.</w:t>
      </w:r>
      <w:r w:rsidRPr="00183EF3">
        <w:rPr>
          <w:rFonts w:ascii="Century Gothic" w:hAnsi="Century Gothic" w:cs="Calibri"/>
          <w:sz w:val="20"/>
          <w:szCs w:val="20"/>
        </w:rPr>
        <w:t xml:space="preserve"> </w:t>
      </w:r>
    </w:p>
    <w:p w14:paraId="7E9F3590" w14:textId="77777777" w:rsidR="003145D5" w:rsidRPr="00183EF3" w:rsidRDefault="003145D5" w:rsidP="003145D5">
      <w:pPr>
        <w:contextualSpacing/>
        <w:jc w:val="both"/>
        <w:rPr>
          <w:rFonts w:ascii="Century Gothic" w:eastAsia="Calibri" w:hAnsi="Century Gothic" w:cs="Calibri"/>
          <w:sz w:val="20"/>
          <w:szCs w:val="20"/>
        </w:rPr>
      </w:pPr>
    </w:p>
    <w:p w14:paraId="3CD6C974" w14:textId="4513BE5A" w:rsidR="003145D5" w:rsidRPr="00183EF3" w:rsidRDefault="003145D5" w:rsidP="003145D5">
      <w:pPr>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Staff changing nappies will </w:t>
      </w:r>
    </w:p>
    <w:p w14:paraId="16FB2F99" w14:textId="77777777" w:rsidR="003145D5" w:rsidRPr="00183EF3" w:rsidRDefault="003145D5" w:rsidP="003145D5">
      <w:pPr>
        <w:numPr>
          <w:ilvl w:val="0"/>
          <w:numId w:val="9"/>
        </w:numPr>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Use a new disposable apron and pair of gloves for each nappy change and always wash hands before and after using gloves</w:t>
      </w:r>
    </w:p>
    <w:p w14:paraId="3D5DCCDC" w14:textId="77777777" w:rsidR="003145D5" w:rsidRPr="00183EF3" w:rsidRDefault="003145D5" w:rsidP="003145D5">
      <w:pPr>
        <w:numPr>
          <w:ilvl w:val="0"/>
          <w:numId w:val="9"/>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Clean, disinfect and dry mats thoroughly after each nappy change; disposable towels or paper roll are discarded after each nappy change</w:t>
      </w:r>
    </w:p>
    <w:p w14:paraId="5288EA50" w14:textId="77777777" w:rsidR="003145D5" w:rsidRPr="00183EF3" w:rsidRDefault="003145D5" w:rsidP="003145D5">
      <w:pPr>
        <w:numPr>
          <w:ilvl w:val="0"/>
          <w:numId w:val="9"/>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Ensure they have all the equipment they need before each nappy change</w:t>
      </w:r>
    </w:p>
    <w:p w14:paraId="6991E975" w14:textId="77777777" w:rsidR="003145D5" w:rsidRPr="00183EF3" w:rsidRDefault="003145D5" w:rsidP="003145D5">
      <w:pPr>
        <w:numPr>
          <w:ilvl w:val="0"/>
          <w:numId w:val="9"/>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Keep nappy bags, gloves and aprons out of reach of babies and children.</w:t>
      </w:r>
    </w:p>
    <w:p w14:paraId="1DB62B03" w14:textId="77777777" w:rsidR="003145D5" w:rsidRPr="00183EF3" w:rsidRDefault="003145D5" w:rsidP="003145D5">
      <w:pPr>
        <w:spacing w:after="200"/>
        <w:contextualSpacing/>
        <w:jc w:val="both"/>
        <w:rPr>
          <w:rFonts w:ascii="Century Gothic" w:eastAsia="Calibri" w:hAnsi="Century Gothic" w:cs="Calibri"/>
          <w:sz w:val="20"/>
          <w:szCs w:val="20"/>
        </w:rPr>
      </w:pPr>
    </w:p>
    <w:p w14:paraId="709CCF14" w14:textId="77777777" w:rsidR="003145D5" w:rsidRPr="00183EF3" w:rsidRDefault="003145D5" w:rsidP="003145D5">
      <w:pPr>
        <w:spacing w:after="200"/>
        <w:contextualSpacing/>
        <w:jc w:val="both"/>
        <w:rPr>
          <w:rFonts w:ascii="Century Gothic" w:eastAsia="Calibri" w:hAnsi="Century Gothic" w:cs="Calibri"/>
          <w:b/>
          <w:bCs/>
          <w:sz w:val="20"/>
          <w:szCs w:val="20"/>
        </w:rPr>
      </w:pPr>
    </w:p>
    <w:p w14:paraId="4AC12CEC" w14:textId="77777777" w:rsidR="003145D5" w:rsidRPr="00183EF3" w:rsidRDefault="003145D5" w:rsidP="003145D5">
      <w:pPr>
        <w:spacing w:after="200"/>
        <w:contextualSpacing/>
        <w:jc w:val="both"/>
        <w:rPr>
          <w:rFonts w:ascii="Century Gothic" w:eastAsia="Calibri" w:hAnsi="Century Gothic" w:cs="Calibri"/>
          <w:b/>
          <w:bCs/>
          <w:sz w:val="20"/>
          <w:szCs w:val="20"/>
        </w:rPr>
      </w:pPr>
      <w:r w:rsidRPr="00183EF3">
        <w:rPr>
          <w:rFonts w:ascii="Century Gothic" w:eastAsia="Calibri" w:hAnsi="Century Gothic" w:cs="Calibri"/>
          <w:b/>
          <w:bCs/>
          <w:sz w:val="20"/>
          <w:szCs w:val="20"/>
        </w:rPr>
        <w:t xml:space="preserve">Reusable nappies </w:t>
      </w:r>
    </w:p>
    <w:p w14:paraId="6FE540E8" w14:textId="77777777" w:rsidR="003145D5" w:rsidRPr="00183EF3" w:rsidRDefault="003145D5" w:rsidP="003145D5">
      <w:pPr>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In addition to the above procedures, where children wear reusable </w:t>
      </w:r>
      <w:proofErr w:type="gramStart"/>
      <w:r w:rsidRPr="00183EF3">
        <w:rPr>
          <w:rFonts w:ascii="Century Gothic" w:eastAsia="Calibri" w:hAnsi="Century Gothic" w:cs="Calibri"/>
          <w:sz w:val="20"/>
          <w:szCs w:val="20"/>
        </w:rPr>
        <w:t>nappies</w:t>
      </w:r>
      <w:proofErr w:type="gramEnd"/>
      <w:r w:rsidRPr="00183EF3">
        <w:rPr>
          <w:rFonts w:ascii="Century Gothic" w:eastAsia="Calibri" w:hAnsi="Century Gothic" w:cs="Calibri"/>
          <w:sz w:val="20"/>
          <w:szCs w:val="20"/>
        </w:rPr>
        <w:t xml:space="preserve"> we will: </w:t>
      </w:r>
    </w:p>
    <w:p w14:paraId="48F8090E" w14:textId="77777777" w:rsidR="003145D5" w:rsidRPr="00183EF3" w:rsidRDefault="003145D5" w:rsidP="003145D5">
      <w:pPr>
        <w:pStyle w:val="ListParagraph"/>
        <w:numPr>
          <w:ilvl w:val="0"/>
          <w:numId w:val="7"/>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Ask the parents for a demonstration for fitting the nappy correctly </w:t>
      </w:r>
    </w:p>
    <w:p w14:paraId="6E8032D4" w14:textId="77777777" w:rsidR="003145D5" w:rsidRPr="00183EF3" w:rsidRDefault="003145D5" w:rsidP="003145D5">
      <w:pPr>
        <w:pStyle w:val="ListParagraph"/>
        <w:numPr>
          <w:ilvl w:val="0"/>
          <w:numId w:val="7"/>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Dispose of any soiling by flushing straight down the toilet</w:t>
      </w:r>
    </w:p>
    <w:p w14:paraId="472AD990" w14:textId="77777777" w:rsidR="003145D5" w:rsidRPr="00183EF3" w:rsidRDefault="003145D5" w:rsidP="003145D5">
      <w:pPr>
        <w:pStyle w:val="ListParagraph"/>
        <w:numPr>
          <w:ilvl w:val="0"/>
          <w:numId w:val="7"/>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Dispose of the reusable nappy liner, and place in a nappy bag (and disposed of as per disposable nappies in a nappy bin) </w:t>
      </w:r>
    </w:p>
    <w:p w14:paraId="51E94E8A" w14:textId="77777777" w:rsidR="003145D5" w:rsidRPr="00183EF3" w:rsidRDefault="003145D5" w:rsidP="003145D5">
      <w:pPr>
        <w:pStyle w:val="ListParagraph"/>
        <w:numPr>
          <w:ilvl w:val="0"/>
          <w:numId w:val="7"/>
        </w:numPr>
        <w:spacing w:after="200"/>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Store the used nappies in a sealable wet bag away from children (including a waterproof interior and sealed to prevent any smells escaping) </w:t>
      </w:r>
    </w:p>
    <w:p w14:paraId="7E76ED2E" w14:textId="77777777" w:rsidR="003145D5" w:rsidRPr="00183EF3" w:rsidRDefault="003145D5" w:rsidP="003145D5">
      <w:pPr>
        <w:pStyle w:val="ListParagraph"/>
        <w:numPr>
          <w:ilvl w:val="0"/>
          <w:numId w:val="7"/>
        </w:numPr>
        <w:ind w:left="765" w:hanging="357"/>
        <w:contextualSpacing/>
        <w:jc w:val="both"/>
        <w:rPr>
          <w:rFonts w:ascii="Century Gothic" w:eastAsia="Calibri" w:hAnsi="Century Gothic" w:cs="Calibri"/>
          <w:sz w:val="20"/>
          <w:szCs w:val="20"/>
        </w:rPr>
      </w:pPr>
      <w:r w:rsidRPr="00183EF3">
        <w:rPr>
          <w:rFonts w:ascii="Century Gothic" w:eastAsia="Calibri" w:hAnsi="Century Gothic" w:cs="Calibri"/>
          <w:sz w:val="20"/>
          <w:szCs w:val="20"/>
        </w:rPr>
        <w:t xml:space="preserve">Provide the parents with the wet bag at the end of the day to clean the used nappies. </w:t>
      </w:r>
    </w:p>
    <w:p w14:paraId="3375F0E0" w14:textId="77777777" w:rsidR="003145D5" w:rsidRPr="00183EF3" w:rsidRDefault="003145D5" w:rsidP="003145D5">
      <w:pPr>
        <w:jc w:val="both"/>
        <w:rPr>
          <w:rFonts w:ascii="Century Gothic" w:hAnsi="Century Gothic" w:cs="Calibri"/>
          <w:sz w:val="20"/>
          <w:szCs w:val="20"/>
        </w:rPr>
      </w:pPr>
    </w:p>
    <w:p w14:paraId="4EA6A242" w14:textId="77777777"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69AB927E"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Promoting consistent and caring relationships through the key person system and ensuring all parents understand how this works and who is caring for their child</w:t>
      </w:r>
    </w:p>
    <w:p w14:paraId="761FE7C7"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 xml:space="preserve">Using this one-to-one time as a key opportunity to talk to children and help them learn, e.g. through singing and saying rhymes during the change </w:t>
      </w:r>
    </w:p>
    <w:p w14:paraId="410BAEBC"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Ensuring that the nappy changing area is inviting and stimulating and change this area regularly to continue to meet children’s interests</w:t>
      </w:r>
    </w:p>
    <w:p w14:paraId="783B3C6F"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Ensuring all staff undertaking nappy changing have suitable enhanced DBS checks</w:t>
      </w:r>
    </w:p>
    <w:p w14:paraId="138A5BDF"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Training all staff in the appropriate methods for nappy changing</w:t>
      </w:r>
    </w:p>
    <w:p w14:paraId="3DF34311"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Ensuring that no child is ever left unattended during the nappy changing time</w:t>
      </w:r>
    </w:p>
    <w:p w14:paraId="3860C0D6"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Making sure staff do not change nappies whilst pregnant until a risk assessment has been discussed and conducted</w:t>
      </w:r>
    </w:p>
    <w:p w14:paraId="72D2AD87"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Ensuring suitably competent and responsible students only change nappies with the support and supervision of a qualified member of staff</w:t>
      </w:r>
    </w:p>
    <w:p w14:paraId="17580171"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 xml:space="preserve">Conducting thorough inductions for all new staff to ensure they are fully aware of all nursery procedures relating to nappy changing </w:t>
      </w:r>
    </w:p>
    <w:p w14:paraId="263C0705"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Ensuring hygiene procedures are followed appropriately, e.g. hands washed before and after nappies are changed and changing mats cleaned before and after each use</w:t>
      </w:r>
    </w:p>
    <w:p w14:paraId="67E622C8"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Following up procedures through supervision meetings and appraisals to identify any areas for development or further training</w:t>
      </w:r>
    </w:p>
    <w:p w14:paraId="02D135F1"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Working closely with parents on all aspects of the child’s care and education as laid out in the Parents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F0F0584"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6E535DD0"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Balancing the right for privacy for the children with the need for safeguarding children and adults by making sure intimate care routines do not take place behind closed doors</w:t>
      </w:r>
    </w:p>
    <w:p w14:paraId="0F42E2A3"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 xml:space="preserve">Cameras, tablets, mobile phones and any other image sharing or recording devices are not permitted within toilet and intimate care areas </w:t>
      </w:r>
    </w:p>
    <w:p w14:paraId="13FD3440"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 xml:space="preserve">Operating a Whistleblowing policy to help staff raise any concerns relating to their peers or managers and helping staff develop confidence in raising concerns as they arise </w:t>
      </w:r>
      <w:proofErr w:type="gramStart"/>
      <w:r w:rsidRPr="00183EF3">
        <w:rPr>
          <w:rFonts w:ascii="Century Gothic" w:hAnsi="Century Gothic" w:cs="Calibri"/>
          <w:sz w:val="20"/>
          <w:szCs w:val="20"/>
        </w:rPr>
        <w:t>in order to</w:t>
      </w:r>
      <w:proofErr w:type="gramEnd"/>
      <w:r w:rsidRPr="00183EF3">
        <w:rPr>
          <w:rFonts w:ascii="Century Gothic" w:hAnsi="Century Gothic" w:cs="Calibri"/>
          <w:sz w:val="20"/>
          <w:szCs w:val="20"/>
        </w:rPr>
        <w:t xml:space="preserve"> safeguard the children in the nursery</w:t>
      </w:r>
    </w:p>
    <w:p w14:paraId="73CA3518"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Conducting working practice observations of all aspects of nursery operations to ensure that procedures are working in practice and all children are supported fully by the staff. This includes all intimate care routines</w:t>
      </w:r>
    </w:p>
    <w:p w14:paraId="2F63BC40" w14:textId="77777777" w:rsidR="003145D5" w:rsidRPr="00183EF3" w:rsidRDefault="003145D5" w:rsidP="003145D5">
      <w:pPr>
        <w:numPr>
          <w:ilvl w:val="0"/>
          <w:numId w:val="6"/>
        </w:numPr>
        <w:jc w:val="both"/>
        <w:rPr>
          <w:rFonts w:ascii="Century Gothic" w:hAnsi="Century Gothic" w:cs="Calibri"/>
          <w:sz w:val="20"/>
          <w:szCs w:val="20"/>
        </w:rPr>
      </w:pPr>
      <w:r w:rsidRPr="00183EF3">
        <w:rPr>
          <w:rFonts w:ascii="Century Gothic" w:hAnsi="Century Gothic" w:cs="Calibri"/>
          <w:sz w:val="20"/>
          <w:szCs w:val="20"/>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2039B7B2" w14:textId="77777777" w:rsidR="003145D5" w:rsidRPr="00183EF3" w:rsidRDefault="003145D5" w:rsidP="003145D5">
      <w:pPr>
        <w:ind w:left="720"/>
        <w:jc w:val="both"/>
        <w:rPr>
          <w:rFonts w:ascii="Century Gothic" w:hAnsi="Century Gothic" w:cs="Calibri"/>
          <w:sz w:val="20"/>
          <w:szCs w:val="20"/>
        </w:rPr>
      </w:pPr>
    </w:p>
    <w:p w14:paraId="6148F656" w14:textId="77777777"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 xml:space="preserve">When developmentally appropriate, we work closely with parents to sensitively support toilet training in a way that suits the individual needs of the child and ensures consistency between home and nursery.   </w:t>
      </w:r>
    </w:p>
    <w:p w14:paraId="471F36CE" w14:textId="77777777" w:rsidR="003145D5" w:rsidRPr="00183EF3" w:rsidRDefault="003145D5" w:rsidP="003145D5">
      <w:pPr>
        <w:jc w:val="both"/>
        <w:rPr>
          <w:rFonts w:ascii="Century Gothic" w:hAnsi="Century Gothic" w:cs="Calibri"/>
          <w:sz w:val="20"/>
          <w:szCs w:val="20"/>
        </w:rPr>
      </w:pPr>
    </w:p>
    <w:p w14:paraId="13865674" w14:textId="77777777"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If any parent or member of staff has concerns or questions about nappy changing procedures or individual routines, please see the manager at the earliest opportunity.</w:t>
      </w:r>
    </w:p>
    <w:p w14:paraId="23AF5CE9" w14:textId="77777777" w:rsidR="003145D5" w:rsidRPr="00183EF3" w:rsidRDefault="003145D5" w:rsidP="003145D5">
      <w:pPr>
        <w:jc w:val="both"/>
        <w:rPr>
          <w:rFonts w:ascii="Century Gothic" w:hAnsi="Century Gothic" w:cs="Calibri"/>
          <w:sz w:val="20"/>
          <w:szCs w:val="20"/>
        </w:rPr>
      </w:pPr>
      <w:r w:rsidRPr="00183EF3">
        <w:rPr>
          <w:rFonts w:ascii="Century Gothic" w:hAnsi="Century Gothic" w:cs="Calibri"/>
          <w:sz w:val="20"/>
          <w:szCs w:val="20"/>
        </w:rPr>
        <w:t xml:space="preserve"> </w:t>
      </w:r>
    </w:p>
    <w:p w14:paraId="198C1609" w14:textId="77777777" w:rsidR="003145D5" w:rsidRPr="00183EF3" w:rsidRDefault="003145D5" w:rsidP="003145D5">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45D5" w:rsidRPr="00183EF3" w14:paraId="2D00CEC1" w14:textId="77777777" w:rsidTr="00DB54BF">
        <w:trPr>
          <w:jc w:val="center"/>
        </w:trPr>
        <w:tc>
          <w:tcPr>
            <w:tcW w:w="2943" w:type="dxa"/>
            <w:tcBorders>
              <w:top w:val="single" w:sz="4" w:space="0" w:color="000000"/>
            </w:tcBorders>
            <w:vAlign w:val="center"/>
          </w:tcPr>
          <w:p w14:paraId="2E36245F" w14:textId="77777777" w:rsidR="003145D5" w:rsidRPr="00183EF3" w:rsidRDefault="003145D5" w:rsidP="00DB54BF">
            <w:pPr>
              <w:jc w:val="both"/>
              <w:rPr>
                <w:rFonts w:ascii="Century Gothic" w:eastAsia="Calibri" w:hAnsi="Century Gothic" w:cs="Calibri"/>
                <w:sz w:val="20"/>
                <w:szCs w:val="20"/>
              </w:rPr>
            </w:pPr>
            <w:r w:rsidRPr="00183EF3">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6E1E26D4" w14:textId="77777777" w:rsidR="003145D5" w:rsidRPr="00183EF3" w:rsidRDefault="003145D5" w:rsidP="00DB54BF">
            <w:pPr>
              <w:jc w:val="both"/>
              <w:rPr>
                <w:rFonts w:ascii="Century Gothic" w:eastAsia="Calibri" w:hAnsi="Century Gothic" w:cs="Calibri"/>
                <w:sz w:val="20"/>
                <w:szCs w:val="20"/>
              </w:rPr>
            </w:pPr>
            <w:r w:rsidRPr="00183EF3">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5C47673" w14:textId="77777777" w:rsidR="003145D5" w:rsidRPr="00183EF3" w:rsidRDefault="003145D5" w:rsidP="00DB54BF">
            <w:pPr>
              <w:jc w:val="both"/>
              <w:rPr>
                <w:rFonts w:ascii="Century Gothic" w:eastAsia="Calibri" w:hAnsi="Century Gothic" w:cs="Calibri"/>
                <w:sz w:val="20"/>
                <w:szCs w:val="20"/>
              </w:rPr>
            </w:pPr>
            <w:r w:rsidRPr="00183EF3">
              <w:rPr>
                <w:rFonts w:ascii="Century Gothic" w:eastAsia="Arial" w:hAnsi="Century Gothic" w:cs="Calibri"/>
                <w:b/>
                <w:sz w:val="20"/>
                <w:szCs w:val="20"/>
              </w:rPr>
              <w:t>Date for review</w:t>
            </w:r>
          </w:p>
        </w:tc>
      </w:tr>
      <w:tr w:rsidR="003145D5" w:rsidRPr="00183EF3" w14:paraId="15C1DB26" w14:textId="77777777" w:rsidTr="00DB54BF">
        <w:trPr>
          <w:jc w:val="center"/>
        </w:trPr>
        <w:tc>
          <w:tcPr>
            <w:tcW w:w="2943" w:type="dxa"/>
            <w:vAlign w:val="center"/>
          </w:tcPr>
          <w:p w14:paraId="130885B4" w14:textId="7D2FA70A" w:rsidR="003145D5" w:rsidRPr="00183EF3" w:rsidRDefault="00183EF3" w:rsidP="00DB54BF">
            <w:pPr>
              <w:jc w:val="both"/>
              <w:rPr>
                <w:rFonts w:ascii="Century Gothic" w:eastAsia="Calibri" w:hAnsi="Century Gothic" w:cs="Calibri"/>
                <w:sz w:val="20"/>
                <w:szCs w:val="20"/>
              </w:rPr>
            </w:pPr>
            <w:r w:rsidRPr="00183EF3">
              <w:rPr>
                <w:rFonts w:ascii="Century Gothic" w:eastAsia="Arial" w:hAnsi="Century Gothic" w:cs="Calibri"/>
                <w:i/>
                <w:sz w:val="20"/>
                <w:szCs w:val="20"/>
              </w:rPr>
              <w:t>February 2025</w:t>
            </w:r>
          </w:p>
        </w:tc>
        <w:tc>
          <w:tcPr>
            <w:tcW w:w="3408" w:type="dxa"/>
          </w:tcPr>
          <w:p w14:paraId="48FDF7B9" w14:textId="77777777" w:rsidR="003145D5" w:rsidRPr="00183EF3" w:rsidRDefault="003145D5" w:rsidP="00DB54BF">
            <w:pPr>
              <w:jc w:val="both"/>
              <w:rPr>
                <w:rFonts w:ascii="Century Gothic" w:eastAsia="Calibri" w:hAnsi="Century Gothic" w:cs="Calibri"/>
                <w:sz w:val="20"/>
                <w:szCs w:val="20"/>
              </w:rPr>
            </w:pPr>
          </w:p>
        </w:tc>
        <w:tc>
          <w:tcPr>
            <w:tcW w:w="2754" w:type="dxa"/>
          </w:tcPr>
          <w:p w14:paraId="521549ED" w14:textId="1FC91D69" w:rsidR="003145D5" w:rsidRPr="00183EF3" w:rsidRDefault="003145D5" w:rsidP="00DB54BF">
            <w:pPr>
              <w:jc w:val="both"/>
              <w:rPr>
                <w:rFonts w:ascii="Century Gothic" w:eastAsia="Calibri" w:hAnsi="Century Gothic" w:cs="Calibri"/>
                <w:sz w:val="20"/>
                <w:szCs w:val="20"/>
              </w:rPr>
            </w:pPr>
          </w:p>
        </w:tc>
      </w:tr>
    </w:tbl>
    <w:p w14:paraId="7F63694A" w14:textId="77777777" w:rsidR="002E2EA5" w:rsidRPr="00183EF3" w:rsidRDefault="002E2EA5" w:rsidP="00C128FC">
      <w:pPr>
        <w:rPr>
          <w:rFonts w:ascii="Century Gothic" w:hAnsi="Century Gothic"/>
          <w:sz w:val="20"/>
          <w:szCs w:val="20"/>
          <w:lang w:val="en-US"/>
        </w:rPr>
      </w:pPr>
    </w:p>
    <w:sectPr w:rsidR="002E2EA5" w:rsidRPr="00183EF3" w:rsidSect="00183EF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5A00" w14:textId="77777777" w:rsidR="004A34FD" w:rsidRDefault="004A34FD" w:rsidP="007A3117">
      <w:r>
        <w:separator/>
      </w:r>
    </w:p>
  </w:endnote>
  <w:endnote w:type="continuationSeparator" w:id="0">
    <w:p w14:paraId="1D8A1CD7" w14:textId="77777777" w:rsidR="004A34FD" w:rsidRDefault="004A34F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D0381" w14:textId="77777777" w:rsidR="004A34FD" w:rsidRDefault="004A34FD" w:rsidP="007A3117">
      <w:r>
        <w:separator/>
      </w:r>
    </w:p>
  </w:footnote>
  <w:footnote w:type="continuationSeparator" w:id="0">
    <w:p w14:paraId="449EEC81" w14:textId="77777777" w:rsidR="004A34FD" w:rsidRDefault="004A34FD" w:rsidP="007A3117">
      <w:r>
        <w:continuationSeparator/>
      </w:r>
    </w:p>
  </w:footnote>
  <w:footnote w:id="1">
    <w:p w14:paraId="4900F04F" w14:textId="77777777" w:rsidR="003145D5" w:rsidRPr="000B1FAE" w:rsidRDefault="003145D5" w:rsidP="003145D5">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1"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7"/>
  </w:num>
  <w:num w:numId="5" w16cid:durableId="1238898450">
    <w:abstractNumId w:val="5"/>
  </w:num>
  <w:num w:numId="6" w16cid:durableId="1003166984">
    <w:abstractNumId w:val="8"/>
  </w:num>
  <w:num w:numId="7" w16cid:durableId="2056352444">
    <w:abstractNumId w:val="4"/>
  </w:num>
  <w:num w:numId="8" w16cid:durableId="1762599307">
    <w:abstractNumId w:val="0"/>
  </w:num>
  <w:num w:numId="9" w16cid:durableId="147294229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83EF3"/>
    <w:rsid w:val="001F42E7"/>
    <w:rsid w:val="002168C5"/>
    <w:rsid w:val="002E2EA5"/>
    <w:rsid w:val="00312699"/>
    <w:rsid w:val="003145D5"/>
    <w:rsid w:val="003161E6"/>
    <w:rsid w:val="00317966"/>
    <w:rsid w:val="0032647D"/>
    <w:rsid w:val="003331DB"/>
    <w:rsid w:val="003471A6"/>
    <w:rsid w:val="00364048"/>
    <w:rsid w:val="00395694"/>
    <w:rsid w:val="003961D6"/>
    <w:rsid w:val="004A31F3"/>
    <w:rsid w:val="004A34FD"/>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2F76"/>
    <w:rsid w:val="00827029"/>
    <w:rsid w:val="009B30E1"/>
    <w:rsid w:val="009D6487"/>
    <w:rsid w:val="00AC36ED"/>
    <w:rsid w:val="00B10C7C"/>
    <w:rsid w:val="00C128FC"/>
    <w:rsid w:val="00C21D30"/>
    <w:rsid w:val="00C43435"/>
    <w:rsid w:val="00C821B8"/>
    <w:rsid w:val="00CF1B0F"/>
    <w:rsid w:val="00D938FD"/>
    <w:rsid w:val="00DB04B4"/>
    <w:rsid w:val="00E20AD2"/>
    <w:rsid w:val="00E52AD1"/>
    <w:rsid w:val="00F14764"/>
    <w:rsid w:val="00F91A8F"/>
    <w:rsid w:val="00FA2992"/>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102424DC-F31F-45AC-816F-0EBD5F30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2025-02-12T17:14:00Z</dcterms:created>
  <dcterms:modified xsi:type="dcterms:W3CDTF">2025-02-12T17:14:00Z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