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A7A14" w14:textId="77777777" w:rsidR="009A046C" w:rsidRPr="009A046C" w:rsidRDefault="009A046C" w:rsidP="009A046C">
      <w:pPr>
        <w:pStyle w:val="PlainText"/>
        <w:jc w:val="both"/>
        <w:rPr>
          <w:rFonts w:ascii="Arial" w:eastAsia="MS Mincho" w:hAnsi="Arial" w:cs="Arial"/>
          <w:sz w:val="22"/>
        </w:rPr>
      </w:pPr>
    </w:p>
    <w:p w14:paraId="34FA2197" w14:textId="77777777" w:rsidR="009A046C" w:rsidRPr="00445270" w:rsidRDefault="009A046C" w:rsidP="00445270">
      <w:pPr>
        <w:pStyle w:val="PlainText"/>
        <w:rPr>
          <w:rFonts w:ascii="Arial" w:eastAsia="MS Mincho" w:hAnsi="Arial" w:cs="Arial"/>
          <w:sz w:val="22"/>
        </w:rPr>
      </w:pP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p>
    <w:p w14:paraId="3B91A091" w14:textId="77777777" w:rsidR="00EE209C" w:rsidRDefault="00EE209C" w:rsidP="000B4368">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 xml:space="preserve">Mulwala Preschool </w:t>
      </w:r>
    </w:p>
    <w:p w14:paraId="7EBB25E5" w14:textId="77777777" w:rsidR="006B145B" w:rsidRDefault="006B145B" w:rsidP="006B145B">
      <w:pPr>
        <w:pStyle w:val="PlainText"/>
        <w:shd w:val="clear" w:color="auto" w:fill="009999"/>
        <w:jc w:val="center"/>
        <w:rPr>
          <w:rFonts w:ascii="Tunga" w:eastAsia="MS Mincho" w:hAnsi="Tunga" w:cs="Tunga"/>
          <w:b/>
          <w:sz w:val="28"/>
          <w:szCs w:val="28"/>
        </w:rPr>
      </w:pPr>
      <w:r w:rsidRPr="006B145B">
        <w:rPr>
          <w:rFonts w:ascii="Tunga" w:eastAsia="MS Mincho" w:hAnsi="Tunga" w:cs="Tunga"/>
          <w:b/>
          <w:sz w:val="28"/>
          <w:szCs w:val="28"/>
        </w:rPr>
        <w:t>(Riverina Murray Preschool Alliance member)</w:t>
      </w:r>
    </w:p>
    <w:p w14:paraId="1B49CBF6" w14:textId="0B3EAE8E" w:rsidR="00445270" w:rsidRPr="004A16F9" w:rsidRDefault="009A046C" w:rsidP="000B4368">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79226186" w14:textId="77777777" w:rsidR="009A046C" w:rsidRPr="004A16F9" w:rsidRDefault="009A046C" w:rsidP="000B4368">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445270" w:rsidRPr="004A16F9">
        <w:rPr>
          <w:rFonts w:ascii="Tunga" w:eastAsia="MS Mincho" w:hAnsi="Tunga" w:cs="Tunga"/>
          <w:b/>
          <w:sz w:val="28"/>
          <w:szCs w:val="28"/>
        </w:rPr>
        <w:tab/>
      </w:r>
      <w:r w:rsidR="00445270" w:rsidRPr="004A16F9">
        <w:rPr>
          <w:rFonts w:ascii="Tunga" w:eastAsia="MS Mincho" w:hAnsi="Tunga" w:cs="Tunga"/>
          <w:b/>
          <w:sz w:val="28"/>
          <w:szCs w:val="28"/>
        </w:rPr>
        <w:tab/>
        <w:t>2.3</w:t>
      </w:r>
      <w:r w:rsidR="00017854">
        <w:rPr>
          <w:rFonts w:ascii="Tunga" w:eastAsia="MS Mincho" w:hAnsi="Tunga" w:cs="Tunga"/>
          <w:b/>
          <w:sz w:val="28"/>
          <w:szCs w:val="28"/>
        </w:rPr>
        <w:t>.0</w:t>
      </w:r>
    </w:p>
    <w:p w14:paraId="3704449F" w14:textId="77777777" w:rsidR="009A046C" w:rsidRPr="004A16F9" w:rsidRDefault="009A046C" w:rsidP="000B4368">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hAnsi="Tunga" w:cs="Tunga"/>
          <w:b/>
          <w:sz w:val="28"/>
          <w:szCs w:val="28"/>
        </w:rPr>
        <w:t xml:space="preserve">Managing Food Allergies </w:t>
      </w:r>
      <w:r w:rsidR="00121AAF" w:rsidRPr="004A16F9">
        <w:rPr>
          <w:rFonts w:ascii="Tunga" w:hAnsi="Tunga" w:cs="Tunga"/>
          <w:b/>
          <w:sz w:val="28"/>
          <w:szCs w:val="28"/>
        </w:rPr>
        <w:t>&amp; Anaphylaxis</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39C953D1" w14:textId="5A81A8A9" w:rsidR="009A046C" w:rsidRPr="00EE209C" w:rsidRDefault="00851828" w:rsidP="000B4368">
      <w:pPr>
        <w:pStyle w:val="PlainText"/>
        <w:shd w:val="clear" w:color="auto" w:fill="009999"/>
        <w:jc w:val="both"/>
        <w:rPr>
          <w:rFonts w:ascii="Tunga" w:eastAsia="MS Mincho" w:hAnsi="Tunga" w:cs="Tunga"/>
          <w:sz w:val="28"/>
          <w:szCs w:val="28"/>
        </w:rPr>
      </w:pPr>
      <w:r>
        <w:rPr>
          <w:rFonts w:ascii="Tunga" w:eastAsia="MS Mincho" w:hAnsi="Tunga" w:cs="Tunga"/>
          <w:b/>
          <w:sz w:val="28"/>
          <w:szCs w:val="28"/>
        </w:rPr>
        <w:t>REVIEW DATE:</w:t>
      </w:r>
      <w:r w:rsidR="004176AB">
        <w:rPr>
          <w:rFonts w:ascii="Tunga" w:eastAsia="MS Mincho" w:hAnsi="Tunga" w:cs="Tunga"/>
          <w:b/>
          <w:sz w:val="28"/>
          <w:szCs w:val="28"/>
        </w:rPr>
        <w:tab/>
      </w:r>
      <w:r w:rsidR="00005F2B">
        <w:rPr>
          <w:rFonts w:ascii="Tunga" w:eastAsia="MS Mincho" w:hAnsi="Tunga" w:cs="Tunga"/>
          <w:b/>
          <w:sz w:val="28"/>
          <w:szCs w:val="28"/>
        </w:rPr>
        <w:t>20/6/24</w:t>
      </w:r>
      <w:r w:rsidR="00364660" w:rsidRPr="00EE209C">
        <w:rPr>
          <w:rFonts w:ascii="Tunga" w:eastAsia="MS Mincho" w:hAnsi="Tunga" w:cs="Tunga"/>
          <w:b/>
          <w:sz w:val="28"/>
          <w:szCs w:val="28"/>
        </w:rPr>
        <w:t xml:space="preserve">                      </w:t>
      </w:r>
      <w:r w:rsidR="00445270" w:rsidRPr="00EE209C">
        <w:rPr>
          <w:rFonts w:ascii="Tunga" w:eastAsia="MS Mincho" w:hAnsi="Tunga" w:cs="Tunga"/>
          <w:sz w:val="28"/>
          <w:szCs w:val="28"/>
        </w:rPr>
        <w:tab/>
      </w:r>
      <w:r w:rsidR="00445270" w:rsidRPr="00EE209C">
        <w:rPr>
          <w:rFonts w:ascii="Tunga" w:eastAsia="MS Mincho" w:hAnsi="Tunga" w:cs="Tunga"/>
          <w:sz w:val="28"/>
          <w:szCs w:val="28"/>
        </w:rPr>
        <w:tab/>
      </w:r>
      <w:r w:rsidR="009A046C" w:rsidRPr="00EE209C">
        <w:rPr>
          <w:rFonts w:ascii="Tunga" w:eastAsia="MS Mincho" w:hAnsi="Tunga" w:cs="Tunga"/>
          <w:sz w:val="28"/>
          <w:szCs w:val="28"/>
        </w:rPr>
        <w:tab/>
      </w:r>
    </w:p>
    <w:p w14:paraId="7BA13A69" w14:textId="77777777" w:rsidR="009A046C" w:rsidRPr="00EE209C" w:rsidRDefault="009A046C" w:rsidP="000B4368">
      <w:pPr>
        <w:pStyle w:val="PlainText"/>
        <w:shd w:val="clear" w:color="auto" w:fill="009999"/>
        <w:jc w:val="both"/>
        <w:rPr>
          <w:rFonts w:ascii="Tunga" w:eastAsia="MS Mincho" w:hAnsi="Tunga" w:cs="Tunga"/>
          <w:b/>
          <w:sz w:val="28"/>
          <w:szCs w:val="28"/>
        </w:rPr>
      </w:pPr>
    </w:p>
    <w:p w14:paraId="734AC4E7" w14:textId="77777777" w:rsidR="000061C8" w:rsidRPr="00EE209C" w:rsidRDefault="000061C8" w:rsidP="009A046C">
      <w:pPr>
        <w:pStyle w:val="PlainText"/>
        <w:rPr>
          <w:rFonts w:ascii="Tunga" w:eastAsia="MS Mincho" w:hAnsi="Tunga" w:cs="Tunga"/>
          <w:b/>
          <w:sz w:val="28"/>
          <w:szCs w:val="28"/>
        </w:rPr>
      </w:pPr>
      <w:r w:rsidRPr="00EE209C">
        <w:rPr>
          <w:rFonts w:ascii="Tunga" w:eastAsia="MS Mincho" w:hAnsi="Tunga" w:cs="Tunga"/>
          <w:b/>
          <w:sz w:val="28"/>
          <w:szCs w:val="28"/>
        </w:rPr>
        <w:t>Introduction</w:t>
      </w:r>
    </w:p>
    <w:p w14:paraId="1670CE60" w14:textId="77777777" w:rsidR="009A046C" w:rsidRPr="00EE209C" w:rsidRDefault="00A17E5E" w:rsidP="005748A5">
      <w:pPr>
        <w:pStyle w:val="PlainText"/>
        <w:jc w:val="both"/>
        <w:rPr>
          <w:rFonts w:ascii="Tunga" w:eastAsia="MS Mincho" w:hAnsi="Tunga" w:cs="Tunga"/>
          <w:sz w:val="28"/>
          <w:szCs w:val="28"/>
        </w:rPr>
      </w:pPr>
      <w:r w:rsidRPr="00EE209C">
        <w:rPr>
          <w:rFonts w:ascii="Tunga" w:eastAsia="MS Mincho" w:hAnsi="Tunga" w:cs="Tunga"/>
          <w:sz w:val="28"/>
          <w:szCs w:val="28"/>
        </w:rPr>
        <w:t xml:space="preserve">Centres have a Duty of Care to provide appropriate care to ensure the needs of all children and families are being met. </w:t>
      </w:r>
      <w:r w:rsidR="005748A5" w:rsidRPr="00EE209C">
        <w:rPr>
          <w:rFonts w:ascii="Tunga" w:eastAsia="MS Mincho" w:hAnsi="Tunga" w:cs="Tunga"/>
          <w:sz w:val="28"/>
          <w:szCs w:val="28"/>
        </w:rPr>
        <w:t xml:space="preserve">Anaphylaxis is a severe and sometimes sudden allergic reaction. It can occur when a susceptible person is exposed to an allergen (such as food or an insect sting). Reactions usually begin within minutes of exposure and can progress rapidly over a period of up to two hours or more. Anaphylaxis is potentially life threatening and always requires an emergency response. Anaphylaxis can occur at any </w:t>
      </w:r>
      <w:proofErr w:type="gramStart"/>
      <w:r w:rsidR="005748A5" w:rsidRPr="00EE209C">
        <w:rPr>
          <w:rFonts w:ascii="Tunga" w:eastAsia="MS Mincho" w:hAnsi="Tunga" w:cs="Tunga"/>
          <w:sz w:val="28"/>
          <w:szCs w:val="28"/>
        </w:rPr>
        <w:t>age, but</w:t>
      </w:r>
      <w:proofErr w:type="gramEnd"/>
      <w:r w:rsidR="005748A5" w:rsidRPr="00EE209C">
        <w:rPr>
          <w:rFonts w:ascii="Tunga" w:eastAsia="MS Mincho" w:hAnsi="Tunga" w:cs="Tunga"/>
          <w:sz w:val="28"/>
          <w:szCs w:val="28"/>
        </w:rPr>
        <w:t xml:space="preserve"> is most common in children and young adults. Anaphylaxis may be triggered by foods such as peanuts, tree nuts, eggs, wheat, cow’s milk, soy and seafood. Other substances that can trigger severe allergic reactions include medications (especially antibiotics), bee and other insect stings.</w:t>
      </w:r>
    </w:p>
    <w:p w14:paraId="00AA077B" w14:textId="77777777" w:rsidR="00A17E5E" w:rsidRPr="00EE209C" w:rsidRDefault="00A17E5E" w:rsidP="009A046C">
      <w:pPr>
        <w:pStyle w:val="PlainText"/>
        <w:rPr>
          <w:rFonts w:ascii="Tunga" w:eastAsia="MS Mincho" w:hAnsi="Tunga" w:cs="Tunga"/>
          <w:b/>
          <w:i/>
          <w:sz w:val="28"/>
          <w:szCs w:val="28"/>
        </w:rPr>
      </w:pPr>
    </w:p>
    <w:p w14:paraId="15ED9B8E" w14:textId="77777777" w:rsidR="000061C8" w:rsidRPr="00EE209C" w:rsidRDefault="000061C8" w:rsidP="009A046C">
      <w:pPr>
        <w:pStyle w:val="PlainText"/>
        <w:rPr>
          <w:rFonts w:ascii="Tunga" w:eastAsia="MS Mincho" w:hAnsi="Tunga" w:cs="Tunga"/>
          <w:b/>
          <w:sz w:val="28"/>
          <w:szCs w:val="28"/>
        </w:rPr>
      </w:pPr>
      <w:r w:rsidRPr="00EE209C">
        <w:rPr>
          <w:rFonts w:ascii="Tunga" w:eastAsia="MS Mincho" w:hAnsi="Tunga" w:cs="Tunga"/>
          <w:b/>
          <w:sz w:val="28"/>
          <w:szCs w:val="28"/>
        </w:rPr>
        <w:t>Goals – What are we going to do?</w:t>
      </w:r>
    </w:p>
    <w:p w14:paraId="57754DF5" w14:textId="77777777" w:rsidR="006A1C6D" w:rsidRPr="00EE209C" w:rsidRDefault="00A17E5E" w:rsidP="00A17E5E">
      <w:pPr>
        <w:pStyle w:val="PlainText"/>
        <w:jc w:val="both"/>
        <w:rPr>
          <w:rFonts w:ascii="Tunga" w:eastAsia="MS Mincho" w:hAnsi="Tunga" w:cs="Tunga"/>
          <w:sz w:val="28"/>
          <w:szCs w:val="28"/>
        </w:rPr>
      </w:pPr>
      <w:r w:rsidRPr="00EE209C">
        <w:rPr>
          <w:rFonts w:ascii="Tunga" w:eastAsia="MS Mincho" w:hAnsi="Tunga" w:cs="Tunga"/>
          <w:sz w:val="28"/>
          <w:szCs w:val="28"/>
        </w:rPr>
        <w:t xml:space="preserve">The Centre will provide accredited Anaphylaxis Management Training for Centre staff and ensure at least one staff member who has completed accredited anaphylaxis training is on duty whenever children are being educated. </w:t>
      </w:r>
      <w:r w:rsidR="000061C8" w:rsidRPr="00EE209C">
        <w:rPr>
          <w:rFonts w:ascii="Tunga" w:eastAsia="MS Mincho" w:hAnsi="Tunga" w:cs="Tunga"/>
          <w:sz w:val="28"/>
          <w:szCs w:val="28"/>
        </w:rPr>
        <w:t>The centre will facilitate effective care, health management and management of emergencies in children who have food allergies, and children</w:t>
      </w:r>
      <w:r w:rsidR="00B96E82" w:rsidRPr="00EE209C">
        <w:rPr>
          <w:rFonts w:ascii="Tunga" w:eastAsia="MS Mincho" w:hAnsi="Tunga" w:cs="Tunga"/>
          <w:sz w:val="28"/>
          <w:szCs w:val="28"/>
        </w:rPr>
        <w:t xml:space="preserve"> who are at risk of anaphylaxis</w:t>
      </w:r>
      <w:r w:rsidR="005748A5" w:rsidRPr="00EE209C">
        <w:rPr>
          <w:rFonts w:ascii="Tunga" w:eastAsia="MS Mincho" w:hAnsi="Tunga" w:cs="Tunga"/>
          <w:sz w:val="28"/>
          <w:szCs w:val="28"/>
        </w:rPr>
        <w:t xml:space="preserve"> by implementing risk minimisation strategies. </w:t>
      </w:r>
      <w:r w:rsidR="005A34C3" w:rsidRPr="00EE209C">
        <w:rPr>
          <w:rFonts w:ascii="Tunga" w:eastAsia="MS Mincho" w:hAnsi="Tunga" w:cs="Tunga"/>
          <w:sz w:val="28"/>
          <w:szCs w:val="28"/>
        </w:rPr>
        <w:t xml:space="preserve">Staff and parents should be aware that it is not possible to achieve a guaranteed allergen-free environment even where risk minimisation strategies have been implemented. The Centre </w:t>
      </w:r>
      <w:r w:rsidR="00121AAF" w:rsidRPr="00EE209C">
        <w:rPr>
          <w:rFonts w:ascii="Tunga" w:eastAsia="MS Mincho" w:hAnsi="Tunga" w:cs="Tunga"/>
          <w:sz w:val="28"/>
          <w:szCs w:val="28"/>
        </w:rPr>
        <w:t>will recognise</w:t>
      </w:r>
      <w:r w:rsidR="005A34C3" w:rsidRPr="00EE209C">
        <w:rPr>
          <w:rFonts w:ascii="Tunga" w:eastAsia="MS Mincho" w:hAnsi="Tunga" w:cs="Tunga"/>
          <w:sz w:val="28"/>
          <w:szCs w:val="28"/>
        </w:rPr>
        <w:t xml:space="preserve"> the need for staff awareness about hazards</w:t>
      </w:r>
      <w:r w:rsidR="00D76F61" w:rsidRPr="00EE209C">
        <w:rPr>
          <w:rFonts w:ascii="Tunga" w:eastAsia="MS Mincho" w:hAnsi="Tunga" w:cs="Tunga"/>
          <w:sz w:val="28"/>
          <w:szCs w:val="28"/>
        </w:rPr>
        <w:t xml:space="preserve"> </w:t>
      </w:r>
      <w:r w:rsidR="005A34C3" w:rsidRPr="00EE209C">
        <w:rPr>
          <w:rFonts w:ascii="Tunga" w:eastAsia="MS Mincho" w:hAnsi="Tunga" w:cs="Tunga"/>
          <w:sz w:val="28"/>
          <w:szCs w:val="28"/>
        </w:rPr>
        <w:t>and maintain policies, procedures and training to recognise and manage a severe allergic reaction or anaphylaxis with confidence.</w:t>
      </w:r>
    </w:p>
    <w:p w14:paraId="4A3C9E43" w14:textId="77777777" w:rsidR="00D76F61" w:rsidRPr="00EE209C" w:rsidRDefault="00A96905" w:rsidP="00D76F61">
      <w:pPr>
        <w:pStyle w:val="PlainText"/>
        <w:rPr>
          <w:rFonts w:ascii="Tunga" w:eastAsia="MS Mincho" w:hAnsi="Tunga" w:cs="Tunga"/>
          <w:b/>
          <w:sz w:val="28"/>
          <w:szCs w:val="28"/>
        </w:rPr>
      </w:pPr>
      <w:r w:rsidRPr="00EE209C">
        <w:rPr>
          <w:rFonts w:ascii="Tunga" w:eastAsia="MS Mincho" w:hAnsi="Tunga" w:cs="Tunga"/>
          <w:b/>
          <w:sz w:val="28"/>
          <w:szCs w:val="28"/>
        </w:rPr>
        <w:t xml:space="preserve">The </w:t>
      </w:r>
      <w:r w:rsidR="006A1C6D" w:rsidRPr="00EE209C">
        <w:rPr>
          <w:rFonts w:ascii="Tunga" w:eastAsia="MS Mincho" w:hAnsi="Tunga" w:cs="Tunga"/>
          <w:b/>
          <w:sz w:val="28"/>
          <w:szCs w:val="28"/>
        </w:rPr>
        <w:t xml:space="preserve">National Quality </w:t>
      </w:r>
      <w:r w:rsidR="00121AAF" w:rsidRPr="00EE209C">
        <w:rPr>
          <w:rFonts w:ascii="Tunga" w:eastAsia="MS Mincho" w:hAnsi="Tunga" w:cs="Tunga"/>
          <w:b/>
          <w:sz w:val="28"/>
          <w:szCs w:val="28"/>
        </w:rPr>
        <w:t>Framework Quality</w:t>
      </w:r>
      <w:r w:rsidR="006A1C6D" w:rsidRPr="00EE209C">
        <w:rPr>
          <w:rFonts w:ascii="Tunga" w:eastAsia="MS Mincho" w:hAnsi="Tunga" w:cs="Tunga"/>
          <w:b/>
          <w:sz w:val="28"/>
          <w:szCs w:val="28"/>
        </w:rPr>
        <w:t xml:space="preserve"> Area 2: Children’s Health and Safety</w:t>
      </w:r>
    </w:p>
    <w:p w14:paraId="129041DD" w14:textId="77777777" w:rsidR="002851F1" w:rsidRPr="00EE209C" w:rsidRDefault="002851F1" w:rsidP="002851F1">
      <w:pPr>
        <w:pStyle w:val="ListParagraph"/>
        <w:autoSpaceDE w:val="0"/>
        <w:autoSpaceDN w:val="0"/>
        <w:adjustRightInd w:val="0"/>
        <w:spacing w:after="0" w:line="240" w:lineRule="auto"/>
        <w:ind w:left="0"/>
        <w:rPr>
          <w:rFonts w:ascii="Tunga" w:eastAsia="MS Mincho" w:hAnsi="Tunga" w:cs="Tunga"/>
          <w:b/>
          <w:i/>
          <w:sz w:val="28"/>
          <w:szCs w:val="28"/>
          <w:lang w:val="en-US"/>
        </w:rPr>
      </w:pPr>
      <w:r w:rsidRPr="00EE209C">
        <w:rPr>
          <w:rFonts w:ascii="Tunga" w:eastAsia="MS Mincho" w:hAnsi="Tunga" w:cs="Tunga"/>
          <w:b/>
          <w:i/>
          <w:sz w:val="28"/>
          <w:szCs w:val="28"/>
          <w:lang w:val="en-US"/>
        </w:rPr>
        <w:t>National Quality Standard 2.1 Health - Each child’s health and physical is supported and promoted</w:t>
      </w:r>
    </w:p>
    <w:p w14:paraId="433B86BD" w14:textId="727BAC34" w:rsidR="002851F1" w:rsidRPr="00EE209C" w:rsidRDefault="002851F1" w:rsidP="002851F1">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r w:rsidRPr="00EE209C">
        <w:rPr>
          <w:rFonts w:ascii="Tunga" w:eastAsia="MS Mincho" w:hAnsi="Tunga" w:cs="Tunga"/>
          <w:sz w:val="28"/>
          <w:szCs w:val="28"/>
          <w:lang w:val="en-US"/>
        </w:rPr>
        <w:lastRenderedPageBreak/>
        <w:t xml:space="preserve">2.1.1 Wellbeing and comfort </w:t>
      </w:r>
      <w:r w:rsidR="005405B9" w:rsidRPr="00EE209C">
        <w:rPr>
          <w:rFonts w:ascii="Tunga" w:eastAsia="MS Mincho" w:hAnsi="Tunga" w:cs="Tunga"/>
          <w:sz w:val="28"/>
          <w:szCs w:val="28"/>
          <w:lang w:val="en-US"/>
        </w:rPr>
        <w:t>- Each</w:t>
      </w:r>
      <w:r w:rsidRPr="00EE209C">
        <w:rPr>
          <w:rFonts w:ascii="Tunga" w:eastAsia="MS Mincho" w:hAnsi="Tunga" w:cs="Tunga"/>
          <w:sz w:val="28"/>
          <w:szCs w:val="28"/>
          <w:lang w:val="en-US"/>
        </w:rPr>
        <w:t xml:space="preserve"> child’s comfort and wellbeing and provide for, including appropriate opportunities to meet each child’s need for sleep, rest and relaxation</w:t>
      </w:r>
    </w:p>
    <w:p w14:paraId="5DACD720" w14:textId="738BEAFC" w:rsidR="002851F1" w:rsidRPr="00EE209C" w:rsidRDefault="005405B9" w:rsidP="002851F1">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r w:rsidRPr="00EE209C">
        <w:rPr>
          <w:rFonts w:ascii="Tunga" w:eastAsia="MS Mincho" w:hAnsi="Tunga" w:cs="Tunga"/>
          <w:sz w:val="28"/>
          <w:szCs w:val="28"/>
          <w:lang w:val="en-US"/>
        </w:rPr>
        <w:t>2.1.2 Health</w:t>
      </w:r>
      <w:r w:rsidR="002851F1" w:rsidRPr="00EE209C">
        <w:rPr>
          <w:rFonts w:ascii="Tunga" w:eastAsia="MS Mincho" w:hAnsi="Tunga" w:cs="Tunga"/>
          <w:sz w:val="28"/>
          <w:szCs w:val="28"/>
          <w:lang w:val="en-US"/>
        </w:rPr>
        <w:t xml:space="preserve"> practices and procedures - Effective illness and injury management and hygiene practices are promoted and implemented</w:t>
      </w:r>
    </w:p>
    <w:p w14:paraId="4AC5D7FE" w14:textId="20E12039" w:rsidR="002851F1" w:rsidRPr="00EE209C" w:rsidRDefault="002851F1" w:rsidP="002851F1">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r w:rsidRPr="00EE209C">
        <w:rPr>
          <w:rFonts w:ascii="Tunga" w:eastAsia="MS Mincho" w:hAnsi="Tunga" w:cs="Tunga"/>
          <w:sz w:val="28"/>
          <w:szCs w:val="28"/>
          <w:lang w:val="en-US"/>
        </w:rPr>
        <w:t xml:space="preserve">2.1.3 Healthy lifestyle - Healthy eating and physical </w:t>
      </w:r>
      <w:r w:rsidR="005405B9" w:rsidRPr="00EE209C">
        <w:rPr>
          <w:rFonts w:ascii="Tunga" w:eastAsia="MS Mincho" w:hAnsi="Tunga" w:cs="Tunga"/>
          <w:sz w:val="28"/>
          <w:szCs w:val="28"/>
          <w:lang w:val="en-US"/>
        </w:rPr>
        <w:t>activity are</w:t>
      </w:r>
      <w:r w:rsidRPr="00EE209C">
        <w:rPr>
          <w:rFonts w:ascii="Tunga" w:eastAsia="MS Mincho" w:hAnsi="Tunga" w:cs="Tunga"/>
          <w:sz w:val="28"/>
          <w:szCs w:val="28"/>
          <w:lang w:val="en-US"/>
        </w:rPr>
        <w:t xml:space="preserve"> promoted and appropriate for each child</w:t>
      </w:r>
    </w:p>
    <w:p w14:paraId="7631ED5E" w14:textId="23F1D185" w:rsidR="00470957" w:rsidRPr="00EE209C" w:rsidRDefault="002851F1" w:rsidP="002851F1">
      <w:pPr>
        <w:autoSpaceDE w:val="0"/>
        <w:autoSpaceDN w:val="0"/>
        <w:adjustRightInd w:val="0"/>
        <w:rPr>
          <w:rFonts w:ascii="Tunga" w:eastAsia="MS Mincho" w:hAnsi="Tunga" w:cs="Tunga"/>
          <w:b/>
          <w:i/>
          <w:sz w:val="28"/>
          <w:szCs w:val="28"/>
        </w:rPr>
      </w:pPr>
      <w:r w:rsidRPr="00EE209C">
        <w:rPr>
          <w:rFonts w:ascii="Tunga" w:eastAsia="MS Mincho" w:hAnsi="Tunga" w:cs="Tunga"/>
          <w:b/>
          <w:i/>
          <w:sz w:val="28"/>
          <w:szCs w:val="28"/>
        </w:rPr>
        <w:t xml:space="preserve">National </w:t>
      </w:r>
      <w:r w:rsidR="005405B9" w:rsidRPr="00EE209C">
        <w:rPr>
          <w:rFonts w:ascii="Tunga" w:eastAsia="MS Mincho" w:hAnsi="Tunga" w:cs="Tunga"/>
          <w:b/>
          <w:i/>
          <w:sz w:val="28"/>
          <w:szCs w:val="28"/>
        </w:rPr>
        <w:t>Quality Standard</w:t>
      </w:r>
      <w:r w:rsidRPr="00EE209C">
        <w:rPr>
          <w:rFonts w:ascii="Tunga" w:eastAsia="MS Mincho" w:hAnsi="Tunga" w:cs="Tunga"/>
          <w:b/>
          <w:i/>
          <w:sz w:val="28"/>
          <w:szCs w:val="28"/>
        </w:rPr>
        <w:t xml:space="preserve"> 2.3 Safety - Each child is protected</w:t>
      </w:r>
    </w:p>
    <w:p w14:paraId="7E9FA1B2" w14:textId="77777777" w:rsidR="00470957" w:rsidRDefault="002851F1" w:rsidP="002851F1">
      <w:pPr>
        <w:numPr>
          <w:ilvl w:val="0"/>
          <w:numId w:val="15"/>
        </w:numPr>
        <w:autoSpaceDE w:val="0"/>
        <w:autoSpaceDN w:val="0"/>
        <w:adjustRightInd w:val="0"/>
        <w:rPr>
          <w:rFonts w:ascii="Tunga" w:eastAsia="MS Mincho" w:hAnsi="Tunga" w:cs="Tunga"/>
          <w:sz w:val="28"/>
          <w:szCs w:val="28"/>
        </w:rPr>
      </w:pPr>
      <w:r w:rsidRPr="00EE209C">
        <w:rPr>
          <w:rFonts w:ascii="Tunga" w:eastAsia="MS Mincho" w:hAnsi="Tunga" w:cs="Tunga"/>
          <w:sz w:val="28"/>
          <w:szCs w:val="28"/>
        </w:rPr>
        <w:t xml:space="preserve">2.2.1 Supervision - </w:t>
      </w:r>
      <w:proofErr w:type="gramStart"/>
      <w:r w:rsidRPr="00EE209C">
        <w:rPr>
          <w:rFonts w:ascii="Tunga" w:eastAsia="MS Mincho" w:hAnsi="Tunga" w:cs="Tunga"/>
          <w:sz w:val="28"/>
          <w:szCs w:val="28"/>
        </w:rPr>
        <w:t>At all times</w:t>
      </w:r>
      <w:proofErr w:type="gramEnd"/>
      <w:r w:rsidRPr="00EE209C">
        <w:rPr>
          <w:rFonts w:ascii="Tunga" w:eastAsia="MS Mincho" w:hAnsi="Tunga" w:cs="Tunga"/>
          <w:sz w:val="28"/>
          <w:szCs w:val="28"/>
        </w:rPr>
        <w:t>, reasonable precautions and adequate supervision ensure children are protected from harm and hazard.</w:t>
      </w:r>
    </w:p>
    <w:p w14:paraId="385766FA" w14:textId="400D3E31" w:rsidR="002851F1" w:rsidRPr="00EE209C" w:rsidRDefault="00470957" w:rsidP="002851F1">
      <w:pPr>
        <w:numPr>
          <w:ilvl w:val="0"/>
          <w:numId w:val="15"/>
        </w:numPr>
        <w:autoSpaceDE w:val="0"/>
        <w:autoSpaceDN w:val="0"/>
        <w:adjustRightInd w:val="0"/>
        <w:rPr>
          <w:rFonts w:ascii="Tunga" w:eastAsia="MS Mincho" w:hAnsi="Tunga" w:cs="Tunga"/>
          <w:sz w:val="28"/>
          <w:szCs w:val="28"/>
        </w:rPr>
      </w:pPr>
      <w:r>
        <w:rPr>
          <w:rFonts w:ascii="Tunga" w:eastAsia="MS Mincho" w:hAnsi="Tunga" w:cs="Tunga"/>
          <w:sz w:val="28"/>
          <w:szCs w:val="28"/>
        </w:rPr>
        <w:t>2.2</w:t>
      </w:r>
      <w:r w:rsidR="001D6689">
        <w:rPr>
          <w:rFonts w:ascii="Tunga" w:eastAsia="MS Mincho" w:hAnsi="Tunga" w:cs="Tunga"/>
          <w:sz w:val="28"/>
          <w:szCs w:val="28"/>
        </w:rPr>
        <w:t xml:space="preserve"> Safety – Each child is protected</w:t>
      </w:r>
      <w:r w:rsidR="002851F1" w:rsidRPr="00EE209C">
        <w:rPr>
          <w:rFonts w:ascii="Tunga" w:eastAsia="MS Mincho" w:hAnsi="Tunga" w:cs="Tunga"/>
          <w:sz w:val="28"/>
          <w:szCs w:val="28"/>
        </w:rPr>
        <w:t xml:space="preserve"> </w:t>
      </w:r>
    </w:p>
    <w:p w14:paraId="0C165599" w14:textId="77777777" w:rsidR="002851F1" w:rsidRPr="00EE209C" w:rsidRDefault="002851F1" w:rsidP="002851F1">
      <w:pPr>
        <w:numPr>
          <w:ilvl w:val="0"/>
          <w:numId w:val="15"/>
        </w:numPr>
        <w:autoSpaceDE w:val="0"/>
        <w:autoSpaceDN w:val="0"/>
        <w:adjustRightInd w:val="0"/>
        <w:rPr>
          <w:rFonts w:ascii="Tunga" w:eastAsia="MS Mincho" w:hAnsi="Tunga" w:cs="Tunga"/>
          <w:sz w:val="28"/>
          <w:szCs w:val="28"/>
        </w:rPr>
      </w:pPr>
      <w:r w:rsidRPr="00EE209C">
        <w:rPr>
          <w:rFonts w:ascii="Tunga" w:eastAsia="MS Mincho" w:hAnsi="Tunga" w:cs="Tunga"/>
          <w:sz w:val="28"/>
          <w:szCs w:val="28"/>
        </w:rPr>
        <w:t>2.2.2 Incident and emergency management – Plans to effectively manage incidents and emergencies are developed in consultation with relevant authorities, practiced and implemented.</w:t>
      </w:r>
    </w:p>
    <w:p w14:paraId="4FDE7AB7" w14:textId="77777777" w:rsidR="002851F1" w:rsidRPr="00EE209C" w:rsidRDefault="002851F1" w:rsidP="002851F1">
      <w:pPr>
        <w:numPr>
          <w:ilvl w:val="0"/>
          <w:numId w:val="15"/>
        </w:numPr>
        <w:jc w:val="both"/>
        <w:rPr>
          <w:rFonts w:ascii="Tunga" w:hAnsi="Tunga" w:cs="Tunga"/>
          <w:bCs/>
          <w:sz w:val="28"/>
          <w:szCs w:val="28"/>
          <w:lang w:eastAsia="en-AU"/>
        </w:rPr>
      </w:pPr>
      <w:r w:rsidRPr="00EE209C">
        <w:rPr>
          <w:rFonts w:ascii="Tunga" w:eastAsia="MS Mincho" w:hAnsi="Tunga" w:cs="Tunga"/>
          <w:sz w:val="28"/>
          <w:szCs w:val="28"/>
        </w:rPr>
        <w:t>2.2.3 Child protection - Management, educators, and staff are aware of their roles and responsibilities to identify and respond to every child at risk of abuse and neglect</w:t>
      </w:r>
    </w:p>
    <w:p w14:paraId="251697CC" w14:textId="77777777" w:rsidR="002851F1" w:rsidRPr="00EE209C" w:rsidRDefault="002851F1" w:rsidP="002851F1">
      <w:pPr>
        <w:autoSpaceDE w:val="0"/>
        <w:autoSpaceDN w:val="0"/>
        <w:adjustRightInd w:val="0"/>
        <w:ind w:left="720"/>
        <w:rPr>
          <w:rFonts w:ascii="Tunga" w:eastAsia="MS Mincho" w:hAnsi="Tunga" w:cs="Tunga"/>
          <w:sz w:val="28"/>
          <w:szCs w:val="28"/>
        </w:rPr>
      </w:pPr>
    </w:p>
    <w:p w14:paraId="6ECA345D" w14:textId="77777777" w:rsidR="002851F1" w:rsidRPr="00EE209C" w:rsidRDefault="002851F1" w:rsidP="002851F1">
      <w:pPr>
        <w:pStyle w:val="PlainText"/>
        <w:rPr>
          <w:rFonts w:ascii="Tunga" w:eastAsia="MS Mincho" w:hAnsi="Tunga" w:cs="Tunga"/>
          <w:sz w:val="28"/>
          <w:szCs w:val="28"/>
        </w:rPr>
      </w:pPr>
    </w:p>
    <w:p w14:paraId="5E47CA05" w14:textId="77777777" w:rsidR="005748A5" w:rsidRPr="00EE209C" w:rsidRDefault="00A96905" w:rsidP="00D76F61">
      <w:pPr>
        <w:pStyle w:val="PlainText"/>
        <w:rPr>
          <w:rFonts w:ascii="Tunga" w:eastAsia="MS Mincho" w:hAnsi="Tunga" w:cs="Tunga"/>
          <w:b/>
          <w:sz w:val="28"/>
          <w:szCs w:val="28"/>
        </w:rPr>
      </w:pPr>
      <w:r w:rsidRPr="00EE209C">
        <w:rPr>
          <w:rFonts w:ascii="Tunga" w:eastAsia="MS Mincho" w:hAnsi="Tunga" w:cs="Tunga"/>
          <w:b/>
          <w:sz w:val="28"/>
          <w:szCs w:val="28"/>
        </w:rPr>
        <w:t xml:space="preserve">The </w:t>
      </w:r>
      <w:r w:rsidR="005748A5" w:rsidRPr="00EE209C">
        <w:rPr>
          <w:rFonts w:ascii="Tunga" w:eastAsia="MS Mincho" w:hAnsi="Tunga" w:cs="Tunga"/>
          <w:b/>
          <w:sz w:val="28"/>
          <w:szCs w:val="28"/>
        </w:rPr>
        <w:t>National Quality Framework Area 6: Collabora</w:t>
      </w:r>
      <w:r w:rsidR="006A1C6D" w:rsidRPr="00EE209C">
        <w:rPr>
          <w:rFonts w:ascii="Tunga" w:eastAsia="MS Mincho" w:hAnsi="Tunga" w:cs="Tunga"/>
          <w:b/>
          <w:sz w:val="28"/>
          <w:szCs w:val="28"/>
        </w:rPr>
        <w:t>tive Partnerships with families</w:t>
      </w:r>
    </w:p>
    <w:p w14:paraId="031E13F0" w14:textId="77777777" w:rsidR="002851F1" w:rsidRPr="00EE209C" w:rsidRDefault="002851F1" w:rsidP="002851F1">
      <w:pPr>
        <w:pStyle w:val="PlainText"/>
        <w:rPr>
          <w:rFonts w:ascii="Tunga" w:eastAsia="MS Mincho" w:hAnsi="Tunga" w:cs="Tunga"/>
          <w:b/>
          <w:i/>
          <w:sz w:val="28"/>
          <w:szCs w:val="28"/>
        </w:rPr>
      </w:pPr>
      <w:r w:rsidRPr="00EE209C">
        <w:rPr>
          <w:rFonts w:ascii="Tunga" w:eastAsia="MS Mincho" w:hAnsi="Tunga" w:cs="Tunga"/>
          <w:b/>
          <w:i/>
          <w:sz w:val="28"/>
          <w:szCs w:val="28"/>
        </w:rPr>
        <w:t>National Quality Standard 6.1 Supportive relationships with families – Respectful relationships with families are developed and maintained and families are supported in their parenting role.</w:t>
      </w:r>
    </w:p>
    <w:p w14:paraId="33EF83CD" w14:textId="77777777" w:rsidR="002851F1" w:rsidRPr="00EE209C" w:rsidRDefault="002851F1" w:rsidP="002851F1">
      <w:pPr>
        <w:pStyle w:val="PlainText"/>
        <w:numPr>
          <w:ilvl w:val="0"/>
          <w:numId w:val="17"/>
        </w:numPr>
        <w:rPr>
          <w:rFonts w:ascii="Tunga" w:eastAsia="MS Mincho" w:hAnsi="Tunga" w:cs="Tunga"/>
          <w:b/>
          <w:i/>
          <w:sz w:val="28"/>
          <w:szCs w:val="28"/>
        </w:rPr>
      </w:pPr>
      <w:r w:rsidRPr="00EE209C">
        <w:rPr>
          <w:rFonts w:ascii="Tunga" w:eastAsia="MS Mincho" w:hAnsi="Tunga" w:cs="Tunga"/>
          <w:sz w:val="28"/>
          <w:szCs w:val="28"/>
        </w:rPr>
        <w:t xml:space="preserve">6.1.1 Engagement with the service – Families are supported from enrolment to be involved in the service and contribute to service decisions. </w:t>
      </w:r>
    </w:p>
    <w:p w14:paraId="06A0305C" w14:textId="69211C55" w:rsidR="002851F1" w:rsidRPr="00EE209C" w:rsidRDefault="002851F1" w:rsidP="002851F1">
      <w:pPr>
        <w:pStyle w:val="PlainText"/>
        <w:numPr>
          <w:ilvl w:val="0"/>
          <w:numId w:val="16"/>
        </w:numPr>
        <w:rPr>
          <w:rFonts w:ascii="Tunga" w:eastAsia="MS Mincho" w:hAnsi="Tunga" w:cs="Tunga"/>
          <w:b/>
          <w:i/>
          <w:sz w:val="28"/>
          <w:szCs w:val="28"/>
        </w:rPr>
      </w:pPr>
      <w:r w:rsidRPr="00EE209C">
        <w:rPr>
          <w:rFonts w:ascii="Tunga" w:eastAsia="MS Mincho" w:hAnsi="Tunga" w:cs="Tunga"/>
          <w:sz w:val="28"/>
          <w:szCs w:val="28"/>
        </w:rPr>
        <w:t xml:space="preserve">6.1.2 Parent views are respected – The expertise, culture, values and beliefs of families are </w:t>
      </w:r>
      <w:r w:rsidR="005405B9" w:rsidRPr="00EE209C">
        <w:rPr>
          <w:rFonts w:ascii="Tunga" w:eastAsia="MS Mincho" w:hAnsi="Tunga" w:cs="Tunga"/>
          <w:sz w:val="28"/>
          <w:szCs w:val="28"/>
        </w:rPr>
        <w:t>respected,</w:t>
      </w:r>
      <w:r w:rsidRPr="00EE209C">
        <w:rPr>
          <w:rFonts w:ascii="Tunga" w:eastAsia="MS Mincho" w:hAnsi="Tunga" w:cs="Tunga"/>
          <w:sz w:val="28"/>
          <w:szCs w:val="28"/>
        </w:rPr>
        <w:t xml:space="preserve"> and families share in decision-making about their child’s learning and wellbeing</w:t>
      </w:r>
      <w:r w:rsidRPr="00EE209C">
        <w:rPr>
          <w:rFonts w:ascii="Tunga" w:eastAsia="MS Mincho" w:hAnsi="Tunga" w:cs="Tunga"/>
          <w:b/>
          <w:i/>
          <w:sz w:val="28"/>
          <w:szCs w:val="28"/>
        </w:rPr>
        <w:t>.</w:t>
      </w:r>
    </w:p>
    <w:p w14:paraId="4A6BFE95" w14:textId="77777777" w:rsidR="000061C8" w:rsidRPr="00EE209C" w:rsidRDefault="000061C8" w:rsidP="000061C8">
      <w:pPr>
        <w:pStyle w:val="PlainText"/>
        <w:rPr>
          <w:rFonts w:ascii="Tunga" w:eastAsia="MS Mincho" w:hAnsi="Tunga" w:cs="Tunga"/>
          <w:sz w:val="28"/>
          <w:szCs w:val="28"/>
        </w:rPr>
      </w:pPr>
    </w:p>
    <w:p w14:paraId="2C1266B5" w14:textId="77777777" w:rsidR="000061C8" w:rsidRPr="00EE209C" w:rsidRDefault="000061C8" w:rsidP="000061C8">
      <w:pPr>
        <w:rPr>
          <w:rFonts w:ascii="Tunga" w:hAnsi="Tunga" w:cs="Tunga"/>
          <w:b/>
          <w:sz w:val="28"/>
          <w:szCs w:val="28"/>
        </w:rPr>
      </w:pPr>
      <w:r w:rsidRPr="00EE209C">
        <w:rPr>
          <w:rFonts w:ascii="Tunga" w:hAnsi="Tunga" w:cs="Tunga"/>
          <w:b/>
          <w:sz w:val="28"/>
          <w:szCs w:val="28"/>
        </w:rPr>
        <w:t>Strategies – How will it be done?</w:t>
      </w:r>
    </w:p>
    <w:p w14:paraId="58FAF9A8" w14:textId="77777777" w:rsidR="006A1C6D" w:rsidRPr="00EE209C" w:rsidRDefault="00A17E5E" w:rsidP="006A1C6D">
      <w:pPr>
        <w:pStyle w:val="BodyText2"/>
        <w:jc w:val="both"/>
        <w:rPr>
          <w:rFonts w:ascii="Tunga" w:hAnsi="Tunga" w:cs="Tunga"/>
          <w:sz w:val="28"/>
          <w:szCs w:val="28"/>
        </w:rPr>
      </w:pPr>
      <w:r w:rsidRPr="00EE209C">
        <w:rPr>
          <w:rFonts w:ascii="Tunga" w:hAnsi="Tunga" w:cs="Tunga"/>
          <w:sz w:val="28"/>
          <w:szCs w:val="28"/>
        </w:rPr>
        <w:t>Anaphylaxis management should be viewed as a shared responsibility</w:t>
      </w:r>
      <w:r w:rsidR="00292DA9" w:rsidRPr="00EE209C">
        <w:rPr>
          <w:rFonts w:ascii="Tunga" w:hAnsi="Tunga" w:cs="Tunga"/>
          <w:sz w:val="28"/>
          <w:szCs w:val="28"/>
        </w:rPr>
        <w:t xml:space="preserve"> t</w:t>
      </w:r>
      <w:r w:rsidR="000061C8" w:rsidRPr="00EE209C">
        <w:rPr>
          <w:rFonts w:ascii="Tunga" w:hAnsi="Tunga" w:cs="Tunga"/>
          <w:sz w:val="28"/>
          <w:szCs w:val="28"/>
        </w:rPr>
        <w:t>o facilitate effective care and management of anaphylaxis or other emergencies in a child with food allergies or susceptibilit</w:t>
      </w:r>
      <w:r w:rsidR="00B96E82" w:rsidRPr="00EE209C">
        <w:rPr>
          <w:rFonts w:ascii="Tunga" w:hAnsi="Tunga" w:cs="Tunga"/>
          <w:sz w:val="28"/>
          <w:szCs w:val="28"/>
        </w:rPr>
        <w:t>y to an</w:t>
      </w:r>
      <w:r w:rsidR="006A1C6D" w:rsidRPr="00EE209C">
        <w:rPr>
          <w:rFonts w:ascii="Tunga" w:hAnsi="Tunga" w:cs="Tunga"/>
          <w:sz w:val="28"/>
          <w:szCs w:val="28"/>
        </w:rPr>
        <w:t>aphylaxis</w:t>
      </w:r>
      <w:r w:rsidRPr="00EE209C">
        <w:rPr>
          <w:rFonts w:ascii="Tunga" w:hAnsi="Tunga" w:cs="Tunga"/>
          <w:sz w:val="28"/>
          <w:szCs w:val="28"/>
        </w:rPr>
        <w:t xml:space="preserve"> involved in the </w:t>
      </w:r>
      <w:proofErr w:type="gramStart"/>
      <w:r w:rsidRPr="00EE209C">
        <w:rPr>
          <w:rFonts w:ascii="Tunga" w:hAnsi="Tunga" w:cs="Tunga"/>
          <w:sz w:val="28"/>
          <w:szCs w:val="28"/>
        </w:rPr>
        <w:t>Service</w:t>
      </w:r>
      <w:r w:rsidR="006A1C6D" w:rsidRPr="00EE209C">
        <w:rPr>
          <w:rFonts w:ascii="Tunga" w:hAnsi="Tunga" w:cs="Tunga"/>
          <w:sz w:val="28"/>
          <w:szCs w:val="28"/>
        </w:rPr>
        <w:t>;</w:t>
      </w:r>
      <w:proofErr w:type="gramEnd"/>
    </w:p>
    <w:p w14:paraId="2F487BF2" w14:textId="77777777" w:rsidR="00292DA9" w:rsidRPr="00EE209C" w:rsidRDefault="00292DA9" w:rsidP="006A1C6D">
      <w:pPr>
        <w:pStyle w:val="BodyText2"/>
        <w:jc w:val="both"/>
        <w:rPr>
          <w:rFonts w:ascii="Tunga" w:hAnsi="Tunga" w:cs="Tunga"/>
          <w:b/>
          <w:sz w:val="28"/>
          <w:szCs w:val="28"/>
        </w:rPr>
      </w:pPr>
    </w:p>
    <w:p w14:paraId="0AC7CB8F" w14:textId="77777777" w:rsidR="005748A5" w:rsidRPr="00EE209C" w:rsidRDefault="006A1C6D" w:rsidP="006A1C6D">
      <w:pPr>
        <w:pStyle w:val="BodyText2"/>
        <w:jc w:val="both"/>
        <w:rPr>
          <w:rFonts w:ascii="Tunga" w:hAnsi="Tunga" w:cs="Tunga"/>
          <w:sz w:val="28"/>
          <w:szCs w:val="28"/>
        </w:rPr>
      </w:pPr>
      <w:r w:rsidRPr="00EE209C">
        <w:rPr>
          <w:rFonts w:ascii="Tunga" w:hAnsi="Tunga" w:cs="Tunga"/>
          <w:b/>
          <w:sz w:val="28"/>
          <w:szCs w:val="28"/>
        </w:rPr>
        <w:t>T</w:t>
      </w:r>
      <w:r w:rsidR="00A17E5E" w:rsidRPr="00EE209C">
        <w:rPr>
          <w:rFonts w:ascii="Tunga" w:hAnsi="Tunga" w:cs="Tunga"/>
          <w:b/>
          <w:sz w:val="28"/>
          <w:szCs w:val="28"/>
        </w:rPr>
        <w:t xml:space="preserve">he </w:t>
      </w:r>
      <w:r w:rsidR="005748A5" w:rsidRPr="00EE209C">
        <w:rPr>
          <w:rFonts w:ascii="Tunga" w:hAnsi="Tunga" w:cs="Tunga"/>
          <w:b/>
          <w:sz w:val="28"/>
          <w:szCs w:val="28"/>
        </w:rPr>
        <w:t xml:space="preserve">Nominated Supervisor will: </w:t>
      </w:r>
    </w:p>
    <w:p w14:paraId="2DD8DBDB" w14:textId="77777777" w:rsidR="00D76F61" w:rsidRPr="00EE209C" w:rsidRDefault="000061C8" w:rsidP="00461904">
      <w:pPr>
        <w:pStyle w:val="BodyText2"/>
        <w:numPr>
          <w:ilvl w:val="0"/>
          <w:numId w:val="12"/>
        </w:numPr>
        <w:jc w:val="both"/>
        <w:rPr>
          <w:rFonts w:ascii="Tunga" w:hAnsi="Tunga" w:cs="Tunga"/>
          <w:sz w:val="28"/>
          <w:szCs w:val="28"/>
        </w:rPr>
      </w:pPr>
      <w:r w:rsidRPr="00EE209C">
        <w:rPr>
          <w:rFonts w:ascii="Tunga" w:hAnsi="Tunga" w:cs="Tunga"/>
          <w:sz w:val="28"/>
          <w:szCs w:val="28"/>
        </w:rPr>
        <w:t xml:space="preserve">Ensure families provide information on the child’s health, medications, allergies, their doctor’s name, address and phone number, emergency contact names and phone numbers, and </w:t>
      </w:r>
      <w:r w:rsidR="00D76F61" w:rsidRPr="00EE209C">
        <w:rPr>
          <w:rFonts w:ascii="Tunga" w:hAnsi="Tunga" w:cs="Tunga"/>
          <w:sz w:val="28"/>
          <w:szCs w:val="28"/>
        </w:rPr>
        <w:t>develop</w:t>
      </w:r>
      <w:r w:rsidR="00A17E5E" w:rsidRPr="00EE209C">
        <w:rPr>
          <w:rFonts w:ascii="Tunga" w:hAnsi="Tunga" w:cs="Tunga"/>
          <w:sz w:val="28"/>
          <w:szCs w:val="28"/>
        </w:rPr>
        <w:t xml:space="preserve"> a </w:t>
      </w:r>
      <w:r w:rsidR="00A17E5E" w:rsidRPr="00EE209C">
        <w:rPr>
          <w:rFonts w:ascii="Tunga" w:hAnsi="Tunga" w:cs="Tunga"/>
          <w:b/>
          <w:sz w:val="28"/>
          <w:szCs w:val="28"/>
        </w:rPr>
        <w:t xml:space="preserve">Risk Management Plan </w:t>
      </w:r>
      <w:r w:rsidR="00633C8C" w:rsidRPr="00EE209C">
        <w:rPr>
          <w:rFonts w:ascii="Tunga" w:hAnsi="Tunga" w:cs="Tunga"/>
          <w:sz w:val="28"/>
          <w:szCs w:val="28"/>
        </w:rPr>
        <w:t>(see Sec</w:t>
      </w:r>
      <w:r w:rsidR="00A17E5E" w:rsidRPr="00EE209C">
        <w:rPr>
          <w:rFonts w:ascii="Tunga" w:hAnsi="Tunga" w:cs="Tunga"/>
          <w:sz w:val="28"/>
          <w:szCs w:val="28"/>
        </w:rPr>
        <w:t>tion 2, Appendix 11)</w:t>
      </w:r>
      <w:r w:rsidR="00D76F61" w:rsidRPr="00EE209C">
        <w:rPr>
          <w:rFonts w:ascii="Tunga" w:hAnsi="Tunga" w:cs="Tunga"/>
          <w:sz w:val="28"/>
          <w:szCs w:val="28"/>
        </w:rPr>
        <w:t xml:space="preserve"> in consultation with staff</w:t>
      </w:r>
      <w:r w:rsidR="00A17E5E" w:rsidRPr="00EE209C">
        <w:rPr>
          <w:rFonts w:ascii="Tunga" w:hAnsi="Tunga" w:cs="Tunga"/>
          <w:sz w:val="28"/>
          <w:szCs w:val="28"/>
        </w:rPr>
        <w:t xml:space="preserve"> </w:t>
      </w:r>
      <w:r w:rsidRPr="00EE209C">
        <w:rPr>
          <w:rFonts w:ascii="Tunga" w:hAnsi="Tunga" w:cs="Tunga"/>
          <w:sz w:val="28"/>
          <w:szCs w:val="28"/>
        </w:rPr>
        <w:t>following enrolment and prior to the child starting at the service.</w:t>
      </w:r>
      <w:r w:rsidR="00D76F61" w:rsidRPr="00EE209C">
        <w:rPr>
          <w:rFonts w:ascii="Tunga" w:hAnsi="Tunga" w:cs="Tunga"/>
          <w:sz w:val="28"/>
          <w:szCs w:val="28"/>
        </w:rPr>
        <w:t xml:space="preserve">  </w:t>
      </w:r>
      <w:r w:rsidR="00D76F61" w:rsidRPr="00EE209C">
        <w:rPr>
          <w:rFonts w:ascii="Tunga" w:hAnsi="Tunga" w:cs="Tunga"/>
          <w:sz w:val="28"/>
          <w:szCs w:val="28"/>
          <w:lang w:val="en-US"/>
        </w:rPr>
        <w:t>This plan will assess the risks relating to the child’s specific health care needs, allergy or medical condition; any requirements for safe handling, preparation and consumption of food; notification procedures that inform other families about allergens that pose a risk; procedures for ensuring educators/students/volunteers can identify the child, their medication.</w:t>
      </w:r>
    </w:p>
    <w:p w14:paraId="73772F28" w14:textId="77777777" w:rsidR="00D76F61" w:rsidRPr="00EE209C" w:rsidRDefault="000061C8" w:rsidP="00461904">
      <w:pPr>
        <w:pStyle w:val="BodyText2"/>
        <w:numPr>
          <w:ilvl w:val="0"/>
          <w:numId w:val="12"/>
        </w:numPr>
        <w:jc w:val="both"/>
        <w:rPr>
          <w:rFonts w:ascii="Tunga" w:hAnsi="Tunga" w:cs="Tunga"/>
          <w:sz w:val="28"/>
          <w:szCs w:val="28"/>
        </w:rPr>
      </w:pPr>
      <w:r w:rsidRPr="00EE209C">
        <w:rPr>
          <w:rFonts w:ascii="Tunga" w:hAnsi="Tunga" w:cs="Tunga"/>
          <w:sz w:val="28"/>
          <w:szCs w:val="28"/>
        </w:rPr>
        <w:t>Ensure families provide documentation from their doctor confirming their child’s allergies</w:t>
      </w:r>
      <w:r w:rsidRPr="00EE209C">
        <w:rPr>
          <w:rFonts w:ascii="Tunga" w:hAnsi="Tunga" w:cs="Tunga"/>
          <w:b/>
          <w:sz w:val="28"/>
          <w:szCs w:val="28"/>
        </w:rPr>
        <w:t xml:space="preserve"> </w:t>
      </w:r>
      <w:r w:rsidRPr="00EE209C">
        <w:rPr>
          <w:rFonts w:ascii="Tunga" w:hAnsi="Tunga" w:cs="Tunga"/>
          <w:sz w:val="28"/>
          <w:szCs w:val="28"/>
        </w:rPr>
        <w:t>and their management in the for</w:t>
      </w:r>
      <w:r w:rsidR="00A17E5E" w:rsidRPr="00EE209C">
        <w:rPr>
          <w:rFonts w:ascii="Tunga" w:hAnsi="Tunga" w:cs="Tunga"/>
          <w:sz w:val="28"/>
          <w:szCs w:val="28"/>
        </w:rPr>
        <w:t xml:space="preserve">m of an </w:t>
      </w:r>
      <w:r w:rsidR="00A17E5E" w:rsidRPr="00EE209C">
        <w:rPr>
          <w:rFonts w:ascii="Tunga" w:hAnsi="Tunga" w:cs="Tunga"/>
          <w:b/>
          <w:sz w:val="28"/>
          <w:szCs w:val="28"/>
        </w:rPr>
        <w:t>Individual Anaphylaxis Action Plan</w:t>
      </w:r>
      <w:r w:rsidR="00A17E5E" w:rsidRPr="00EE209C">
        <w:rPr>
          <w:rFonts w:ascii="Tunga" w:hAnsi="Tunga" w:cs="Tunga"/>
          <w:sz w:val="28"/>
          <w:szCs w:val="28"/>
        </w:rPr>
        <w:t xml:space="preserve"> (see Section 2, Appendix 12)</w:t>
      </w:r>
      <w:r w:rsidRPr="00EE209C">
        <w:rPr>
          <w:rFonts w:ascii="Tunga" w:hAnsi="Tunga" w:cs="Tunga"/>
          <w:sz w:val="28"/>
          <w:szCs w:val="28"/>
        </w:rPr>
        <w:t>.</w:t>
      </w:r>
      <w:r w:rsidR="00292DA9" w:rsidRPr="00EE209C">
        <w:rPr>
          <w:rFonts w:ascii="Times New Roman" w:hAnsi="Times New Roman"/>
          <w:sz w:val="24"/>
          <w:szCs w:val="24"/>
          <w:lang w:val="en-US"/>
        </w:rPr>
        <w:t xml:space="preserve"> </w:t>
      </w:r>
      <w:r w:rsidR="00292DA9" w:rsidRPr="00EE209C">
        <w:rPr>
          <w:rFonts w:ascii="Tunga" w:hAnsi="Tunga" w:cs="Tunga"/>
          <w:sz w:val="28"/>
          <w:szCs w:val="28"/>
          <w:lang w:val="en-US"/>
        </w:rPr>
        <w:t>The action plan must include a current photo of the child and must clearly outline procedures to be followed by staff in the event of an incident relating to the child’s specific health care needs</w:t>
      </w:r>
      <w:r w:rsidR="00F7463B" w:rsidRPr="00EE209C">
        <w:rPr>
          <w:rFonts w:ascii="Tunga" w:hAnsi="Tunga" w:cs="Tunga"/>
          <w:sz w:val="28"/>
          <w:szCs w:val="28"/>
          <w:lang w:val="en-US"/>
        </w:rPr>
        <w:t>.</w:t>
      </w:r>
    </w:p>
    <w:p w14:paraId="3E590020" w14:textId="77777777" w:rsidR="00D76F61" w:rsidRPr="00EE209C" w:rsidRDefault="00292DA9" w:rsidP="00F7463B">
      <w:pPr>
        <w:pStyle w:val="BodyText2"/>
        <w:numPr>
          <w:ilvl w:val="0"/>
          <w:numId w:val="12"/>
        </w:numPr>
        <w:jc w:val="both"/>
        <w:rPr>
          <w:rFonts w:ascii="Tunga" w:hAnsi="Tunga" w:cs="Tunga"/>
          <w:sz w:val="28"/>
          <w:szCs w:val="28"/>
        </w:rPr>
      </w:pPr>
      <w:r w:rsidRPr="00EE209C">
        <w:rPr>
          <w:rFonts w:ascii="Tunga" w:hAnsi="Tunga" w:cs="Tunga"/>
          <w:sz w:val="28"/>
          <w:szCs w:val="28"/>
        </w:rPr>
        <w:t>Ensure risk assessments and individual anaphylaxis plans</w:t>
      </w:r>
      <w:r w:rsidR="00D76F61" w:rsidRPr="00EE209C">
        <w:rPr>
          <w:rFonts w:ascii="Tunga" w:hAnsi="Tunga" w:cs="Tunga"/>
          <w:sz w:val="28"/>
          <w:szCs w:val="28"/>
        </w:rPr>
        <w:t xml:space="preserve"> </w:t>
      </w:r>
      <w:r w:rsidRPr="00EE209C">
        <w:rPr>
          <w:rFonts w:ascii="Tunga" w:hAnsi="Tunga" w:cs="Tunga"/>
          <w:sz w:val="28"/>
          <w:szCs w:val="28"/>
        </w:rPr>
        <w:t xml:space="preserve">are reviewed on a regular basis. </w:t>
      </w:r>
      <w:r w:rsidR="00D76F61" w:rsidRPr="00EE209C">
        <w:rPr>
          <w:rFonts w:ascii="Tunga" w:hAnsi="Tunga" w:cs="Tunga"/>
          <w:sz w:val="28"/>
          <w:szCs w:val="28"/>
          <w:lang w:val="en-US"/>
        </w:rPr>
        <w:t xml:space="preserve">If a child’s medical, physical, emotional or cognitive state changes the family will need to complete a new </w:t>
      </w:r>
      <w:r w:rsidRPr="00EE209C">
        <w:rPr>
          <w:rFonts w:ascii="Tunga" w:hAnsi="Tunga" w:cs="Tunga"/>
          <w:sz w:val="28"/>
          <w:szCs w:val="28"/>
          <w:lang w:val="en-US"/>
        </w:rPr>
        <w:t>Action</w:t>
      </w:r>
      <w:r w:rsidR="00D76F61" w:rsidRPr="00EE209C">
        <w:rPr>
          <w:rFonts w:ascii="Tunga" w:hAnsi="Tunga" w:cs="Tunga"/>
          <w:sz w:val="28"/>
          <w:szCs w:val="28"/>
          <w:lang w:val="en-US"/>
        </w:rPr>
        <w:t xml:space="preserve"> Plan and our service will re-assess its ability to care for the child, including whether educators are appropriately trained to manage the child’s ongoing special needs</w:t>
      </w:r>
    </w:p>
    <w:p w14:paraId="7766A95B" w14:textId="77777777" w:rsidR="00D76F61" w:rsidRPr="00EE209C" w:rsidRDefault="005748A5" w:rsidP="00461904">
      <w:pPr>
        <w:pStyle w:val="BodyText2"/>
        <w:numPr>
          <w:ilvl w:val="0"/>
          <w:numId w:val="12"/>
        </w:numPr>
        <w:jc w:val="both"/>
        <w:rPr>
          <w:rFonts w:ascii="Tunga" w:hAnsi="Tunga" w:cs="Tunga"/>
          <w:sz w:val="28"/>
          <w:szCs w:val="28"/>
        </w:rPr>
      </w:pPr>
      <w:r w:rsidRPr="00EE209C">
        <w:rPr>
          <w:rFonts w:ascii="Tunga" w:hAnsi="Tunga" w:cs="Tunga"/>
          <w:sz w:val="28"/>
          <w:szCs w:val="28"/>
        </w:rPr>
        <w:t>Ensure</w:t>
      </w:r>
      <w:r w:rsidR="00A17E5E" w:rsidRPr="00EE209C">
        <w:rPr>
          <w:rFonts w:ascii="Tunga" w:hAnsi="Tunga" w:cs="Tunga"/>
          <w:sz w:val="28"/>
          <w:szCs w:val="28"/>
        </w:rPr>
        <w:t xml:space="preserve"> that </w:t>
      </w:r>
      <w:r w:rsidR="00633C8C" w:rsidRPr="00EE209C">
        <w:rPr>
          <w:rFonts w:ascii="Tunga" w:hAnsi="Tunga" w:cs="Tunga"/>
          <w:sz w:val="28"/>
          <w:szCs w:val="28"/>
        </w:rPr>
        <w:t>a copy of the</w:t>
      </w:r>
      <w:r w:rsidR="00633C8C" w:rsidRPr="00EE209C">
        <w:rPr>
          <w:rFonts w:ascii="Tunga" w:hAnsi="Tunga" w:cs="Tunga"/>
          <w:b/>
          <w:sz w:val="28"/>
          <w:szCs w:val="28"/>
        </w:rPr>
        <w:t xml:space="preserve"> Anaphylaxis</w:t>
      </w:r>
      <w:r w:rsidR="00A17E5E" w:rsidRPr="00EE209C">
        <w:rPr>
          <w:rFonts w:ascii="Tunga" w:hAnsi="Tunga" w:cs="Tunga"/>
          <w:b/>
          <w:sz w:val="28"/>
          <w:szCs w:val="28"/>
        </w:rPr>
        <w:t xml:space="preserve"> Policy is provided to the parents of </w:t>
      </w:r>
      <w:r w:rsidR="00633C8C" w:rsidRPr="00EE209C">
        <w:rPr>
          <w:rFonts w:ascii="Tunga" w:hAnsi="Tunga" w:cs="Tunga"/>
          <w:b/>
          <w:sz w:val="28"/>
          <w:szCs w:val="28"/>
        </w:rPr>
        <w:t xml:space="preserve">any child with </w:t>
      </w:r>
      <w:r w:rsidR="00121AAF" w:rsidRPr="00EE209C">
        <w:rPr>
          <w:rFonts w:ascii="Tunga" w:hAnsi="Tunga" w:cs="Tunga"/>
          <w:b/>
          <w:sz w:val="28"/>
          <w:szCs w:val="28"/>
        </w:rPr>
        <w:t>Anaphylaxis attending</w:t>
      </w:r>
      <w:r w:rsidR="00A17E5E" w:rsidRPr="00EE209C">
        <w:rPr>
          <w:rFonts w:ascii="Tunga" w:hAnsi="Tunga" w:cs="Tunga"/>
          <w:sz w:val="28"/>
          <w:szCs w:val="28"/>
        </w:rPr>
        <w:t xml:space="preserve"> the Centre.</w:t>
      </w:r>
    </w:p>
    <w:p w14:paraId="387C112E" w14:textId="77777777" w:rsidR="00D76F61" w:rsidRPr="00EE209C" w:rsidRDefault="006A1C6D" w:rsidP="00461904">
      <w:pPr>
        <w:pStyle w:val="BodyText2"/>
        <w:numPr>
          <w:ilvl w:val="0"/>
          <w:numId w:val="12"/>
        </w:numPr>
        <w:jc w:val="both"/>
        <w:rPr>
          <w:rFonts w:ascii="Tunga" w:hAnsi="Tunga" w:cs="Tunga"/>
          <w:sz w:val="28"/>
          <w:szCs w:val="28"/>
        </w:rPr>
      </w:pPr>
      <w:r w:rsidRPr="00EE209C">
        <w:rPr>
          <w:rFonts w:ascii="Tunga" w:hAnsi="Tunga" w:cs="Tunga"/>
          <w:sz w:val="28"/>
          <w:szCs w:val="28"/>
        </w:rPr>
        <w:t>Ensure at least one staff member who has completed approved anaphylaxis management training is in attendance, and be immediately available in an emergency, whenever children are being educated.</w:t>
      </w:r>
    </w:p>
    <w:p w14:paraId="0AABD4C6" w14:textId="77777777" w:rsidR="00D76F61" w:rsidRPr="00EE209C" w:rsidRDefault="005A34C3" w:rsidP="00461904">
      <w:pPr>
        <w:pStyle w:val="BodyText2"/>
        <w:numPr>
          <w:ilvl w:val="0"/>
          <w:numId w:val="12"/>
        </w:numPr>
        <w:jc w:val="both"/>
        <w:rPr>
          <w:rFonts w:ascii="Tunga" w:hAnsi="Tunga" w:cs="Tunga"/>
          <w:sz w:val="28"/>
          <w:szCs w:val="28"/>
        </w:rPr>
      </w:pPr>
      <w:r w:rsidRPr="00EE209C">
        <w:rPr>
          <w:rFonts w:ascii="Tunga" w:hAnsi="Tunga" w:cs="Tunga"/>
          <w:sz w:val="28"/>
          <w:szCs w:val="28"/>
        </w:rPr>
        <w:t xml:space="preserve">Ensure staff are aware that the National Regulations allow for the administration of medication to a child in </w:t>
      </w:r>
      <w:proofErr w:type="gramStart"/>
      <w:r w:rsidRPr="00EE209C">
        <w:rPr>
          <w:rFonts w:ascii="Tunga" w:hAnsi="Tunga" w:cs="Tunga"/>
          <w:sz w:val="28"/>
          <w:szCs w:val="28"/>
        </w:rPr>
        <w:t>an emergency situation</w:t>
      </w:r>
      <w:proofErr w:type="gramEnd"/>
      <w:r w:rsidRPr="00EE209C">
        <w:rPr>
          <w:rFonts w:ascii="Tunga" w:hAnsi="Tunga" w:cs="Tunga"/>
          <w:sz w:val="28"/>
          <w:szCs w:val="28"/>
        </w:rPr>
        <w:t xml:space="preserve"> regardless of whether or not an authorisation to administer the medication has been obtained from the child’s parent.</w:t>
      </w:r>
    </w:p>
    <w:p w14:paraId="7D0E7935" w14:textId="4E8F9810" w:rsidR="00292DA9" w:rsidRPr="00EE209C" w:rsidRDefault="005748A5" w:rsidP="00461904">
      <w:pPr>
        <w:pStyle w:val="BodyText2"/>
        <w:numPr>
          <w:ilvl w:val="0"/>
          <w:numId w:val="12"/>
        </w:numPr>
        <w:jc w:val="both"/>
        <w:rPr>
          <w:rFonts w:ascii="Tunga" w:hAnsi="Tunga" w:cs="Tunga"/>
          <w:sz w:val="28"/>
          <w:szCs w:val="28"/>
        </w:rPr>
      </w:pPr>
      <w:r w:rsidRPr="00EE209C">
        <w:rPr>
          <w:rFonts w:ascii="Tunga" w:hAnsi="Tunga" w:cs="Tunga"/>
          <w:b/>
          <w:sz w:val="28"/>
          <w:szCs w:val="28"/>
        </w:rPr>
        <w:t>N</w:t>
      </w:r>
      <w:r w:rsidR="00A17E5E" w:rsidRPr="00EE209C">
        <w:rPr>
          <w:rFonts w:ascii="Tunga" w:hAnsi="Tunga" w:cs="Tunga"/>
          <w:b/>
          <w:sz w:val="28"/>
          <w:szCs w:val="28"/>
        </w:rPr>
        <w:t xml:space="preserve">otify staff of any child on an ‘Individual </w:t>
      </w:r>
      <w:r w:rsidR="00633C8C" w:rsidRPr="00EE209C">
        <w:rPr>
          <w:rFonts w:ascii="Tunga" w:hAnsi="Tunga" w:cs="Tunga"/>
          <w:b/>
          <w:sz w:val="28"/>
          <w:szCs w:val="28"/>
        </w:rPr>
        <w:t>Anaphylaxis</w:t>
      </w:r>
      <w:r w:rsidR="00A17E5E" w:rsidRPr="00EE209C">
        <w:rPr>
          <w:rFonts w:ascii="Tunga" w:hAnsi="Tunga" w:cs="Tunga"/>
          <w:b/>
          <w:sz w:val="28"/>
          <w:szCs w:val="28"/>
        </w:rPr>
        <w:t xml:space="preserve"> Action Plan’ and Risk Management Plan </w:t>
      </w:r>
      <w:r w:rsidR="00633C8C" w:rsidRPr="00EE209C">
        <w:rPr>
          <w:rFonts w:ascii="Tunga" w:hAnsi="Tunga" w:cs="Tunga"/>
          <w:sz w:val="28"/>
          <w:szCs w:val="28"/>
        </w:rPr>
        <w:t xml:space="preserve">(See Section 2, Appendices 12 &amp; </w:t>
      </w:r>
      <w:r w:rsidR="00A17E5E" w:rsidRPr="00EE209C">
        <w:rPr>
          <w:rFonts w:ascii="Tunga" w:hAnsi="Tunga" w:cs="Tunga"/>
          <w:sz w:val="28"/>
          <w:szCs w:val="28"/>
        </w:rPr>
        <w:t>11)</w:t>
      </w:r>
      <w:r w:rsidR="00A17E5E" w:rsidRPr="00EE209C">
        <w:rPr>
          <w:rFonts w:ascii="Tunga" w:hAnsi="Tunga" w:cs="Tunga"/>
          <w:b/>
          <w:sz w:val="28"/>
          <w:szCs w:val="28"/>
        </w:rPr>
        <w:t>.</w:t>
      </w:r>
      <w:r w:rsidR="00A17E5E" w:rsidRPr="00EE209C">
        <w:rPr>
          <w:rFonts w:ascii="Tunga" w:hAnsi="Tunga" w:cs="Tunga"/>
          <w:sz w:val="28"/>
          <w:szCs w:val="28"/>
        </w:rPr>
        <w:t xml:space="preserve"> A copy of the plans will be </w:t>
      </w:r>
      <w:r w:rsidR="00292DA9" w:rsidRPr="00EE209C">
        <w:rPr>
          <w:rFonts w:ascii="Tunga" w:hAnsi="Tunga" w:cs="Tunga"/>
          <w:sz w:val="28"/>
          <w:szCs w:val="28"/>
        </w:rPr>
        <w:t xml:space="preserve">displayed </w:t>
      </w:r>
      <w:r w:rsidR="005405B9" w:rsidRPr="00EE209C">
        <w:rPr>
          <w:rFonts w:ascii="Tunga" w:hAnsi="Tunga" w:cs="Tunga"/>
          <w:sz w:val="28"/>
          <w:szCs w:val="28"/>
        </w:rPr>
        <w:t>on the “Medical noticeboard” in the Kitchen</w:t>
      </w:r>
      <w:r w:rsidR="00292DA9" w:rsidRPr="00EE209C">
        <w:rPr>
          <w:rFonts w:ascii="Tunga" w:hAnsi="Tunga" w:cs="Tunga"/>
          <w:sz w:val="28"/>
          <w:szCs w:val="28"/>
        </w:rPr>
        <w:t xml:space="preserve"> and </w:t>
      </w:r>
      <w:r w:rsidR="00A17E5E" w:rsidRPr="00EE209C">
        <w:rPr>
          <w:rFonts w:ascii="Tunga" w:hAnsi="Tunga" w:cs="Tunga"/>
          <w:sz w:val="28"/>
          <w:szCs w:val="28"/>
        </w:rPr>
        <w:t xml:space="preserve">placed with the child’s </w:t>
      </w:r>
      <w:r w:rsidR="00633C8C" w:rsidRPr="00EE209C">
        <w:rPr>
          <w:rFonts w:ascii="Tunga" w:hAnsi="Tunga" w:cs="Tunga"/>
          <w:sz w:val="28"/>
          <w:szCs w:val="28"/>
        </w:rPr>
        <w:t>individual Anaphylaxis</w:t>
      </w:r>
      <w:r w:rsidR="00A17E5E" w:rsidRPr="00EE209C">
        <w:rPr>
          <w:rFonts w:ascii="Tunga" w:hAnsi="Tunga" w:cs="Tunga"/>
          <w:sz w:val="28"/>
          <w:szCs w:val="28"/>
        </w:rPr>
        <w:t xml:space="preserve"> kit for staff to reference when medication is administered and for emergency situations. </w:t>
      </w:r>
    </w:p>
    <w:p w14:paraId="2F4CD8D2" w14:textId="77777777" w:rsidR="00292DA9" w:rsidRPr="00EE209C" w:rsidRDefault="005748A5" w:rsidP="00461904">
      <w:pPr>
        <w:pStyle w:val="BodyText2"/>
        <w:numPr>
          <w:ilvl w:val="0"/>
          <w:numId w:val="12"/>
        </w:numPr>
        <w:jc w:val="both"/>
        <w:rPr>
          <w:rFonts w:ascii="Tunga" w:hAnsi="Tunga" w:cs="Tunga"/>
          <w:sz w:val="28"/>
          <w:szCs w:val="28"/>
        </w:rPr>
      </w:pPr>
      <w:r w:rsidRPr="00EE209C">
        <w:rPr>
          <w:rFonts w:ascii="Tunga" w:hAnsi="Tunga" w:cs="Tunga"/>
          <w:b/>
          <w:sz w:val="28"/>
          <w:szCs w:val="28"/>
        </w:rPr>
        <w:t>D</w:t>
      </w:r>
      <w:r w:rsidR="00C00A97" w:rsidRPr="00EE209C">
        <w:rPr>
          <w:rFonts w:ascii="Tunga" w:hAnsi="Tunga" w:cs="Tunga"/>
          <w:b/>
          <w:sz w:val="28"/>
          <w:szCs w:val="28"/>
        </w:rPr>
        <w:t xml:space="preserve">evelop a </w:t>
      </w:r>
      <w:r w:rsidRPr="00EE209C">
        <w:rPr>
          <w:rFonts w:ascii="Tunga" w:hAnsi="Tunga" w:cs="Tunga"/>
          <w:b/>
          <w:sz w:val="28"/>
          <w:szCs w:val="28"/>
        </w:rPr>
        <w:t xml:space="preserve">Complaints, </w:t>
      </w:r>
      <w:r w:rsidR="00C00A97" w:rsidRPr="00EE209C">
        <w:rPr>
          <w:rFonts w:ascii="Tunga" w:hAnsi="Tunga" w:cs="Tunga"/>
          <w:b/>
          <w:sz w:val="28"/>
          <w:szCs w:val="28"/>
        </w:rPr>
        <w:t xml:space="preserve">feedback &amp; communications policy </w:t>
      </w:r>
      <w:r w:rsidR="00D76F61" w:rsidRPr="00EE209C">
        <w:rPr>
          <w:rFonts w:ascii="Tunga" w:hAnsi="Tunga" w:cs="Tunga"/>
          <w:sz w:val="28"/>
          <w:szCs w:val="28"/>
        </w:rPr>
        <w:t>(see Section 6, Policy 6.1.0)</w:t>
      </w:r>
      <w:r w:rsidR="00C00A97" w:rsidRPr="00EE209C">
        <w:rPr>
          <w:rFonts w:ascii="Tunga" w:hAnsi="Tunga" w:cs="Tunga"/>
          <w:sz w:val="28"/>
          <w:szCs w:val="28"/>
        </w:rPr>
        <w:t xml:space="preserve"> to ensure a child's parent can communicate any changes to the medical management plan and risk management plan for the child (see Section 6, Appendix 2 </w:t>
      </w:r>
      <w:r w:rsidRPr="00EE209C">
        <w:rPr>
          <w:rFonts w:ascii="Tunga" w:hAnsi="Tunga" w:cs="Tunga"/>
          <w:sz w:val="28"/>
          <w:szCs w:val="28"/>
        </w:rPr>
        <w:t xml:space="preserve">Complaints, </w:t>
      </w:r>
      <w:r w:rsidR="00C00A97" w:rsidRPr="00EE209C">
        <w:rPr>
          <w:rFonts w:ascii="Tunga" w:hAnsi="Tunga" w:cs="Tunga"/>
          <w:sz w:val="28"/>
          <w:szCs w:val="28"/>
        </w:rPr>
        <w:t>Communication and Feedback Proforma).</w:t>
      </w:r>
    </w:p>
    <w:p w14:paraId="3226BFCA" w14:textId="7C77B940" w:rsidR="00292DA9" w:rsidRPr="00EE209C" w:rsidRDefault="00292DA9" w:rsidP="00461904">
      <w:pPr>
        <w:pStyle w:val="BodyText2"/>
        <w:numPr>
          <w:ilvl w:val="0"/>
          <w:numId w:val="12"/>
        </w:numPr>
        <w:jc w:val="both"/>
        <w:rPr>
          <w:rFonts w:ascii="Tunga" w:hAnsi="Tunga" w:cs="Tunga"/>
          <w:sz w:val="28"/>
          <w:szCs w:val="28"/>
        </w:rPr>
      </w:pPr>
      <w:r w:rsidRPr="00EE209C">
        <w:rPr>
          <w:rFonts w:ascii="Tunga" w:hAnsi="Tunga" w:cs="Tunga"/>
          <w:sz w:val="28"/>
          <w:szCs w:val="28"/>
          <w:lang w:val="en-US"/>
        </w:rPr>
        <w:t>Maintain and develop communication strategies to ensure that relevant staff members and vo</w:t>
      </w:r>
      <w:r w:rsidR="00F1675D" w:rsidRPr="00EE209C">
        <w:rPr>
          <w:rFonts w:ascii="Tunga" w:hAnsi="Tunga" w:cs="Tunga"/>
          <w:sz w:val="28"/>
          <w:szCs w:val="28"/>
          <w:lang w:val="en-US"/>
        </w:rPr>
        <w:t>lunteers are informed about the medical</w:t>
      </w:r>
      <w:r w:rsidRPr="00EE209C">
        <w:rPr>
          <w:rFonts w:ascii="Tunga" w:hAnsi="Tunga" w:cs="Tunga"/>
          <w:sz w:val="28"/>
          <w:szCs w:val="28"/>
          <w:lang w:val="en-US"/>
        </w:rPr>
        <w:t xml:space="preserve"> conditions policy and the medical management plan and Risk </w:t>
      </w:r>
      <w:proofErr w:type="spellStart"/>
      <w:r w:rsidRPr="00EE209C">
        <w:rPr>
          <w:rFonts w:ascii="Tunga" w:hAnsi="Tunga" w:cs="Tunga"/>
          <w:sz w:val="28"/>
          <w:szCs w:val="28"/>
          <w:lang w:val="en-US"/>
        </w:rPr>
        <w:t>Minimisation</w:t>
      </w:r>
      <w:proofErr w:type="spellEnd"/>
      <w:r w:rsidRPr="00EE209C">
        <w:rPr>
          <w:rFonts w:ascii="Tunga" w:hAnsi="Tunga" w:cs="Tunga"/>
          <w:sz w:val="28"/>
          <w:szCs w:val="28"/>
          <w:lang w:val="en-US"/>
        </w:rPr>
        <w:t xml:space="preserve"> Plan for the child.</w:t>
      </w:r>
      <w:r w:rsidR="004E733E">
        <w:rPr>
          <w:rFonts w:ascii="Tunga" w:hAnsi="Tunga" w:cs="Tunga"/>
          <w:sz w:val="28"/>
          <w:szCs w:val="28"/>
          <w:lang w:val="en-US"/>
        </w:rPr>
        <w:t xml:space="preserve"> Use the Medical </w:t>
      </w:r>
      <w:r w:rsidR="001B534B">
        <w:rPr>
          <w:rFonts w:ascii="Tunga" w:hAnsi="Tunga" w:cs="Tunga"/>
          <w:sz w:val="28"/>
          <w:szCs w:val="28"/>
          <w:lang w:val="en-US"/>
        </w:rPr>
        <w:t xml:space="preserve">Risk </w:t>
      </w:r>
      <w:proofErr w:type="spellStart"/>
      <w:r w:rsidR="001B534B">
        <w:rPr>
          <w:rFonts w:ascii="Tunga" w:hAnsi="Tunga" w:cs="Tunga"/>
          <w:sz w:val="28"/>
          <w:szCs w:val="28"/>
          <w:lang w:val="en-US"/>
        </w:rPr>
        <w:t>Minimisation</w:t>
      </w:r>
      <w:proofErr w:type="spellEnd"/>
      <w:r w:rsidR="001B534B">
        <w:rPr>
          <w:rFonts w:ascii="Tunga" w:hAnsi="Tunga" w:cs="Tunga"/>
          <w:sz w:val="28"/>
          <w:szCs w:val="28"/>
          <w:lang w:val="en-US"/>
        </w:rPr>
        <w:t xml:space="preserve"> &amp; communication Plan </w:t>
      </w:r>
      <w:r w:rsidR="00092E0C">
        <w:rPr>
          <w:rFonts w:ascii="Tunga" w:hAnsi="Tunga" w:cs="Tunga"/>
          <w:sz w:val="28"/>
          <w:szCs w:val="28"/>
          <w:lang w:val="en-US"/>
        </w:rPr>
        <w:t xml:space="preserve">Section </w:t>
      </w:r>
      <w:r w:rsidR="006871A4">
        <w:rPr>
          <w:rFonts w:ascii="Tunga" w:hAnsi="Tunga" w:cs="Tunga"/>
          <w:sz w:val="28"/>
          <w:szCs w:val="28"/>
          <w:lang w:val="en-US"/>
        </w:rPr>
        <w:t>2 Appendix 37</w:t>
      </w:r>
    </w:p>
    <w:p w14:paraId="13987783" w14:textId="77777777" w:rsidR="00292DA9" w:rsidRPr="00EE209C" w:rsidRDefault="006A1C6D" w:rsidP="00461904">
      <w:pPr>
        <w:pStyle w:val="BodyText2"/>
        <w:numPr>
          <w:ilvl w:val="0"/>
          <w:numId w:val="12"/>
        </w:numPr>
        <w:jc w:val="both"/>
        <w:rPr>
          <w:rFonts w:ascii="Tunga" w:hAnsi="Tunga" w:cs="Tunga"/>
          <w:sz w:val="28"/>
          <w:szCs w:val="28"/>
        </w:rPr>
      </w:pPr>
      <w:r w:rsidRPr="00EE209C">
        <w:rPr>
          <w:rFonts w:ascii="Tunga" w:hAnsi="Tunga" w:cs="Tunga"/>
          <w:b/>
          <w:sz w:val="28"/>
          <w:szCs w:val="28"/>
        </w:rPr>
        <w:t>Develop policies</w:t>
      </w:r>
      <w:r w:rsidRPr="00EE209C">
        <w:rPr>
          <w:rFonts w:ascii="Tunga" w:hAnsi="Tunga" w:cs="Tunga"/>
          <w:sz w:val="28"/>
          <w:szCs w:val="28"/>
        </w:rPr>
        <w:t xml:space="preserve"> that </w:t>
      </w:r>
      <w:proofErr w:type="gramStart"/>
      <w:r w:rsidRPr="00EE209C">
        <w:rPr>
          <w:rFonts w:ascii="Tunga" w:hAnsi="Tunga" w:cs="Tunga"/>
          <w:sz w:val="28"/>
          <w:szCs w:val="28"/>
        </w:rPr>
        <w:t>give consideration to</w:t>
      </w:r>
      <w:proofErr w:type="gramEnd"/>
      <w:r w:rsidRPr="00EE209C">
        <w:rPr>
          <w:rFonts w:ascii="Tunga" w:hAnsi="Tunga" w:cs="Tunga"/>
          <w:sz w:val="28"/>
          <w:szCs w:val="28"/>
        </w:rPr>
        <w:t xml:space="preserve"> management of severe allergy and anaphylaxis in regard to areas such as child health, food and nutrition, storage of dangerous substances and equipment, conduct of excursions, illness, accident and emergency treatment.</w:t>
      </w:r>
    </w:p>
    <w:p w14:paraId="5B2D88DF" w14:textId="77777777" w:rsidR="00292DA9" w:rsidRPr="00EE209C" w:rsidRDefault="000061C8" w:rsidP="00461904">
      <w:pPr>
        <w:pStyle w:val="BodyText2"/>
        <w:numPr>
          <w:ilvl w:val="0"/>
          <w:numId w:val="12"/>
        </w:numPr>
        <w:jc w:val="both"/>
        <w:rPr>
          <w:rFonts w:ascii="Tunga" w:hAnsi="Tunga" w:cs="Tunga"/>
          <w:sz w:val="28"/>
          <w:szCs w:val="28"/>
        </w:rPr>
      </w:pPr>
      <w:r w:rsidRPr="00EE209C">
        <w:rPr>
          <w:rFonts w:ascii="Tunga" w:hAnsi="Tunga" w:cs="Tunga"/>
          <w:b/>
          <w:sz w:val="28"/>
          <w:szCs w:val="28"/>
        </w:rPr>
        <w:t>Ensure Regulation and other Guidelines are adhered</w:t>
      </w:r>
      <w:r w:rsidRPr="00EE209C">
        <w:rPr>
          <w:rFonts w:ascii="Tunga" w:hAnsi="Tunga" w:cs="Tunga"/>
          <w:sz w:val="28"/>
          <w:szCs w:val="28"/>
        </w:rPr>
        <w:t xml:space="preserve"> to in respect of administering medication and treatment in emergencies, particularly parental or guardian written consent, and a Medication Authority Form has been completed and signed.</w:t>
      </w:r>
    </w:p>
    <w:p w14:paraId="7CE8BA42" w14:textId="77777777" w:rsidR="00F6760D" w:rsidRPr="00EE209C" w:rsidRDefault="00F6760D" w:rsidP="00461904">
      <w:pPr>
        <w:pStyle w:val="BodyText2"/>
        <w:numPr>
          <w:ilvl w:val="0"/>
          <w:numId w:val="12"/>
        </w:numPr>
        <w:jc w:val="both"/>
        <w:rPr>
          <w:rFonts w:ascii="Tunga" w:hAnsi="Tunga" w:cs="Tunga"/>
          <w:sz w:val="28"/>
          <w:szCs w:val="28"/>
        </w:rPr>
      </w:pPr>
      <w:r w:rsidRPr="00EE209C">
        <w:rPr>
          <w:rFonts w:ascii="Tunga" w:hAnsi="Tunga" w:cs="Tunga"/>
          <w:b/>
          <w:sz w:val="28"/>
          <w:szCs w:val="28"/>
        </w:rPr>
        <w:t xml:space="preserve">If a centre staff member is to be responsible for the emergency administration of adrenaline (EpiPen or EpiPen Jr) to a child with </w:t>
      </w:r>
      <w:r w:rsidR="005A34C3" w:rsidRPr="00EE209C">
        <w:rPr>
          <w:rFonts w:ascii="Tunga" w:hAnsi="Tunga" w:cs="Tunga"/>
          <w:b/>
          <w:sz w:val="28"/>
          <w:szCs w:val="28"/>
        </w:rPr>
        <w:t>an anaphylactic reaction</w:t>
      </w:r>
      <w:r w:rsidRPr="00EE209C">
        <w:rPr>
          <w:rFonts w:ascii="Tunga" w:hAnsi="Tunga" w:cs="Tunga"/>
          <w:b/>
          <w:sz w:val="28"/>
          <w:szCs w:val="28"/>
        </w:rPr>
        <w:t>,</w:t>
      </w:r>
      <w:r w:rsidRPr="00EE209C">
        <w:rPr>
          <w:rFonts w:ascii="Tunga" w:hAnsi="Tunga" w:cs="Tunga"/>
          <w:sz w:val="28"/>
          <w:szCs w:val="28"/>
        </w:rPr>
        <w:t xml:space="preserve"> and </w:t>
      </w:r>
      <w:r w:rsidR="005A34C3" w:rsidRPr="00EE209C">
        <w:rPr>
          <w:rFonts w:ascii="Tunga" w:hAnsi="Tunga" w:cs="Tunga"/>
          <w:sz w:val="28"/>
          <w:szCs w:val="28"/>
        </w:rPr>
        <w:t>this should be administered with consideration to</w:t>
      </w:r>
      <w:r w:rsidRPr="00EE209C">
        <w:rPr>
          <w:rFonts w:ascii="Tunga" w:hAnsi="Tunga" w:cs="Tunga"/>
          <w:sz w:val="28"/>
          <w:szCs w:val="28"/>
        </w:rPr>
        <w:t xml:space="preserve"> the following conditions:</w:t>
      </w:r>
    </w:p>
    <w:p w14:paraId="073E81B9" w14:textId="77777777" w:rsidR="00F6760D" w:rsidRPr="00EE209C" w:rsidRDefault="00F6760D" w:rsidP="00461904">
      <w:pPr>
        <w:numPr>
          <w:ilvl w:val="0"/>
          <w:numId w:val="2"/>
        </w:numPr>
        <w:tabs>
          <w:tab w:val="clear" w:pos="720"/>
        </w:tabs>
        <w:ind w:left="993" w:hanging="284"/>
        <w:jc w:val="both"/>
        <w:rPr>
          <w:rFonts w:ascii="Tunga" w:hAnsi="Tunga" w:cs="Tunga"/>
          <w:sz w:val="28"/>
          <w:szCs w:val="28"/>
        </w:rPr>
      </w:pPr>
      <w:r w:rsidRPr="00EE209C">
        <w:rPr>
          <w:rFonts w:ascii="Tunga" w:hAnsi="Tunga" w:cs="Tunga"/>
          <w:sz w:val="28"/>
          <w:szCs w:val="28"/>
        </w:rPr>
        <w:t>it is a requirement of and included in the child's Individual Anaphylaxis Action Plan,</w:t>
      </w:r>
    </w:p>
    <w:p w14:paraId="0403408C" w14:textId="77777777" w:rsidR="005A34C3" w:rsidRPr="00EE209C" w:rsidRDefault="005A34C3" w:rsidP="00461904">
      <w:pPr>
        <w:numPr>
          <w:ilvl w:val="0"/>
          <w:numId w:val="2"/>
        </w:numPr>
        <w:tabs>
          <w:tab w:val="clear" w:pos="720"/>
        </w:tabs>
        <w:ind w:left="993" w:hanging="284"/>
        <w:jc w:val="both"/>
        <w:rPr>
          <w:rFonts w:ascii="Tunga" w:hAnsi="Tunga" w:cs="Tunga"/>
          <w:sz w:val="28"/>
          <w:szCs w:val="28"/>
        </w:rPr>
      </w:pPr>
      <w:r w:rsidRPr="00EE209C">
        <w:rPr>
          <w:rFonts w:ascii="Tunga" w:hAnsi="Tunga" w:cs="Tunga"/>
          <w:sz w:val="28"/>
          <w:szCs w:val="28"/>
        </w:rPr>
        <w:t>the child shows signs and symptoms of an anaphylactic reaction</w:t>
      </w:r>
    </w:p>
    <w:p w14:paraId="0BCFE007" w14:textId="77777777" w:rsidR="00F6760D" w:rsidRPr="00EE209C" w:rsidRDefault="00F6760D" w:rsidP="00461904">
      <w:pPr>
        <w:numPr>
          <w:ilvl w:val="0"/>
          <w:numId w:val="2"/>
        </w:numPr>
        <w:tabs>
          <w:tab w:val="clear" w:pos="720"/>
        </w:tabs>
        <w:ind w:left="993" w:hanging="284"/>
        <w:jc w:val="both"/>
        <w:rPr>
          <w:rFonts w:ascii="Tunga" w:hAnsi="Tunga" w:cs="Tunga"/>
          <w:sz w:val="28"/>
          <w:szCs w:val="28"/>
        </w:rPr>
      </w:pPr>
      <w:r w:rsidRPr="00EE209C">
        <w:rPr>
          <w:rFonts w:ascii="Tunga" w:hAnsi="Tunga" w:cs="Tunga"/>
          <w:sz w:val="28"/>
          <w:szCs w:val="28"/>
        </w:rPr>
        <w:t xml:space="preserve">the children’s Centre staff </w:t>
      </w:r>
      <w:proofErr w:type="gramStart"/>
      <w:r w:rsidRPr="00EE209C">
        <w:rPr>
          <w:rFonts w:ascii="Tunga" w:hAnsi="Tunga" w:cs="Tunga"/>
          <w:sz w:val="28"/>
          <w:szCs w:val="28"/>
        </w:rPr>
        <w:t>member has</w:t>
      </w:r>
      <w:proofErr w:type="gramEnd"/>
      <w:r w:rsidRPr="00EE209C">
        <w:rPr>
          <w:rFonts w:ascii="Tunga" w:hAnsi="Tunga" w:cs="Tunga"/>
          <w:sz w:val="28"/>
          <w:szCs w:val="28"/>
        </w:rPr>
        <w:t xml:space="preserve"> been adequately trained by an </w:t>
      </w:r>
      <w:r w:rsidR="005A34C3" w:rsidRPr="00EE209C">
        <w:rPr>
          <w:rFonts w:ascii="Tunga" w:hAnsi="Tunga" w:cs="Tunga"/>
          <w:sz w:val="28"/>
          <w:szCs w:val="28"/>
        </w:rPr>
        <w:t>approved</w:t>
      </w:r>
      <w:r w:rsidRPr="00EE209C">
        <w:rPr>
          <w:rFonts w:ascii="Tunga" w:hAnsi="Tunga" w:cs="Tunga"/>
          <w:sz w:val="28"/>
          <w:szCs w:val="28"/>
        </w:rPr>
        <w:t xml:space="preserve"> </w:t>
      </w:r>
      <w:proofErr w:type="spellStart"/>
      <w:r w:rsidRPr="00EE209C">
        <w:rPr>
          <w:rFonts w:ascii="Tunga" w:hAnsi="Tunga" w:cs="Tunga"/>
          <w:sz w:val="28"/>
          <w:szCs w:val="28"/>
        </w:rPr>
        <w:t>organisation</w:t>
      </w:r>
      <w:proofErr w:type="spellEnd"/>
      <w:r w:rsidRPr="00EE209C">
        <w:rPr>
          <w:rFonts w:ascii="Tunga" w:hAnsi="Tunga" w:cs="Tunga"/>
          <w:sz w:val="28"/>
          <w:szCs w:val="28"/>
        </w:rPr>
        <w:t xml:space="preserve"> in the administration of adrenaline and use of the EpiPen and the safe disposal of contaminated material</w:t>
      </w:r>
      <w:r w:rsidR="00A96905" w:rsidRPr="00EE209C">
        <w:rPr>
          <w:rFonts w:ascii="Tunga" w:hAnsi="Tunga" w:cs="Tunga"/>
          <w:sz w:val="28"/>
          <w:szCs w:val="28"/>
        </w:rPr>
        <w:t>.</w:t>
      </w:r>
    </w:p>
    <w:p w14:paraId="40D2239E" w14:textId="77777777" w:rsidR="00292DA9" w:rsidRPr="00EE209C" w:rsidRDefault="00F6760D" w:rsidP="00461904">
      <w:pPr>
        <w:pStyle w:val="BodyText2"/>
        <w:numPr>
          <w:ilvl w:val="0"/>
          <w:numId w:val="2"/>
        </w:numPr>
        <w:tabs>
          <w:tab w:val="clear" w:pos="720"/>
        </w:tabs>
        <w:ind w:left="993" w:hanging="284"/>
        <w:jc w:val="both"/>
        <w:rPr>
          <w:rFonts w:ascii="Tunga" w:hAnsi="Tunga" w:cs="Tunga"/>
          <w:sz w:val="28"/>
          <w:szCs w:val="28"/>
        </w:rPr>
      </w:pPr>
      <w:r w:rsidRPr="00EE209C">
        <w:rPr>
          <w:rFonts w:ascii="Tunga" w:hAnsi="Tunga" w:cs="Tunga"/>
          <w:sz w:val="28"/>
          <w:szCs w:val="28"/>
        </w:rPr>
        <w:t>the children’s centre staff member feels they are confident and competent to administer the medication</w:t>
      </w:r>
    </w:p>
    <w:p w14:paraId="58AD2B48" w14:textId="77777777" w:rsidR="00F37606" w:rsidRPr="00EE209C" w:rsidRDefault="00F37606" w:rsidP="00461904">
      <w:pPr>
        <w:pStyle w:val="BodyText2"/>
        <w:numPr>
          <w:ilvl w:val="0"/>
          <w:numId w:val="13"/>
        </w:numPr>
        <w:jc w:val="both"/>
        <w:rPr>
          <w:rFonts w:ascii="Tunga" w:hAnsi="Tunga" w:cs="Tunga"/>
          <w:sz w:val="28"/>
          <w:szCs w:val="28"/>
        </w:rPr>
      </w:pPr>
      <w:r w:rsidRPr="00EE209C">
        <w:rPr>
          <w:rFonts w:ascii="Tunga" w:hAnsi="Tunga" w:cs="Tunga"/>
          <w:sz w:val="28"/>
          <w:szCs w:val="28"/>
        </w:rPr>
        <w:t>Develop and implement practical strategies to avoid exposure to medically confirmed allergens</w:t>
      </w:r>
      <w:r w:rsidR="001777A0" w:rsidRPr="00EE209C">
        <w:rPr>
          <w:rFonts w:ascii="Tunga" w:hAnsi="Tunga" w:cs="Tunga"/>
          <w:sz w:val="28"/>
          <w:szCs w:val="28"/>
        </w:rPr>
        <w:t xml:space="preserve">.  These include </w:t>
      </w:r>
    </w:p>
    <w:p w14:paraId="06623C8E"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supervision of children when eating or drinking</w:t>
      </w:r>
    </w:p>
    <w:p w14:paraId="01B9CD6F"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regular discussions with children about the importance of eating your own food and not sharing</w:t>
      </w:r>
    </w:p>
    <w:p w14:paraId="500AD77E"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food is eaten in specified area which is a focus of supervision</w:t>
      </w:r>
    </w:p>
    <w:p w14:paraId="4AF9D125"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identify foods that contain or are likely to contain known allergen and replace with other suitable foods (e.g. egg substitute) or remove the food altogether</w:t>
      </w:r>
    </w:p>
    <w:p w14:paraId="6CD95726"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encourage parent/guardian of identified child to be involved on special days that involve food</w:t>
      </w:r>
    </w:p>
    <w:p w14:paraId="68F13D6B"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advise parent/guardian of the identified child ahead of time so that they can provide suitable food</w:t>
      </w:r>
    </w:p>
    <w:p w14:paraId="09CE3260"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food for the identified child should only be approved and provided by the child’s parent/guardian</w:t>
      </w:r>
    </w:p>
    <w:p w14:paraId="466F540F" w14:textId="4F6CF768"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inform other parents of known food allergies and, particularly if the allergen is peanuts or tree nuts</w:t>
      </w:r>
      <w:r w:rsidR="005405B9" w:rsidRPr="00EE209C">
        <w:rPr>
          <w:rFonts w:ascii="Tunga" w:hAnsi="Tunga" w:cs="Tunga"/>
          <w:sz w:val="28"/>
          <w:szCs w:val="28"/>
        </w:rPr>
        <w:t>.</w:t>
      </w:r>
    </w:p>
    <w:p w14:paraId="552D4EC8"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ensure grass is kept short</w:t>
      </w:r>
    </w:p>
    <w:p w14:paraId="463432AF" w14:textId="5E4555AD"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 xml:space="preserve">ensure </w:t>
      </w:r>
      <w:proofErr w:type="gramStart"/>
      <w:r w:rsidRPr="00EE209C">
        <w:rPr>
          <w:rFonts w:ascii="Tunga" w:hAnsi="Tunga" w:cs="Tunga"/>
          <w:sz w:val="28"/>
          <w:szCs w:val="28"/>
        </w:rPr>
        <w:t xml:space="preserve">the </w:t>
      </w:r>
      <w:r w:rsidR="005405B9" w:rsidRPr="00EE209C">
        <w:rPr>
          <w:rFonts w:ascii="Tunga" w:hAnsi="Tunga" w:cs="Tunga"/>
          <w:sz w:val="28"/>
          <w:szCs w:val="28"/>
        </w:rPr>
        <w:t>a</w:t>
      </w:r>
      <w:proofErr w:type="gramEnd"/>
      <w:r w:rsidR="005405B9" w:rsidRPr="00EE209C">
        <w:rPr>
          <w:rFonts w:ascii="Tunga" w:hAnsi="Tunga" w:cs="Tunga"/>
          <w:sz w:val="28"/>
          <w:szCs w:val="28"/>
        </w:rPr>
        <w:t xml:space="preserve"> child allergic to bees </w:t>
      </w:r>
      <w:r w:rsidRPr="00EE209C">
        <w:rPr>
          <w:rFonts w:ascii="Tunga" w:hAnsi="Tunga" w:cs="Tunga"/>
          <w:sz w:val="28"/>
          <w:szCs w:val="28"/>
        </w:rPr>
        <w:t>wears shoes at all times</w:t>
      </w:r>
    </w:p>
    <w:p w14:paraId="5B895038"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keep lids on garbage bins</w:t>
      </w:r>
    </w:p>
    <w:p w14:paraId="3DD75CB8"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do not leave drinks or drink bottles exposed in the outdoor area</w:t>
      </w:r>
    </w:p>
    <w:p w14:paraId="0A0CD9A9" w14:textId="77777777" w:rsidR="001777A0" w:rsidRPr="00EE209C" w:rsidRDefault="001777A0" w:rsidP="00461904">
      <w:pPr>
        <w:numPr>
          <w:ilvl w:val="0"/>
          <w:numId w:val="10"/>
        </w:numPr>
        <w:jc w:val="both"/>
        <w:rPr>
          <w:rFonts w:ascii="Tunga" w:hAnsi="Tunga" w:cs="Tunga"/>
          <w:sz w:val="28"/>
          <w:szCs w:val="28"/>
        </w:rPr>
      </w:pPr>
      <w:r w:rsidRPr="00EE209C">
        <w:rPr>
          <w:rFonts w:ascii="Tunga" w:hAnsi="Tunga" w:cs="Tunga"/>
          <w:sz w:val="28"/>
          <w:szCs w:val="28"/>
        </w:rPr>
        <w:t>remove insect nests</w:t>
      </w:r>
    </w:p>
    <w:p w14:paraId="650841DA" w14:textId="77777777" w:rsidR="00F37606" w:rsidRPr="00EE209C" w:rsidRDefault="00F37606" w:rsidP="00461904">
      <w:pPr>
        <w:numPr>
          <w:ilvl w:val="0"/>
          <w:numId w:val="1"/>
        </w:numPr>
        <w:tabs>
          <w:tab w:val="clear" w:pos="360"/>
          <w:tab w:val="num" w:pos="720"/>
        </w:tabs>
        <w:ind w:left="720"/>
        <w:jc w:val="both"/>
        <w:rPr>
          <w:rFonts w:ascii="Tunga" w:hAnsi="Tunga" w:cs="Tunga"/>
          <w:sz w:val="28"/>
          <w:szCs w:val="28"/>
        </w:rPr>
      </w:pPr>
      <w:r w:rsidRPr="00EE209C">
        <w:rPr>
          <w:rFonts w:ascii="Tunga" w:hAnsi="Tunga" w:cs="Tunga"/>
          <w:sz w:val="28"/>
          <w:szCs w:val="28"/>
        </w:rPr>
        <w:t xml:space="preserve">Implement </w:t>
      </w:r>
      <w:proofErr w:type="gramStart"/>
      <w:r w:rsidRPr="00EE209C">
        <w:rPr>
          <w:rFonts w:ascii="Tunga" w:hAnsi="Tunga" w:cs="Tunga"/>
          <w:sz w:val="28"/>
          <w:szCs w:val="28"/>
        </w:rPr>
        <w:t>age appropriate</w:t>
      </w:r>
      <w:proofErr w:type="gramEnd"/>
      <w:r w:rsidRPr="00EE209C">
        <w:rPr>
          <w:rFonts w:ascii="Tunga" w:hAnsi="Tunga" w:cs="Tunga"/>
          <w:sz w:val="28"/>
          <w:szCs w:val="28"/>
        </w:rPr>
        <w:t xml:space="preserve"> education and utilize spontaneous teaching </w:t>
      </w:r>
      <w:r w:rsidR="00121AAF" w:rsidRPr="00EE209C">
        <w:rPr>
          <w:rFonts w:ascii="Tunga" w:hAnsi="Tunga" w:cs="Tunga"/>
          <w:sz w:val="28"/>
          <w:szCs w:val="28"/>
        </w:rPr>
        <w:t>opportunities</w:t>
      </w:r>
      <w:r w:rsidRPr="00EE209C">
        <w:rPr>
          <w:rFonts w:ascii="Tunga" w:hAnsi="Tunga" w:cs="Tunga"/>
          <w:sz w:val="28"/>
          <w:szCs w:val="28"/>
        </w:rPr>
        <w:t xml:space="preserve"> to </w:t>
      </w:r>
      <w:r w:rsidR="00121AAF" w:rsidRPr="00EE209C">
        <w:rPr>
          <w:rFonts w:ascii="Tunga" w:hAnsi="Tunga" w:cs="Tunga"/>
          <w:sz w:val="28"/>
          <w:szCs w:val="28"/>
        </w:rPr>
        <w:t>increase children’s</w:t>
      </w:r>
      <w:r w:rsidRPr="00EE209C">
        <w:rPr>
          <w:rFonts w:ascii="Tunga" w:hAnsi="Tunga" w:cs="Tunga"/>
          <w:sz w:val="28"/>
          <w:szCs w:val="28"/>
        </w:rPr>
        <w:t xml:space="preserve"> awareness </w:t>
      </w:r>
      <w:r w:rsidR="00121AAF" w:rsidRPr="00EE209C">
        <w:rPr>
          <w:rFonts w:ascii="Tunga" w:hAnsi="Tunga" w:cs="Tunga"/>
          <w:sz w:val="28"/>
          <w:szCs w:val="28"/>
        </w:rPr>
        <w:t>of allergies</w:t>
      </w:r>
    </w:p>
    <w:p w14:paraId="08D341A8" w14:textId="77777777" w:rsidR="000061C8" w:rsidRPr="00EE209C" w:rsidRDefault="000061C8" w:rsidP="00292DA9">
      <w:pPr>
        <w:jc w:val="both"/>
        <w:rPr>
          <w:rFonts w:ascii="Tunga" w:hAnsi="Tunga" w:cs="Tunga"/>
          <w:sz w:val="28"/>
          <w:szCs w:val="28"/>
        </w:rPr>
      </w:pPr>
      <w:r w:rsidRPr="00EE209C">
        <w:rPr>
          <w:rFonts w:ascii="Tunga" w:hAnsi="Tunga" w:cs="Tunga"/>
          <w:b/>
          <w:sz w:val="28"/>
          <w:szCs w:val="28"/>
        </w:rPr>
        <w:t>In any case where a child is having a severe allergic reaction or any symptoms or signs of anaphylaxis,</w:t>
      </w:r>
      <w:r w:rsidRPr="00EE209C">
        <w:rPr>
          <w:rFonts w:ascii="Tunga" w:hAnsi="Tunga" w:cs="Tunga"/>
          <w:sz w:val="28"/>
          <w:szCs w:val="28"/>
        </w:rPr>
        <w:t xml:space="preserve"> the C</w:t>
      </w:r>
      <w:r w:rsidR="00F6760D" w:rsidRPr="00EE209C">
        <w:rPr>
          <w:rFonts w:ascii="Tunga" w:hAnsi="Tunga" w:cs="Tunga"/>
          <w:sz w:val="28"/>
          <w:szCs w:val="28"/>
        </w:rPr>
        <w:t>entre staff should immediately</w:t>
      </w:r>
      <w:r w:rsidRPr="00EE209C">
        <w:rPr>
          <w:rFonts w:ascii="Tunga" w:hAnsi="Tunga" w:cs="Tunga"/>
          <w:sz w:val="28"/>
          <w:szCs w:val="28"/>
        </w:rPr>
        <w:t xml:space="preserve"> </w:t>
      </w:r>
      <w:r w:rsidRPr="00EE209C">
        <w:rPr>
          <w:rFonts w:ascii="Tunga" w:hAnsi="Tunga" w:cs="Tunga"/>
          <w:b/>
          <w:sz w:val="28"/>
          <w:szCs w:val="28"/>
        </w:rPr>
        <w:t>administer first aid or medical treatment according to either</w:t>
      </w:r>
      <w:r w:rsidRPr="00EE209C">
        <w:rPr>
          <w:rFonts w:ascii="Tunga" w:hAnsi="Tunga" w:cs="Tunga"/>
          <w:sz w:val="28"/>
          <w:szCs w:val="28"/>
        </w:rPr>
        <w:t>:</w:t>
      </w:r>
    </w:p>
    <w:p w14:paraId="2B8A8E5E" w14:textId="77777777" w:rsidR="000061C8" w:rsidRPr="00EE209C" w:rsidRDefault="000061C8" w:rsidP="006A1C6D">
      <w:pPr>
        <w:ind w:left="993" w:hanging="284"/>
        <w:jc w:val="both"/>
        <w:rPr>
          <w:rFonts w:ascii="Tunga" w:hAnsi="Tunga" w:cs="Tunga"/>
          <w:sz w:val="28"/>
          <w:szCs w:val="28"/>
        </w:rPr>
      </w:pPr>
      <w:r w:rsidRPr="00EE209C">
        <w:rPr>
          <w:rFonts w:ascii="Tunga" w:hAnsi="Tunga" w:cs="Tunga"/>
          <w:sz w:val="28"/>
          <w:szCs w:val="28"/>
        </w:rPr>
        <w:t xml:space="preserve">- </w:t>
      </w:r>
      <w:r w:rsidRPr="00EE209C">
        <w:rPr>
          <w:rFonts w:ascii="Tunga" w:hAnsi="Tunga" w:cs="Tunga"/>
          <w:sz w:val="28"/>
          <w:szCs w:val="28"/>
        </w:rPr>
        <w:tab/>
        <w:t xml:space="preserve">the </w:t>
      </w:r>
      <w:r w:rsidR="00121AAF" w:rsidRPr="00EE209C">
        <w:rPr>
          <w:rFonts w:ascii="Tunga" w:hAnsi="Tunga" w:cs="Tunga"/>
          <w:sz w:val="28"/>
          <w:szCs w:val="28"/>
        </w:rPr>
        <w:t>child’s Individual</w:t>
      </w:r>
      <w:r w:rsidR="00633C8C" w:rsidRPr="00EE209C">
        <w:rPr>
          <w:rFonts w:ascii="Tunga" w:hAnsi="Tunga" w:cs="Tunga"/>
          <w:b/>
          <w:sz w:val="28"/>
          <w:szCs w:val="28"/>
        </w:rPr>
        <w:t xml:space="preserve"> </w:t>
      </w:r>
      <w:r w:rsidRPr="00EE209C">
        <w:rPr>
          <w:rFonts w:ascii="Tunga" w:hAnsi="Tunga" w:cs="Tunga"/>
          <w:b/>
          <w:sz w:val="28"/>
          <w:szCs w:val="28"/>
        </w:rPr>
        <w:t>Anaphyla</w:t>
      </w:r>
      <w:r w:rsidR="00633C8C" w:rsidRPr="00EE209C">
        <w:rPr>
          <w:rFonts w:ascii="Tunga" w:hAnsi="Tunga" w:cs="Tunga"/>
          <w:b/>
          <w:sz w:val="28"/>
          <w:szCs w:val="28"/>
        </w:rPr>
        <w:t>xis Action Plan</w:t>
      </w:r>
      <w:r w:rsidRPr="00EE209C">
        <w:rPr>
          <w:rFonts w:ascii="Tunga" w:hAnsi="Tunga" w:cs="Tunga"/>
          <w:sz w:val="28"/>
          <w:szCs w:val="28"/>
        </w:rPr>
        <w:t>, or,</w:t>
      </w:r>
    </w:p>
    <w:p w14:paraId="7D8478CC" w14:textId="77777777" w:rsidR="000061C8" w:rsidRPr="00EE209C" w:rsidRDefault="000061C8" w:rsidP="006A1C6D">
      <w:pPr>
        <w:ind w:left="993" w:hanging="284"/>
        <w:jc w:val="both"/>
        <w:rPr>
          <w:rFonts w:ascii="Tunga" w:hAnsi="Tunga" w:cs="Tunga"/>
          <w:sz w:val="28"/>
          <w:szCs w:val="28"/>
        </w:rPr>
      </w:pPr>
      <w:r w:rsidRPr="00EE209C">
        <w:rPr>
          <w:rFonts w:ascii="Tunga" w:hAnsi="Tunga" w:cs="Tunga"/>
          <w:sz w:val="28"/>
          <w:szCs w:val="28"/>
        </w:rPr>
        <w:t>-</w:t>
      </w:r>
      <w:r w:rsidRPr="00EE209C">
        <w:rPr>
          <w:rFonts w:ascii="Tunga" w:hAnsi="Tunga" w:cs="Tunga"/>
          <w:sz w:val="28"/>
          <w:szCs w:val="28"/>
        </w:rPr>
        <w:tab/>
        <w:t>a doctor’s instructions, or,</w:t>
      </w:r>
    </w:p>
    <w:p w14:paraId="5E1B2358" w14:textId="24F4A451" w:rsidR="000061C8" w:rsidRPr="00EE209C" w:rsidRDefault="000061C8" w:rsidP="006A1C6D">
      <w:pPr>
        <w:ind w:left="993" w:hanging="284"/>
        <w:jc w:val="both"/>
        <w:rPr>
          <w:rFonts w:ascii="Tunga" w:hAnsi="Tunga" w:cs="Tunga"/>
          <w:sz w:val="28"/>
          <w:szCs w:val="28"/>
        </w:rPr>
      </w:pPr>
      <w:r w:rsidRPr="00EE209C">
        <w:rPr>
          <w:rFonts w:ascii="Tunga" w:hAnsi="Tunga" w:cs="Tunga"/>
          <w:sz w:val="28"/>
          <w:szCs w:val="28"/>
        </w:rPr>
        <w:t>-</w:t>
      </w:r>
      <w:r w:rsidRPr="00EE209C">
        <w:rPr>
          <w:rFonts w:ascii="Tunga" w:hAnsi="Tunga" w:cs="Tunga"/>
          <w:sz w:val="28"/>
          <w:szCs w:val="28"/>
        </w:rPr>
        <w:tab/>
        <w:t xml:space="preserve">if a staff member who has undergone training by an appropriate health or first aid </w:t>
      </w:r>
      <w:proofErr w:type="spellStart"/>
      <w:r w:rsidRPr="00EE209C">
        <w:rPr>
          <w:rFonts w:ascii="Tunga" w:hAnsi="Tunga" w:cs="Tunga"/>
          <w:sz w:val="28"/>
          <w:szCs w:val="28"/>
        </w:rPr>
        <w:t>organisation</w:t>
      </w:r>
      <w:proofErr w:type="spellEnd"/>
      <w:r w:rsidRPr="00EE209C">
        <w:rPr>
          <w:rFonts w:ascii="Tunga" w:hAnsi="Tunga" w:cs="Tunga"/>
          <w:sz w:val="28"/>
          <w:szCs w:val="28"/>
        </w:rPr>
        <w:t xml:space="preserve"> in the management of anaphylaxis and/or the administration of adrenaline (EpiPen or EpiPen Jr) is present at the time, the Anaphylaxis Action Plan as recommended by that training, or,</w:t>
      </w:r>
    </w:p>
    <w:p w14:paraId="5227BCE9" w14:textId="4D6A7431" w:rsidR="000061C8" w:rsidRPr="00EE209C" w:rsidRDefault="000061C8" w:rsidP="006A1C6D">
      <w:pPr>
        <w:ind w:left="993" w:hanging="284"/>
        <w:jc w:val="both"/>
        <w:rPr>
          <w:rFonts w:ascii="Tunga" w:hAnsi="Tunga" w:cs="Tunga"/>
          <w:sz w:val="28"/>
          <w:szCs w:val="28"/>
        </w:rPr>
      </w:pPr>
      <w:r w:rsidRPr="00EE209C">
        <w:rPr>
          <w:rFonts w:ascii="Tunga" w:hAnsi="Tunga" w:cs="Tunga"/>
          <w:sz w:val="28"/>
          <w:szCs w:val="28"/>
        </w:rPr>
        <w:t>-</w:t>
      </w:r>
      <w:r w:rsidRPr="00EE209C">
        <w:rPr>
          <w:rFonts w:ascii="Tunga" w:hAnsi="Tunga" w:cs="Tunga"/>
          <w:sz w:val="28"/>
          <w:szCs w:val="28"/>
        </w:rPr>
        <w:tab/>
        <w:t xml:space="preserve">if these are not available, use the First Aid Plan for Severe Allergic Reaction </w:t>
      </w:r>
      <w:r w:rsidR="0043416A" w:rsidRPr="00EE209C">
        <w:rPr>
          <w:rFonts w:ascii="Tunga" w:hAnsi="Tunga" w:cs="Tunga"/>
          <w:sz w:val="28"/>
          <w:szCs w:val="28"/>
        </w:rPr>
        <w:t xml:space="preserve">(Anaphylaxis) </w:t>
      </w:r>
      <w:r w:rsidRPr="00EE209C">
        <w:rPr>
          <w:rFonts w:ascii="Tunga" w:hAnsi="Tunga" w:cs="Tunga"/>
          <w:sz w:val="28"/>
          <w:szCs w:val="28"/>
        </w:rPr>
        <w:t xml:space="preserve">from </w:t>
      </w:r>
      <w:r w:rsidRPr="00A059E1">
        <w:rPr>
          <w:rFonts w:ascii="Tunga" w:hAnsi="Tunga" w:cs="Tunga"/>
          <w:i/>
          <w:sz w:val="28"/>
          <w:szCs w:val="28"/>
        </w:rPr>
        <w:t>Australian First Aid</w:t>
      </w:r>
      <w:r w:rsidRPr="00A059E1">
        <w:rPr>
          <w:rFonts w:ascii="Tunga" w:hAnsi="Tunga" w:cs="Tunga"/>
          <w:sz w:val="28"/>
          <w:szCs w:val="28"/>
        </w:rPr>
        <w:t xml:space="preserve">, </w:t>
      </w:r>
      <w:r w:rsidR="001D17CA" w:rsidRPr="00A059E1">
        <w:rPr>
          <w:rFonts w:ascii="Tunga" w:hAnsi="Tunga" w:cs="Tunga"/>
          <w:sz w:val="28"/>
          <w:szCs w:val="28"/>
        </w:rPr>
        <w:t>Fifth Addition Page 123</w:t>
      </w:r>
    </w:p>
    <w:p w14:paraId="59871D98" w14:textId="77777777" w:rsidR="00977C6F" w:rsidRPr="00EE209C" w:rsidRDefault="00121AAF" w:rsidP="006A1C6D">
      <w:pPr>
        <w:ind w:left="426"/>
        <w:jc w:val="both"/>
        <w:rPr>
          <w:rFonts w:ascii="Tunga" w:hAnsi="Tunga" w:cs="Tunga"/>
          <w:sz w:val="28"/>
          <w:szCs w:val="28"/>
        </w:rPr>
      </w:pPr>
      <w:proofErr w:type="gramStart"/>
      <w:r w:rsidRPr="00EE209C">
        <w:rPr>
          <w:rFonts w:ascii="Tunga" w:hAnsi="Tunga" w:cs="Tunga"/>
          <w:b/>
          <w:sz w:val="28"/>
          <w:szCs w:val="28"/>
        </w:rPr>
        <w:t>and,</w:t>
      </w:r>
      <w:proofErr w:type="gramEnd"/>
      <w:r w:rsidRPr="00EE209C">
        <w:rPr>
          <w:rFonts w:ascii="Tunga" w:hAnsi="Tunga" w:cs="Tunga"/>
          <w:b/>
          <w:sz w:val="28"/>
          <w:szCs w:val="28"/>
        </w:rPr>
        <w:t xml:space="preserve"> dial</w:t>
      </w:r>
      <w:r w:rsidR="000061C8" w:rsidRPr="00EE209C">
        <w:rPr>
          <w:rFonts w:ascii="Tunga" w:hAnsi="Tunga" w:cs="Tunga"/>
          <w:b/>
          <w:sz w:val="28"/>
          <w:szCs w:val="28"/>
        </w:rPr>
        <w:t xml:space="preserve"> 000 for an ambulance</w:t>
      </w:r>
      <w:r w:rsidR="000061C8" w:rsidRPr="00EE209C">
        <w:rPr>
          <w:rFonts w:ascii="Tunga" w:hAnsi="Tunga" w:cs="Tunga"/>
          <w:sz w:val="28"/>
          <w:szCs w:val="28"/>
        </w:rPr>
        <w:t xml:space="preserve"> and notify the families</w:t>
      </w:r>
      <w:r w:rsidR="00F6760D" w:rsidRPr="00EE209C">
        <w:rPr>
          <w:rFonts w:ascii="Tunga" w:hAnsi="Tunga" w:cs="Tunga"/>
          <w:sz w:val="28"/>
          <w:szCs w:val="28"/>
        </w:rPr>
        <w:t xml:space="preserve"> (see Section</w:t>
      </w:r>
      <w:r w:rsidR="00A96905" w:rsidRPr="00EE209C">
        <w:rPr>
          <w:rFonts w:ascii="Tunga" w:hAnsi="Tunga" w:cs="Tunga"/>
          <w:sz w:val="28"/>
          <w:szCs w:val="28"/>
        </w:rPr>
        <w:t xml:space="preserve"> </w:t>
      </w:r>
      <w:r w:rsidR="00F6760D" w:rsidRPr="00EE209C">
        <w:rPr>
          <w:rFonts w:ascii="Tunga" w:hAnsi="Tunga" w:cs="Tunga"/>
          <w:sz w:val="28"/>
          <w:szCs w:val="28"/>
        </w:rPr>
        <w:t>2, Policy 2.9.0)</w:t>
      </w:r>
      <w:r w:rsidR="00977C6F" w:rsidRPr="00EE209C">
        <w:rPr>
          <w:rFonts w:ascii="Tunga" w:hAnsi="Tunga" w:cs="Tunga"/>
          <w:sz w:val="28"/>
          <w:szCs w:val="28"/>
        </w:rPr>
        <w:t xml:space="preserve"> i</w:t>
      </w:r>
      <w:r w:rsidR="000061C8" w:rsidRPr="00EE209C">
        <w:rPr>
          <w:rFonts w:ascii="Tunga" w:hAnsi="Tunga" w:cs="Tunga"/>
          <w:sz w:val="28"/>
          <w:szCs w:val="28"/>
        </w:rPr>
        <w:t>n accordance with the Regulation and guidelines on emergency procedures</w:t>
      </w:r>
      <w:r w:rsidR="00AC2FD7" w:rsidRPr="00EE209C">
        <w:rPr>
          <w:rFonts w:ascii="Tunga" w:hAnsi="Tunga" w:cs="Tunga"/>
          <w:sz w:val="28"/>
          <w:szCs w:val="28"/>
        </w:rPr>
        <w:t>.</w:t>
      </w:r>
      <w:r w:rsidR="00977C6F" w:rsidRPr="00EE209C">
        <w:t xml:space="preserve">  </w:t>
      </w:r>
      <w:r w:rsidR="00977C6F" w:rsidRPr="00EE209C">
        <w:rPr>
          <w:rFonts w:ascii="Tunga" w:hAnsi="Tunga" w:cs="Tunga"/>
          <w:sz w:val="28"/>
          <w:szCs w:val="28"/>
        </w:rPr>
        <w:t>Medication may be</w:t>
      </w:r>
      <w:r w:rsidR="00910917" w:rsidRPr="00EE209C">
        <w:rPr>
          <w:rFonts w:ascii="Tunga" w:hAnsi="Tunga" w:cs="Tunga"/>
          <w:sz w:val="28"/>
          <w:szCs w:val="28"/>
        </w:rPr>
        <w:t xml:space="preserve"> </w:t>
      </w:r>
      <w:r w:rsidR="00977C6F" w:rsidRPr="00EE209C">
        <w:rPr>
          <w:rFonts w:ascii="Tunga" w:hAnsi="Tunga" w:cs="Tunga"/>
          <w:sz w:val="28"/>
          <w:szCs w:val="28"/>
        </w:rPr>
        <w:t>administered to a</w:t>
      </w:r>
      <w:r w:rsidR="00910917" w:rsidRPr="00EE209C">
        <w:rPr>
          <w:rFonts w:ascii="Tunga" w:hAnsi="Tunga" w:cs="Tunga"/>
          <w:sz w:val="28"/>
          <w:szCs w:val="28"/>
        </w:rPr>
        <w:t xml:space="preserve"> child without </w:t>
      </w:r>
      <w:proofErr w:type="gramStart"/>
      <w:r w:rsidR="00910917" w:rsidRPr="00EE209C">
        <w:rPr>
          <w:rFonts w:ascii="Tunga" w:hAnsi="Tunga" w:cs="Tunga"/>
          <w:sz w:val="28"/>
          <w:szCs w:val="28"/>
        </w:rPr>
        <w:t>an authorization</w:t>
      </w:r>
      <w:proofErr w:type="gramEnd"/>
      <w:r w:rsidR="00910917" w:rsidRPr="00EE209C">
        <w:rPr>
          <w:rFonts w:ascii="Tunga" w:hAnsi="Tunga" w:cs="Tunga"/>
          <w:sz w:val="28"/>
          <w:szCs w:val="28"/>
        </w:rPr>
        <w:t xml:space="preserve"> </w:t>
      </w:r>
      <w:r w:rsidR="00977C6F" w:rsidRPr="00EE209C">
        <w:rPr>
          <w:rFonts w:ascii="Tunga" w:hAnsi="Tunga" w:cs="Tunga"/>
          <w:sz w:val="28"/>
          <w:szCs w:val="28"/>
        </w:rPr>
        <w:t>in</w:t>
      </w:r>
      <w:r w:rsidR="00910917" w:rsidRPr="00EE209C">
        <w:rPr>
          <w:rFonts w:ascii="Tunga" w:hAnsi="Tunga" w:cs="Tunga"/>
          <w:sz w:val="28"/>
          <w:szCs w:val="28"/>
        </w:rPr>
        <w:t xml:space="preserve"> </w:t>
      </w:r>
      <w:r w:rsidR="00977C6F" w:rsidRPr="00EE209C">
        <w:rPr>
          <w:rFonts w:ascii="Tunga" w:hAnsi="Tunga" w:cs="Tunga"/>
          <w:sz w:val="28"/>
          <w:szCs w:val="28"/>
        </w:rPr>
        <w:t>case of an anaphylaxis or asthma emergency.</w:t>
      </w:r>
    </w:p>
    <w:p w14:paraId="2F874017" w14:textId="77777777" w:rsidR="00977C6F" w:rsidRPr="00EE209C" w:rsidRDefault="00977C6F" w:rsidP="006A1C6D">
      <w:pPr>
        <w:ind w:left="426"/>
        <w:jc w:val="both"/>
        <w:rPr>
          <w:rFonts w:ascii="Tunga" w:hAnsi="Tunga" w:cs="Tunga"/>
          <w:sz w:val="28"/>
          <w:szCs w:val="28"/>
        </w:rPr>
      </w:pPr>
      <w:r w:rsidRPr="00EE209C">
        <w:rPr>
          <w:rFonts w:ascii="Tunga" w:hAnsi="Tunga" w:cs="Tunga"/>
          <w:sz w:val="28"/>
          <w:szCs w:val="28"/>
        </w:rPr>
        <w:t xml:space="preserve">If medication is administered under this regulation, the approved provider or nominated supervisor of the education and care </w:t>
      </w:r>
      <w:r w:rsidR="00121AAF" w:rsidRPr="00EE209C">
        <w:rPr>
          <w:rFonts w:ascii="Tunga" w:hAnsi="Tunga" w:cs="Tunga"/>
          <w:sz w:val="28"/>
          <w:szCs w:val="28"/>
        </w:rPr>
        <w:t>service must</w:t>
      </w:r>
      <w:r w:rsidRPr="00EE209C">
        <w:rPr>
          <w:rFonts w:ascii="Tunga" w:hAnsi="Tunga" w:cs="Tunga"/>
          <w:sz w:val="28"/>
          <w:szCs w:val="28"/>
        </w:rPr>
        <w:t xml:space="preserve"> ensure that the following are notified as soon as practicable—</w:t>
      </w:r>
    </w:p>
    <w:p w14:paraId="72B26D19" w14:textId="77777777" w:rsidR="00977C6F" w:rsidRPr="00EE209C" w:rsidRDefault="00977C6F" w:rsidP="006A1C6D">
      <w:pPr>
        <w:ind w:left="426"/>
        <w:jc w:val="both"/>
        <w:rPr>
          <w:rFonts w:ascii="Tunga" w:hAnsi="Tunga" w:cs="Tunga"/>
          <w:sz w:val="28"/>
          <w:szCs w:val="28"/>
        </w:rPr>
      </w:pPr>
      <w:r w:rsidRPr="00EE209C">
        <w:rPr>
          <w:rFonts w:ascii="Tunga" w:hAnsi="Tunga" w:cs="Tunga"/>
          <w:sz w:val="28"/>
          <w:szCs w:val="28"/>
        </w:rPr>
        <w:t xml:space="preserve">(a) a parent of the </w:t>
      </w:r>
      <w:proofErr w:type="gramStart"/>
      <w:r w:rsidRPr="00EE209C">
        <w:rPr>
          <w:rFonts w:ascii="Tunga" w:hAnsi="Tunga" w:cs="Tunga"/>
          <w:sz w:val="28"/>
          <w:szCs w:val="28"/>
        </w:rPr>
        <w:t>child;</w:t>
      </w:r>
      <w:proofErr w:type="gramEnd"/>
    </w:p>
    <w:p w14:paraId="42104182" w14:textId="77777777" w:rsidR="000061C8" w:rsidRPr="00EE209C" w:rsidRDefault="00977C6F" w:rsidP="006A1C6D">
      <w:pPr>
        <w:ind w:left="426"/>
        <w:jc w:val="both"/>
        <w:rPr>
          <w:rFonts w:ascii="Tunga" w:hAnsi="Tunga" w:cs="Tunga"/>
          <w:b/>
          <w:sz w:val="28"/>
          <w:szCs w:val="28"/>
        </w:rPr>
      </w:pPr>
      <w:r w:rsidRPr="00EE209C">
        <w:rPr>
          <w:rFonts w:ascii="Tunga" w:hAnsi="Tunga" w:cs="Tunga"/>
          <w:sz w:val="28"/>
          <w:szCs w:val="28"/>
        </w:rPr>
        <w:t>(b) emergency services.</w:t>
      </w:r>
    </w:p>
    <w:p w14:paraId="04ADE196" w14:textId="77777777" w:rsidR="00F6760D" w:rsidRPr="00EE209C" w:rsidRDefault="00F6760D" w:rsidP="006A1C6D">
      <w:pPr>
        <w:pStyle w:val="BodyText2"/>
        <w:jc w:val="both"/>
        <w:rPr>
          <w:rFonts w:ascii="Tunga" w:hAnsi="Tunga" w:cs="Tunga"/>
          <w:sz w:val="28"/>
          <w:szCs w:val="28"/>
        </w:rPr>
      </w:pPr>
    </w:p>
    <w:p w14:paraId="1DB3E44D" w14:textId="77777777" w:rsidR="00F37606" w:rsidRPr="00EE209C" w:rsidRDefault="00F37606" w:rsidP="00F37606">
      <w:pPr>
        <w:pStyle w:val="BodyText2"/>
        <w:jc w:val="both"/>
        <w:rPr>
          <w:rFonts w:ascii="Tunga" w:hAnsi="Tunga" w:cs="Tunga"/>
          <w:sz w:val="28"/>
          <w:szCs w:val="28"/>
        </w:rPr>
      </w:pPr>
      <w:r w:rsidRPr="00EE209C">
        <w:rPr>
          <w:rFonts w:ascii="Tunga" w:hAnsi="Tunga" w:cs="Tunga"/>
          <w:b/>
          <w:bCs/>
          <w:sz w:val="28"/>
          <w:szCs w:val="28"/>
        </w:rPr>
        <w:t xml:space="preserve">The risk of accidental exposure to food allergens can also be reduced by: </w:t>
      </w:r>
    </w:p>
    <w:p w14:paraId="194A2947" w14:textId="70ECDB4B" w:rsidR="00F37606" w:rsidRPr="00EE209C" w:rsidRDefault="005405B9" w:rsidP="00461904">
      <w:pPr>
        <w:pStyle w:val="BodyText2"/>
        <w:numPr>
          <w:ilvl w:val="0"/>
          <w:numId w:val="8"/>
        </w:numPr>
        <w:jc w:val="both"/>
        <w:rPr>
          <w:rFonts w:ascii="Tunga" w:hAnsi="Tunga" w:cs="Tunga"/>
          <w:sz w:val="28"/>
          <w:szCs w:val="28"/>
        </w:rPr>
      </w:pPr>
      <w:r w:rsidRPr="00EE209C">
        <w:rPr>
          <w:rFonts w:ascii="Tunga" w:hAnsi="Tunga" w:cs="Tunga"/>
          <w:sz w:val="28"/>
          <w:szCs w:val="28"/>
        </w:rPr>
        <w:t>Make all parents aware of</w:t>
      </w:r>
      <w:r w:rsidR="00F37606" w:rsidRPr="00EE209C">
        <w:rPr>
          <w:rFonts w:ascii="Tunga" w:hAnsi="Tunga" w:cs="Tunga"/>
          <w:sz w:val="28"/>
          <w:szCs w:val="28"/>
        </w:rPr>
        <w:t xml:space="preserve"> allergens</w:t>
      </w:r>
      <w:r w:rsidRPr="00EE209C">
        <w:rPr>
          <w:rFonts w:ascii="Tunga" w:hAnsi="Tunga" w:cs="Tunga"/>
          <w:sz w:val="28"/>
          <w:szCs w:val="28"/>
        </w:rPr>
        <w:t xml:space="preserve"> in the service. Educators to monitor all </w:t>
      </w:r>
      <w:r w:rsidR="00F37606" w:rsidRPr="00EE209C">
        <w:rPr>
          <w:rFonts w:ascii="Tunga" w:hAnsi="Tunga" w:cs="Tunga"/>
          <w:sz w:val="28"/>
          <w:szCs w:val="28"/>
        </w:rPr>
        <w:t xml:space="preserve">celebrations and occasions when food might be shared </w:t>
      </w:r>
      <w:r w:rsidRPr="00EE209C">
        <w:rPr>
          <w:rFonts w:ascii="Tunga" w:hAnsi="Tunga" w:cs="Tunga"/>
          <w:sz w:val="28"/>
          <w:szCs w:val="28"/>
        </w:rPr>
        <w:t>being aware of the possibilities of allergens and the exposure for at risk children</w:t>
      </w:r>
    </w:p>
    <w:p w14:paraId="4D1E5153" w14:textId="77777777"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 xml:space="preserve">Not allowing any sharing of food, containers and utensils </w:t>
      </w:r>
    </w:p>
    <w:p w14:paraId="1F22B066" w14:textId="77777777"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Ensuring eating areas and utensils are thoroughly cleaned with warm soapy water, or put through a dishwasher cycle if appropriate, to remove traces of potential allergens.</w:t>
      </w:r>
    </w:p>
    <w:p w14:paraId="10D60B54" w14:textId="77777777"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 xml:space="preserve">making sure materials such as cow’s milk cartons, egg cartons or eggshells are clean and free of contamination before using for art and craft activities </w:t>
      </w:r>
    </w:p>
    <w:p w14:paraId="7E7D59EC" w14:textId="36ADE72A"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being aware of the risk to an identified child of using allergenic foods in cooking activities (e.g. baking cakes, frying eggs)</w:t>
      </w:r>
      <w:r w:rsidR="005405B9" w:rsidRPr="00EE209C">
        <w:rPr>
          <w:rFonts w:ascii="Tunga" w:hAnsi="Tunga" w:cs="Tunga"/>
          <w:sz w:val="28"/>
          <w:szCs w:val="28"/>
        </w:rPr>
        <w:t>. Make alternative choices or adaptions for the child to be involved</w:t>
      </w:r>
    </w:p>
    <w:p w14:paraId="29EFACB8" w14:textId="70B5A1FD"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keeping grassed areas mown</w:t>
      </w:r>
      <w:r w:rsidR="005405B9" w:rsidRPr="00EE209C">
        <w:rPr>
          <w:rFonts w:ascii="Tunga" w:hAnsi="Tunga" w:cs="Tunga"/>
          <w:sz w:val="28"/>
          <w:szCs w:val="28"/>
        </w:rPr>
        <w:t>.</w:t>
      </w:r>
      <w:r w:rsidRPr="00EE209C">
        <w:rPr>
          <w:rFonts w:ascii="Tunga" w:hAnsi="Tunga" w:cs="Tunga"/>
          <w:sz w:val="28"/>
          <w:szCs w:val="28"/>
        </w:rPr>
        <w:t xml:space="preserve"> </w:t>
      </w:r>
    </w:p>
    <w:p w14:paraId="6AC1DD97" w14:textId="77777777"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 xml:space="preserve">working together with the parents of the identified child to gain a shared understanding of the level of risk in routine activities, such as cooking and craft, and the overall philosophy of inclusiveness for all children. </w:t>
      </w:r>
      <w:r w:rsidRPr="00EE209C">
        <w:rPr>
          <w:rFonts w:ascii="Tunga" w:hAnsi="Tunga" w:cs="Tunga"/>
          <w:i/>
          <w:iCs/>
          <w:sz w:val="28"/>
          <w:szCs w:val="28"/>
        </w:rPr>
        <w:t>For example, medical specialists advise there is little risk to a child with an egg allergy of another group of children mixing eggs into cake batter at a distance in the same room.</w:t>
      </w:r>
      <w:r w:rsidRPr="00EE209C">
        <w:rPr>
          <w:rFonts w:ascii="Tunga" w:hAnsi="Tunga" w:cs="Tunga"/>
          <w:sz w:val="28"/>
          <w:szCs w:val="28"/>
        </w:rPr>
        <w:t xml:space="preserve"> Clean-up after the activity should ensure that no traces of egg are left that the identified child might inadvertently pick up </w:t>
      </w:r>
      <w:proofErr w:type="gramStart"/>
      <w:r w:rsidRPr="00EE209C">
        <w:rPr>
          <w:rFonts w:ascii="Tunga" w:hAnsi="Tunga" w:cs="Tunga"/>
          <w:sz w:val="28"/>
          <w:szCs w:val="28"/>
        </w:rPr>
        <w:t>at a later time</w:t>
      </w:r>
      <w:proofErr w:type="gramEnd"/>
      <w:r w:rsidRPr="00EE209C">
        <w:rPr>
          <w:rFonts w:ascii="Tunga" w:hAnsi="Tunga" w:cs="Tunga"/>
          <w:sz w:val="28"/>
          <w:szCs w:val="28"/>
        </w:rPr>
        <w:t xml:space="preserve">. Advice from the identified child’s medical specialist and the child’s parents can be sought to clarify any concerns </w:t>
      </w:r>
    </w:p>
    <w:p w14:paraId="2A5EE663" w14:textId="77777777" w:rsidR="00F37606" w:rsidRPr="00EE209C" w:rsidRDefault="00F37606" w:rsidP="00461904">
      <w:pPr>
        <w:pStyle w:val="BodyText2"/>
        <w:numPr>
          <w:ilvl w:val="0"/>
          <w:numId w:val="8"/>
        </w:numPr>
        <w:jc w:val="both"/>
        <w:rPr>
          <w:rFonts w:ascii="Tunga" w:hAnsi="Tunga" w:cs="Tunga"/>
          <w:sz w:val="28"/>
          <w:szCs w:val="28"/>
        </w:rPr>
      </w:pPr>
      <w:r w:rsidRPr="00EE209C">
        <w:rPr>
          <w:rFonts w:ascii="Tunga" w:hAnsi="Tunga" w:cs="Tunga"/>
          <w:sz w:val="28"/>
          <w:szCs w:val="28"/>
        </w:rPr>
        <w:t xml:space="preserve">continuing education and awareness strategies. </w:t>
      </w:r>
    </w:p>
    <w:p w14:paraId="15B93976" w14:textId="77777777" w:rsidR="001777A0" w:rsidRPr="00EE209C" w:rsidRDefault="001777A0" w:rsidP="001777A0">
      <w:pPr>
        <w:pStyle w:val="BodyText2"/>
        <w:jc w:val="both"/>
        <w:rPr>
          <w:rFonts w:ascii="Tunga" w:hAnsi="Tunga" w:cs="Tunga"/>
          <w:b/>
          <w:i/>
          <w:sz w:val="28"/>
          <w:szCs w:val="28"/>
        </w:rPr>
      </w:pPr>
    </w:p>
    <w:p w14:paraId="7DDE2101" w14:textId="77777777" w:rsidR="001777A0" w:rsidRPr="00EE209C" w:rsidRDefault="001777A0" w:rsidP="001777A0">
      <w:pPr>
        <w:pStyle w:val="BodyText2"/>
        <w:jc w:val="both"/>
        <w:rPr>
          <w:rFonts w:ascii="Tunga" w:hAnsi="Tunga" w:cs="Tunga"/>
          <w:b/>
          <w:i/>
          <w:sz w:val="28"/>
          <w:szCs w:val="28"/>
        </w:rPr>
      </w:pPr>
      <w:r w:rsidRPr="00EE209C">
        <w:rPr>
          <w:rFonts w:ascii="Tunga" w:hAnsi="Tunga" w:cs="Tunga"/>
          <w:b/>
          <w:i/>
          <w:sz w:val="28"/>
          <w:szCs w:val="28"/>
        </w:rPr>
        <w:t>Families will:</w:t>
      </w:r>
    </w:p>
    <w:p w14:paraId="4DA52BF5" w14:textId="77777777" w:rsidR="00F1675D" w:rsidRPr="00EE209C" w:rsidRDefault="00F1675D" w:rsidP="00461904">
      <w:pPr>
        <w:pStyle w:val="BodyText2"/>
        <w:numPr>
          <w:ilvl w:val="0"/>
          <w:numId w:val="9"/>
        </w:numPr>
        <w:jc w:val="both"/>
        <w:rPr>
          <w:rFonts w:ascii="Tunga" w:hAnsi="Tunga" w:cs="Tunga"/>
          <w:sz w:val="28"/>
          <w:szCs w:val="28"/>
        </w:rPr>
      </w:pPr>
      <w:r w:rsidRPr="00EE209C">
        <w:rPr>
          <w:rFonts w:ascii="Tunga" w:hAnsi="Tunga" w:cs="Tunga"/>
          <w:sz w:val="28"/>
          <w:szCs w:val="28"/>
        </w:rPr>
        <w:t>Ensure that the child’s auto injection device is always on the premises whilst the child is in attendance.  This can be done by permanently locating their medication in a nominated allergy buddy within the centre or by signing the medication in each day. This will be noted within the child’s risk management plan along with the expiry date of any medication</w:t>
      </w:r>
    </w:p>
    <w:p w14:paraId="549434F0"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promptly notify the Centre if they are aware that their child has been diagnosed as being at risk of a severe allergic reaction </w:t>
      </w:r>
    </w:p>
    <w:p w14:paraId="54BFBA58"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promptly notify the Centre if the health needs of their child change </w:t>
      </w:r>
    </w:p>
    <w:p w14:paraId="5A5CB608"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promptly notify the Centre if their child has a severe allergic reaction while not at the service, either at home or at another location </w:t>
      </w:r>
    </w:p>
    <w:p w14:paraId="31C0389C"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inform the Centre of any other health care needs, disability or learning or behaviour difficulties which may impact on the management of anaphylaxis </w:t>
      </w:r>
    </w:p>
    <w:p w14:paraId="36487B22"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promptly notify the Centre if they are aware that their child has been diagnosed as being at risk of a severe allergic reaction </w:t>
      </w:r>
    </w:p>
    <w:p w14:paraId="15A8A59D"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promptly notify the Centre if the health needs of their child change </w:t>
      </w:r>
    </w:p>
    <w:p w14:paraId="01E63ED9"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promptly notify the Centre if their child has a severe allergic reaction while not at the service, either at home or at another location </w:t>
      </w:r>
    </w:p>
    <w:p w14:paraId="7905B0E4" w14:textId="77777777" w:rsidR="001777A0" w:rsidRPr="00EE209C" w:rsidRDefault="001777A0" w:rsidP="00461904">
      <w:pPr>
        <w:pStyle w:val="BodyText2"/>
        <w:numPr>
          <w:ilvl w:val="0"/>
          <w:numId w:val="9"/>
        </w:numPr>
        <w:jc w:val="both"/>
        <w:rPr>
          <w:rFonts w:ascii="Tunga" w:hAnsi="Tunga" w:cs="Tunga"/>
          <w:sz w:val="28"/>
          <w:szCs w:val="28"/>
        </w:rPr>
      </w:pPr>
      <w:r w:rsidRPr="00EE209C">
        <w:rPr>
          <w:rFonts w:ascii="Tunga" w:hAnsi="Tunga" w:cs="Tunga"/>
          <w:sz w:val="28"/>
          <w:szCs w:val="28"/>
        </w:rPr>
        <w:t xml:space="preserve">inform the Centre of any other health care needs, disability or learning or behaviour difficulties which may impact on the management of anaphylaxis </w:t>
      </w:r>
    </w:p>
    <w:p w14:paraId="6A602585" w14:textId="77777777" w:rsidR="001777A0" w:rsidRPr="00EE209C" w:rsidRDefault="001777A0" w:rsidP="001777A0">
      <w:pPr>
        <w:pStyle w:val="BodyText2"/>
        <w:ind w:left="720"/>
        <w:jc w:val="both"/>
        <w:rPr>
          <w:rFonts w:ascii="Tunga" w:hAnsi="Tunga" w:cs="Tunga"/>
          <w:sz w:val="28"/>
          <w:szCs w:val="28"/>
        </w:rPr>
      </w:pPr>
    </w:p>
    <w:p w14:paraId="058C587B" w14:textId="77777777" w:rsidR="000061C8" w:rsidRPr="00EE209C" w:rsidRDefault="006979CB" w:rsidP="000061C8">
      <w:pPr>
        <w:pStyle w:val="BodyText2"/>
        <w:rPr>
          <w:rFonts w:ascii="Tunga" w:hAnsi="Tunga" w:cs="Tunga"/>
          <w:sz w:val="28"/>
          <w:szCs w:val="28"/>
        </w:rPr>
      </w:pPr>
      <w:r w:rsidRPr="00EE209C">
        <w:rPr>
          <w:rFonts w:ascii="Tunga" w:hAnsi="Tunga" w:cs="Tunga"/>
          <w:b/>
          <w:sz w:val="28"/>
          <w:szCs w:val="28"/>
        </w:rPr>
        <w:t xml:space="preserve">Approved </w:t>
      </w:r>
      <w:r w:rsidR="000061C8" w:rsidRPr="00EE209C">
        <w:rPr>
          <w:rFonts w:ascii="Tunga" w:hAnsi="Tunga" w:cs="Tunga"/>
          <w:b/>
          <w:sz w:val="28"/>
          <w:szCs w:val="28"/>
        </w:rPr>
        <w:t xml:space="preserve">Training </w:t>
      </w:r>
      <w:r w:rsidRPr="00EE209C">
        <w:rPr>
          <w:rFonts w:ascii="Tunga" w:hAnsi="Tunga" w:cs="Tunga"/>
          <w:b/>
          <w:sz w:val="28"/>
          <w:szCs w:val="28"/>
        </w:rPr>
        <w:t>organisations can be found at</w:t>
      </w:r>
      <w:r w:rsidR="000061C8" w:rsidRPr="00EE209C">
        <w:rPr>
          <w:rFonts w:ascii="Tunga" w:hAnsi="Tunga" w:cs="Tunga"/>
          <w:b/>
          <w:sz w:val="28"/>
          <w:szCs w:val="28"/>
        </w:rPr>
        <w:t>:</w:t>
      </w:r>
    </w:p>
    <w:p w14:paraId="742B0F24" w14:textId="77777777" w:rsidR="001777A0" w:rsidRPr="00EE209C" w:rsidRDefault="001777A0" w:rsidP="001777A0">
      <w:pPr>
        <w:pStyle w:val="BodyText2"/>
        <w:rPr>
          <w:rFonts w:ascii="Tunga" w:eastAsia="MS Mincho" w:hAnsi="Tunga" w:cs="Tunga"/>
          <w:sz w:val="28"/>
          <w:szCs w:val="28"/>
          <w:lang w:val="en-US"/>
        </w:rPr>
      </w:pPr>
      <w:r w:rsidRPr="00EE209C">
        <w:rPr>
          <w:rFonts w:ascii="Tunga" w:eastAsia="MS Mincho" w:hAnsi="Tunga" w:cs="Tunga"/>
          <w:sz w:val="28"/>
          <w:szCs w:val="28"/>
          <w:lang w:val="en-US"/>
        </w:rPr>
        <w:t>Aust</w:t>
      </w:r>
      <w:r w:rsidR="006979CB" w:rsidRPr="00EE209C">
        <w:rPr>
          <w:rFonts w:ascii="Tunga" w:eastAsia="MS Mincho" w:hAnsi="Tunga" w:cs="Tunga"/>
          <w:sz w:val="28"/>
          <w:szCs w:val="28"/>
          <w:lang w:val="en-US"/>
        </w:rPr>
        <w:t xml:space="preserve">ralian Children’s Education and </w:t>
      </w:r>
      <w:r w:rsidRPr="00EE209C">
        <w:rPr>
          <w:rFonts w:ascii="Tunga" w:eastAsia="MS Mincho" w:hAnsi="Tunga" w:cs="Tunga"/>
          <w:sz w:val="28"/>
          <w:szCs w:val="28"/>
          <w:lang w:val="en-US"/>
        </w:rPr>
        <w:t>Care Quality Authority</w:t>
      </w:r>
      <w:r w:rsidR="006979CB" w:rsidRPr="00EE209C">
        <w:rPr>
          <w:rFonts w:ascii="Tunga" w:eastAsia="MS Mincho" w:hAnsi="Tunga" w:cs="Tunga"/>
          <w:sz w:val="28"/>
          <w:szCs w:val="28"/>
          <w:lang w:val="en-US"/>
        </w:rPr>
        <w:t xml:space="preserve"> - </w:t>
      </w:r>
      <w:r w:rsidRPr="00EE209C">
        <w:rPr>
          <w:rFonts w:ascii="Tunga" w:eastAsia="MS Mincho" w:hAnsi="Tunga" w:cs="Tunga"/>
          <w:sz w:val="28"/>
          <w:szCs w:val="28"/>
          <w:lang w:val="en-US"/>
        </w:rPr>
        <w:t>Approved anaphylaxis management training</w:t>
      </w:r>
    </w:p>
    <w:p w14:paraId="32F0DB94" w14:textId="77777777" w:rsidR="006979CB" w:rsidRPr="00EE209C" w:rsidRDefault="00000000" w:rsidP="001777A0">
      <w:pPr>
        <w:pStyle w:val="BodyText2"/>
        <w:rPr>
          <w:rFonts w:ascii="Tunga" w:eastAsia="MS Mincho" w:hAnsi="Tunga" w:cs="Tunga"/>
          <w:sz w:val="28"/>
          <w:szCs w:val="28"/>
          <w:lang w:val="en-US"/>
        </w:rPr>
      </w:pPr>
      <w:hyperlink r:id="rId8" w:history="1">
        <w:r w:rsidR="00F1675D" w:rsidRPr="00EE209C">
          <w:rPr>
            <w:rStyle w:val="Hyperlink"/>
            <w:rFonts w:ascii="Tunga" w:eastAsia="MS Mincho" w:hAnsi="Tunga" w:cs="Tunga"/>
            <w:sz w:val="28"/>
            <w:szCs w:val="28"/>
            <w:lang w:val="en-US"/>
          </w:rPr>
          <w:t>http://www.acecqa.gov.au/First-aid-qualifications-and-training</w:t>
        </w:r>
      </w:hyperlink>
    </w:p>
    <w:p w14:paraId="5D248E36" w14:textId="77777777" w:rsidR="00F1675D" w:rsidRPr="00EE209C" w:rsidRDefault="00F1675D" w:rsidP="001777A0">
      <w:pPr>
        <w:pStyle w:val="BodyText2"/>
        <w:rPr>
          <w:rFonts w:ascii="Tunga" w:eastAsia="MS Mincho" w:hAnsi="Tunga" w:cs="Tunga"/>
          <w:sz w:val="28"/>
          <w:szCs w:val="28"/>
          <w:lang w:val="en-US"/>
        </w:rPr>
      </w:pPr>
    </w:p>
    <w:p w14:paraId="5E709877" w14:textId="77777777" w:rsidR="00AC2FD7" w:rsidRPr="00EE209C" w:rsidRDefault="00AC2FD7" w:rsidP="00AC2FD7">
      <w:pPr>
        <w:pStyle w:val="PlainText"/>
        <w:jc w:val="both"/>
        <w:rPr>
          <w:rFonts w:ascii="Tunga" w:eastAsia="MS Mincho" w:hAnsi="Tunga" w:cs="Tunga"/>
          <w:i/>
          <w:sz w:val="28"/>
          <w:szCs w:val="28"/>
        </w:rPr>
      </w:pPr>
      <w:r w:rsidRPr="00EE209C">
        <w:rPr>
          <w:rFonts w:ascii="Tunga" w:eastAsia="MS Mincho" w:hAnsi="Tunga" w:cs="Tunga"/>
          <w:b/>
          <w:sz w:val="28"/>
          <w:szCs w:val="28"/>
          <w:lang w:val="en-US"/>
        </w:rPr>
        <w:t xml:space="preserve">Statutory </w:t>
      </w:r>
      <w:r w:rsidRPr="00EE209C">
        <w:rPr>
          <w:rFonts w:ascii="Tunga" w:eastAsia="MS Mincho" w:hAnsi="Tunga" w:cs="Tunga"/>
          <w:b/>
          <w:sz w:val="28"/>
          <w:szCs w:val="28"/>
        </w:rPr>
        <w:t>Legislation</w:t>
      </w:r>
      <w:r w:rsidRPr="00EE209C">
        <w:rPr>
          <w:rFonts w:ascii="Tunga" w:eastAsia="MS Mincho" w:hAnsi="Tunga" w:cs="Tunga"/>
          <w:i/>
          <w:sz w:val="28"/>
          <w:szCs w:val="28"/>
        </w:rPr>
        <w:t xml:space="preserve"> </w:t>
      </w:r>
    </w:p>
    <w:p w14:paraId="2095E7D2" w14:textId="77777777" w:rsidR="00930980" w:rsidRPr="00EE209C" w:rsidRDefault="003869E9" w:rsidP="00461904">
      <w:pPr>
        <w:numPr>
          <w:ilvl w:val="0"/>
          <w:numId w:val="7"/>
        </w:numPr>
        <w:spacing w:after="200" w:line="276" w:lineRule="auto"/>
        <w:rPr>
          <w:rFonts w:ascii="Tunga" w:eastAsia="MS Mincho" w:hAnsi="Tunga" w:cs="Tunga"/>
          <w:i/>
          <w:sz w:val="28"/>
          <w:szCs w:val="28"/>
          <w:lang w:val="en-AU"/>
        </w:rPr>
      </w:pPr>
      <w:r w:rsidRPr="00EE209C">
        <w:rPr>
          <w:rFonts w:ascii="Tunga" w:eastAsia="MS Mincho" w:hAnsi="Tunga" w:cs="Tunga"/>
          <w:i/>
          <w:sz w:val="28"/>
          <w:szCs w:val="28"/>
          <w:lang w:val="en-AU"/>
        </w:rPr>
        <w:t>Work Health and Safety Act 2010</w:t>
      </w:r>
    </w:p>
    <w:p w14:paraId="31EB2DEB" w14:textId="122E7FB8" w:rsidR="006979CB" w:rsidRPr="00A059E1" w:rsidRDefault="006B13CE" w:rsidP="00461904">
      <w:pPr>
        <w:numPr>
          <w:ilvl w:val="0"/>
          <w:numId w:val="7"/>
        </w:numPr>
        <w:spacing w:after="200" w:line="276" w:lineRule="auto"/>
        <w:rPr>
          <w:rFonts w:ascii="Tunga" w:eastAsia="MS Mincho" w:hAnsi="Tunga" w:cs="Tunga"/>
          <w:i/>
          <w:sz w:val="28"/>
          <w:szCs w:val="28"/>
          <w:lang w:val="en-AU"/>
        </w:rPr>
      </w:pPr>
      <w:r w:rsidRPr="00EE209C">
        <w:rPr>
          <w:rFonts w:ascii="Tunga" w:eastAsia="MS Mincho" w:hAnsi="Tunga" w:cs="Tunga"/>
          <w:i/>
          <w:sz w:val="28"/>
          <w:szCs w:val="28"/>
        </w:rPr>
        <w:t xml:space="preserve">Education and Care Services National </w:t>
      </w:r>
      <w:r w:rsidR="00383FDA" w:rsidRPr="00EE209C">
        <w:rPr>
          <w:rFonts w:ascii="Tunga" w:eastAsia="MS Mincho" w:hAnsi="Tunga" w:cs="Tunga"/>
          <w:i/>
          <w:sz w:val="28"/>
          <w:szCs w:val="28"/>
        </w:rPr>
        <w:t xml:space="preserve">Amended </w:t>
      </w:r>
      <w:r w:rsidRPr="00EE209C">
        <w:rPr>
          <w:rFonts w:ascii="Tunga" w:eastAsia="MS Mincho" w:hAnsi="Tunga" w:cs="Tunga"/>
          <w:i/>
          <w:sz w:val="28"/>
          <w:szCs w:val="28"/>
        </w:rPr>
        <w:t xml:space="preserve">Regulations </w:t>
      </w:r>
      <w:r w:rsidR="002851F1" w:rsidRPr="00A059E1">
        <w:rPr>
          <w:rFonts w:ascii="Tunga" w:eastAsia="MS Mincho" w:hAnsi="Tunga" w:cs="Tunga"/>
          <w:i/>
          <w:sz w:val="28"/>
          <w:szCs w:val="28"/>
        </w:rPr>
        <w:t>20</w:t>
      </w:r>
      <w:r w:rsidR="00CE72BC" w:rsidRPr="00A059E1">
        <w:rPr>
          <w:rFonts w:ascii="Tunga" w:eastAsia="MS Mincho" w:hAnsi="Tunga" w:cs="Tunga"/>
          <w:i/>
          <w:sz w:val="28"/>
          <w:szCs w:val="28"/>
        </w:rPr>
        <w:t>23,</w:t>
      </w:r>
      <w:r w:rsidR="0006526A" w:rsidRPr="00A059E1">
        <w:rPr>
          <w:rFonts w:ascii="Tunga" w:eastAsia="MS Mincho" w:hAnsi="Tunga" w:cs="Tunga"/>
          <w:i/>
          <w:sz w:val="28"/>
          <w:szCs w:val="28"/>
        </w:rPr>
        <w:t xml:space="preserve"> Regulations 90,</w:t>
      </w:r>
      <w:r w:rsidR="006A1C6D" w:rsidRPr="00A059E1">
        <w:rPr>
          <w:rFonts w:ascii="Tunga" w:eastAsia="MS Mincho" w:hAnsi="Tunga" w:cs="Tunga"/>
          <w:i/>
          <w:sz w:val="28"/>
          <w:szCs w:val="28"/>
        </w:rPr>
        <w:t xml:space="preserve"> 136,</w:t>
      </w:r>
      <w:r w:rsidR="0006526A" w:rsidRPr="00A059E1">
        <w:rPr>
          <w:rFonts w:ascii="Tunga" w:eastAsia="MS Mincho" w:hAnsi="Tunga" w:cs="Tunga"/>
          <w:i/>
          <w:sz w:val="28"/>
          <w:szCs w:val="28"/>
        </w:rPr>
        <w:t xml:space="preserve"> 168(2)(d)</w:t>
      </w:r>
      <w:r w:rsidR="005748A5" w:rsidRPr="00A059E1">
        <w:rPr>
          <w:rFonts w:ascii="Tunga" w:eastAsia="MS Mincho" w:hAnsi="Tunga" w:cs="Tunga"/>
          <w:i/>
          <w:sz w:val="28"/>
          <w:szCs w:val="28"/>
        </w:rPr>
        <w:t>, 169, 170</w:t>
      </w:r>
    </w:p>
    <w:p w14:paraId="264D66EA" w14:textId="299140B4" w:rsidR="006B13CE" w:rsidRPr="00A059E1" w:rsidRDefault="006979CB" w:rsidP="00461904">
      <w:pPr>
        <w:numPr>
          <w:ilvl w:val="0"/>
          <w:numId w:val="7"/>
        </w:numPr>
        <w:spacing w:after="200" w:line="276" w:lineRule="auto"/>
        <w:rPr>
          <w:rFonts w:ascii="Tunga" w:eastAsia="MS Mincho" w:hAnsi="Tunga" w:cs="Tunga"/>
          <w:i/>
          <w:sz w:val="28"/>
          <w:szCs w:val="28"/>
          <w:lang w:val="en-AU"/>
        </w:rPr>
      </w:pPr>
      <w:r w:rsidRPr="00A059E1">
        <w:rPr>
          <w:rFonts w:ascii="Tunga" w:eastAsia="MS Mincho" w:hAnsi="Tunga" w:cs="Tunga"/>
          <w:bCs/>
          <w:i/>
          <w:sz w:val="28"/>
          <w:szCs w:val="28"/>
        </w:rPr>
        <w:t>National Quality Standard</w:t>
      </w:r>
      <w:r w:rsidR="002851F1" w:rsidRPr="00A059E1">
        <w:rPr>
          <w:rFonts w:ascii="Tunga" w:eastAsia="MS Mincho" w:hAnsi="Tunga" w:cs="Tunga"/>
          <w:bCs/>
          <w:i/>
          <w:sz w:val="28"/>
          <w:szCs w:val="28"/>
        </w:rPr>
        <w:t>s</w:t>
      </w:r>
      <w:r w:rsidRPr="00A059E1">
        <w:rPr>
          <w:rFonts w:ascii="Tunga" w:eastAsia="MS Mincho" w:hAnsi="Tunga" w:cs="Tunga"/>
          <w:bCs/>
          <w:i/>
          <w:sz w:val="28"/>
          <w:szCs w:val="28"/>
        </w:rPr>
        <w:t xml:space="preserve"> for Early Childhood Education a</w:t>
      </w:r>
      <w:r w:rsidR="002851F1" w:rsidRPr="00A059E1">
        <w:rPr>
          <w:rFonts w:ascii="Tunga" w:eastAsia="MS Mincho" w:hAnsi="Tunga" w:cs="Tunga"/>
          <w:bCs/>
          <w:i/>
          <w:sz w:val="28"/>
          <w:szCs w:val="28"/>
        </w:rPr>
        <w:t>nd Care and School Age Care 20</w:t>
      </w:r>
      <w:r w:rsidR="002C478D" w:rsidRPr="00A059E1">
        <w:rPr>
          <w:rFonts w:ascii="Tunga" w:eastAsia="MS Mincho" w:hAnsi="Tunga" w:cs="Tunga"/>
          <w:bCs/>
          <w:i/>
          <w:sz w:val="28"/>
          <w:szCs w:val="28"/>
        </w:rPr>
        <w:t>20</w:t>
      </w:r>
    </w:p>
    <w:p w14:paraId="0271F0FC" w14:textId="77777777" w:rsidR="0043416A" w:rsidRPr="00EE209C" w:rsidRDefault="0043416A" w:rsidP="00461904">
      <w:pPr>
        <w:pStyle w:val="PlainText"/>
        <w:numPr>
          <w:ilvl w:val="0"/>
          <w:numId w:val="3"/>
        </w:numPr>
        <w:jc w:val="both"/>
        <w:rPr>
          <w:rFonts w:ascii="Tunga" w:eastAsia="MS Mincho" w:hAnsi="Tunga" w:cs="Tunga"/>
          <w:i/>
          <w:sz w:val="28"/>
          <w:szCs w:val="28"/>
          <w:u w:val="single"/>
          <w:lang w:val="en-US"/>
        </w:rPr>
      </w:pPr>
      <w:r w:rsidRPr="00EE209C">
        <w:rPr>
          <w:rFonts w:ascii="Tunga" w:eastAsia="MS Mincho" w:hAnsi="Tunga" w:cs="Tunga"/>
          <w:i/>
          <w:sz w:val="28"/>
          <w:szCs w:val="28"/>
        </w:rPr>
        <w:t>St John DRSABCD Action Plan</w:t>
      </w:r>
    </w:p>
    <w:p w14:paraId="68369C15" w14:textId="77777777" w:rsidR="00AC2FD7" w:rsidRPr="00EE209C" w:rsidRDefault="00AC2FD7" w:rsidP="00AC2FD7">
      <w:pPr>
        <w:pStyle w:val="PlainText"/>
        <w:jc w:val="both"/>
        <w:rPr>
          <w:rFonts w:ascii="Tunga" w:eastAsia="MS Mincho" w:hAnsi="Tunga" w:cs="Tunga"/>
          <w:b/>
          <w:sz w:val="28"/>
          <w:szCs w:val="28"/>
        </w:rPr>
      </w:pPr>
    </w:p>
    <w:p w14:paraId="120EB5BD" w14:textId="77777777" w:rsidR="00AC2FD7" w:rsidRPr="00EE209C" w:rsidRDefault="00AC2FD7" w:rsidP="00AC2FD7">
      <w:pPr>
        <w:pStyle w:val="PlainText"/>
        <w:jc w:val="both"/>
        <w:rPr>
          <w:rFonts w:ascii="Tunga" w:eastAsia="MS Mincho" w:hAnsi="Tunga" w:cs="Tunga"/>
          <w:b/>
          <w:sz w:val="28"/>
          <w:szCs w:val="28"/>
        </w:rPr>
      </w:pPr>
      <w:r w:rsidRPr="00EE209C">
        <w:rPr>
          <w:rFonts w:ascii="Tunga" w:eastAsia="MS Mincho" w:hAnsi="Tunga" w:cs="Tunga"/>
          <w:b/>
          <w:sz w:val="28"/>
          <w:szCs w:val="28"/>
        </w:rPr>
        <w:t>Sources</w:t>
      </w:r>
    </w:p>
    <w:p w14:paraId="595ED18D" w14:textId="77777777" w:rsidR="006979CB" w:rsidRPr="00EE209C" w:rsidRDefault="006979CB" w:rsidP="00461904">
      <w:pPr>
        <w:pStyle w:val="PlainText"/>
        <w:numPr>
          <w:ilvl w:val="0"/>
          <w:numId w:val="4"/>
        </w:numPr>
        <w:jc w:val="both"/>
        <w:rPr>
          <w:rFonts w:ascii="Tunga" w:eastAsia="MS Mincho" w:hAnsi="Tunga" w:cs="Tunga"/>
          <w:sz w:val="28"/>
          <w:szCs w:val="28"/>
        </w:rPr>
      </w:pPr>
      <w:r w:rsidRPr="00EE209C">
        <w:rPr>
          <w:rFonts w:ascii="Tunga" w:eastAsia="MS Mincho" w:hAnsi="Tunga" w:cs="Tunga"/>
          <w:sz w:val="28"/>
          <w:szCs w:val="28"/>
        </w:rPr>
        <w:t xml:space="preserve">Anaphylaxis Guidelines for Early Childhood Education and Care Services, NSW Department of Education and Communities, </w:t>
      </w:r>
      <w:hyperlink r:id="rId9" w:history="1">
        <w:r w:rsidRPr="00EE209C">
          <w:rPr>
            <w:rStyle w:val="Hyperlink"/>
            <w:rFonts w:ascii="Tunga" w:eastAsia="MS Mincho" w:hAnsi="Tunga" w:cs="Tunga"/>
            <w:sz w:val="28"/>
            <w:szCs w:val="28"/>
          </w:rPr>
          <w:t>www.dec.nsw.gov.au/ecec</w:t>
        </w:r>
      </w:hyperlink>
    </w:p>
    <w:p w14:paraId="2599E96A" w14:textId="77777777" w:rsidR="00AC2FD7" w:rsidRPr="00EE209C" w:rsidRDefault="00AC2FD7" w:rsidP="00461904">
      <w:pPr>
        <w:pStyle w:val="PlainText"/>
        <w:numPr>
          <w:ilvl w:val="0"/>
          <w:numId w:val="4"/>
        </w:numPr>
        <w:jc w:val="both"/>
        <w:rPr>
          <w:rFonts w:ascii="Tunga" w:eastAsia="MS Mincho" w:hAnsi="Tunga" w:cs="Tunga"/>
          <w:sz w:val="28"/>
          <w:szCs w:val="28"/>
        </w:rPr>
      </w:pPr>
      <w:r w:rsidRPr="00EE209C">
        <w:rPr>
          <w:rFonts w:ascii="Tunga" w:eastAsia="MS Mincho" w:hAnsi="Tunga" w:cs="Tunga"/>
          <w:sz w:val="28"/>
          <w:szCs w:val="28"/>
          <w:lang w:val="en-US"/>
        </w:rPr>
        <w:t>Australasian Society of Clinical Immu</w:t>
      </w:r>
      <w:r w:rsidR="00F1675D" w:rsidRPr="00EE209C">
        <w:rPr>
          <w:rFonts w:ascii="Tunga" w:eastAsia="MS Mincho" w:hAnsi="Tunga" w:cs="Tunga"/>
          <w:sz w:val="28"/>
          <w:szCs w:val="28"/>
          <w:lang w:val="en-US"/>
        </w:rPr>
        <w:t>nology and Allergy (ASCIA), 2016</w:t>
      </w:r>
      <w:r w:rsidRPr="00EE209C">
        <w:rPr>
          <w:rFonts w:ascii="Tunga" w:eastAsia="MS Mincho" w:hAnsi="Tunga" w:cs="Tunga"/>
          <w:sz w:val="28"/>
          <w:szCs w:val="28"/>
          <w:lang w:val="en-US"/>
        </w:rPr>
        <w:t>:</w:t>
      </w:r>
      <w:hyperlink r:id="rId10" w:history="1">
        <w:r w:rsidRPr="00EE209C">
          <w:rPr>
            <w:rStyle w:val="Hyperlink"/>
            <w:rFonts w:ascii="Tunga" w:eastAsia="MS Mincho" w:hAnsi="Tunga" w:cs="Tunga"/>
            <w:sz w:val="28"/>
            <w:szCs w:val="28"/>
            <w:lang w:val="en-US"/>
          </w:rPr>
          <w:t>http://w</w:t>
        </w:r>
        <w:bookmarkStart w:id="0" w:name="_Hlt3691605"/>
        <w:r w:rsidRPr="00EE209C">
          <w:rPr>
            <w:rStyle w:val="Hyperlink"/>
            <w:rFonts w:ascii="Tunga" w:eastAsia="MS Mincho" w:hAnsi="Tunga" w:cs="Tunga"/>
            <w:sz w:val="28"/>
            <w:szCs w:val="28"/>
            <w:lang w:val="en-US"/>
          </w:rPr>
          <w:t>w</w:t>
        </w:r>
        <w:bookmarkStart w:id="1" w:name="_Hlt3691569"/>
        <w:bookmarkEnd w:id="0"/>
        <w:r w:rsidRPr="00EE209C">
          <w:rPr>
            <w:rStyle w:val="Hyperlink"/>
            <w:rFonts w:ascii="Tunga" w:eastAsia="MS Mincho" w:hAnsi="Tunga" w:cs="Tunga"/>
            <w:sz w:val="28"/>
            <w:szCs w:val="28"/>
            <w:lang w:val="en-US"/>
          </w:rPr>
          <w:t>w</w:t>
        </w:r>
        <w:bookmarkEnd w:id="1"/>
        <w:r w:rsidRPr="00EE209C">
          <w:rPr>
            <w:rStyle w:val="Hyperlink"/>
            <w:rFonts w:ascii="Tunga" w:eastAsia="MS Mincho" w:hAnsi="Tunga" w:cs="Tunga"/>
            <w:sz w:val="28"/>
            <w:szCs w:val="28"/>
            <w:lang w:val="en-US"/>
          </w:rPr>
          <w:t>.al</w:t>
        </w:r>
        <w:bookmarkStart w:id="2" w:name="_Hlt3691565"/>
        <w:r w:rsidRPr="00EE209C">
          <w:rPr>
            <w:rStyle w:val="Hyperlink"/>
            <w:rFonts w:ascii="Tunga" w:eastAsia="MS Mincho" w:hAnsi="Tunga" w:cs="Tunga"/>
            <w:sz w:val="28"/>
            <w:szCs w:val="28"/>
            <w:lang w:val="en-US"/>
          </w:rPr>
          <w:t>l</w:t>
        </w:r>
        <w:bookmarkEnd w:id="2"/>
        <w:r w:rsidRPr="00EE209C">
          <w:rPr>
            <w:rStyle w:val="Hyperlink"/>
            <w:rFonts w:ascii="Tunga" w:eastAsia="MS Mincho" w:hAnsi="Tunga" w:cs="Tunga"/>
            <w:sz w:val="28"/>
            <w:szCs w:val="28"/>
            <w:lang w:val="en-US"/>
          </w:rPr>
          <w:t>er</w:t>
        </w:r>
        <w:bookmarkStart w:id="3" w:name="_Hlt3691567"/>
        <w:r w:rsidRPr="00EE209C">
          <w:rPr>
            <w:rStyle w:val="Hyperlink"/>
            <w:rFonts w:ascii="Tunga" w:eastAsia="MS Mincho" w:hAnsi="Tunga" w:cs="Tunga"/>
            <w:sz w:val="28"/>
            <w:szCs w:val="28"/>
            <w:lang w:val="en-US"/>
          </w:rPr>
          <w:t>g</w:t>
        </w:r>
        <w:bookmarkEnd w:id="3"/>
        <w:r w:rsidRPr="00EE209C">
          <w:rPr>
            <w:rStyle w:val="Hyperlink"/>
            <w:rFonts w:ascii="Tunga" w:eastAsia="MS Mincho" w:hAnsi="Tunga" w:cs="Tunga"/>
            <w:sz w:val="28"/>
            <w:szCs w:val="28"/>
            <w:lang w:val="en-US"/>
          </w:rPr>
          <w:t>y.org.au</w:t>
        </w:r>
      </w:hyperlink>
      <w:r w:rsidRPr="00EE209C">
        <w:rPr>
          <w:rFonts w:ascii="Tunga" w:eastAsia="MS Mincho" w:hAnsi="Tunga" w:cs="Tunga"/>
          <w:sz w:val="28"/>
          <w:szCs w:val="28"/>
          <w:lang w:val="en-US"/>
        </w:rPr>
        <w:t>;</w:t>
      </w:r>
      <w:r w:rsidRPr="00EE209C">
        <w:rPr>
          <w:rFonts w:ascii="Tunga" w:eastAsia="MS Mincho" w:hAnsi="Tunga" w:cs="Tunga"/>
          <w:i/>
          <w:sz w:val="28"/>
          <w:szCs w:val="28"/>
          <w:lang w:val="en-US"/>
        </w:rPr>
        <w:t xml:space="preserve"> </w:t>
      </w:r>
    </w:p>
    <w:p w14:paraId="1C9C3D29" w14:textId="7481B55A" w:rsidR="00C13A80" w:rsidRPr="00A059E1" w:rsidRDefault="00AC2FD7" w:rsidP="00461904">
      <w:pPr>
        <w:pStyle w:val="PlainText"/>
        <w:numPr>
          <w:ilvl w:val="0"/>
          <w:numId w:val="4"/>
        </w:numPr>
        <w:jc w:val="both"/>
        <w:rPr>
          <w:rFonts w:ascii="Tunga" w:eastAsia="MS Mincho" w:hAnsi="Tunga" w:cs="Tunga"/>
          <w:sz w:val="28"/>
          <w:szCs w:val="28"/>
        </w:rPr>
      </w:pPr>
      <w:r w:rsidRPr="00A059E1">
        <w:rPr>
          <w:rFonts w:ascii="Tunga" w:eastAsia="MS Mincho" w:hAnsi="Tunga" w:cs="Tunga"/>
          <w:i/>
          <w:sz w:val="28"/>
          <w:szCs w:val="28"/>
          <w:lang w:val="en-US"/>
        </w:rPr>
        <w:t xml:space="preserve">Guidelines for the prevention of anaphylaxis in </w:t>
      </w:r>
      <w:r w:rsidR="006979CB" w:rsidRPr="00A059E1">
        <w:rPr>
          <w:rFonts w:ascii="Tunga" w:eastAsia="MS Mincho" w:hAnsi="Tunga" w:cs="Tunga"/>
          <w:i/>
          <w:sz w:val="28"/>
          <w:szCs w:val="28"/>
          <w:lang w:val="en-US"/>
        </w:rPr>
        <w:t xml:space="preserve">schools, preschools and </w:t>
      </w:r>
      <w:r w:rsidRPr="00A059E1">
        <w:rPr>
          <w:rFonts w:ascii="Tunga" w:eastAsia="MS Mincho" w:hAnsi="Tunga" w:cs="Tunga"/>
          <w:i/>
          <w:sz w:val="28"/>
          <w:szCs w:val="28"/>
          <w:lang w:val="en-US"/>
        </w:rPr>
        <w:t>childcare</w:t>
      </w:r>
      <w:r w:rsidR="006979CB" w:rsidRPr="00A059E1">
        <w:rPr>
          <w:rFonts w:ascii="Tunga" w:eastAsia="MS Mincho" w:hAnsi="Tunga" w:cs="Tunga"/>
          <w:i/>
          <w:sz w:val="28"/>
          <w:szCs w:val="28"/>
          <w:lang w:val="en-US"/>
        </w:rPr>
        <w:t>: 201</w:t>
      </w:r>
      <w:r w:rsidR="00B17E34" w:rsidRPr="00A059E1">
        <w:rPr>
          <w:rFonts w:ascii="Tunga" w:eastAsia="MS Mincho" w:hAnsi="Tunga" w:cs="Tunga"/>
          <w:i/>
          <w:sz w:val="28"/>
          <w:szCs w:val="28"/>
          <w:lang w:val="en-US"/>
        </w:rPr>
        <w:t>5</w:t>
      </w:r>
      <w:r w:rsidR="006979CB" w:rsidRPr="00A059E1">
        <w:rPr>
          <w:rFonts w:ascii="Tunga" w:eastAsia="MS Mincho" w:hAnsi="Tunga" w:cs="Tunga"/>
          <w:i/>
          <w:sz w:val="28"/>
          <w:szCs w:val="28"/>
          <w:lang w:val="en-US"/>
        </w:rPr>
        <w:t xml:space="preserve"> update, </w:t>
      </w:r>
      <w:r w:rsidR="006979CB" w:rsidRPr="00A059E1">
        <w:rPr>
          <w:rFonts w:ascii="Tunga" w:eastAsia="MS Mincho" w:hAnsi="Tunga" w:cs="Tunga"/>
          <w:sz w:val="28"/>
          <w:szCs w:val="28"/>
          <w:lang w:val="en-US"/>
        </w:rPr>
        <w:t>ASCIA, 201</w:t>
      </w:r>
      <w:r w:rsidR="00B17E34" w:rsidRPr="00A059E1">
        <w:rPr>
          <w:rFonts w:ascii="Tunga" w:eastAsia="MS Mincho" w:hAnsi="Tunga" w:cs="Tunga"/>
          <w:sz w:val="28"/>
          <w:szCs w:val="28"/>
          <w:lang w:val="en-US"/>
        </w:rPr>
        <w:t>5</w:t>
      </w:r>
    </w:p>
    <w:p w14:paraId="30E30378" w14:textId="77777777" w:rsidR="00AC2FD7" w:rsidRPr="00A059E1" w:rsidRDefault="00C13A80" w:rsidP="00461904">
      <w:pPr>
        <w:pStyle w:val="PlainText"/>
        <w:numPr>
          <w:ilvl w:val="0"/>
          <w:numId w:val="4"/>
        </w:numPr>
        <w:jc w:val="both"/>
        <w:rPr>
          <w:rFonts w:ascii="Tunga" w:eastAsia="MS Mincho" w:hAnsi="Tunga" w:cs="Tunga"/>
          <w:sz w:val="28"/>
          <w:szCs w:val="28"/>
        </w:rPr>
      </w:pPr>
      <w:r w:rsidRPr="00A059E1">
        <w:rPr>
          <w:rFonts w:ascii="Tunga" w:eastAsia="MS Mincho" w:hAnsi="Tunga" w:cs="Tunga"/>
          <w:i/>
          <w:sz w:val="28"/>
          <w:szCs w:val="28"/>
          <w:lang w:val="en-US"/>
        </w:rPr>
        <w:t xml:space="preserve">Australian First Aid, </w:t>
      </w:r>
      <w:r w:rsidRPr="00A059E1">
        <w:rPr>
          <w:rFonts w:ascii="Tunga" w:eastAsia="MS Mincho" w:hAnsi="Tunga" w:cs="Tunga"/>
          <w:sz w:val="28"/>
          <w:szCs w:val="28"/>
          <w:lang w:val="en-US"/>
        </w:rPr>
        <w:t xml:space="preserve">St. John Ambulance Australia, 2002: </w:t>
      </w:r>
      <w:hyperlink r:id="rId11" w:history="1">
        <w:r w:rsidRPr="00A059E1">
          <w:rPr>
            <w:rStyle w:val="Hyperlink"/>
            <w:rFonts w:ascii="Tunga" w:eastAsia="MS Mincho" w:hAnsi="Tunga" w:cs="Tunga"/>
            <w:sz w:val="28"/>
            <w:szCs w:val="28"/>
            <w:lang w:val="en-US"/>
          </w:rPr>
          <w:t>http://www.stjohn.org.au</w:t>
        </w:r>
      </w:hyperlink>
    </w:p>
    <w:p w14:paraId="1008E791" w14:textId="77777777" w:rsidR="00AC2FD7" w:rsidRPr="00A059E1" w:rsidRDefault="00AC2FD7" w:rsidP="00461904">
      <w:pPr>
        <w:pStyle w:val="BodyText2"/>
        <w:numPr>
          <w:ilvl w:val="0"/>
          <w:numId w:val="4"/>
        </w:numPr>
        <w:rPr>
          <w:rFonts w:ascii="Tunga" w:hAnsi="Tunga" w:cs="Tunga"/>
          <w:sz w:val="28"/>
          <w:szCs w:val="28"/>
        </w:rPr>
      </w:pPr>
      <w:r w:rsidRPr="00A059E1">
        <w:rPr>
          <w:rFonts w:ascii="Tunga" w:eastAsia="MS Mincho" w:hAnsi="Tunga" w:cs="Tunga"/>
          <w:sz w:val="28"/>
          <w:szCs w:val="28"/>
          <w:lang w:val="en-US"/>
        </w:rPr>
        <w:t>Anaphylaxis Australia Inc. (AAI):</w:t>
      </w:r>
      <w:r w:rsidRPr="00A059E1">
        <w:rPr>
          <w:rFonts w:ascii="Tunga" w:hAnsi="Tunga" w:cs="Tunga"/>
        </w:rPr>
        <w:t xml:space="preserve"> </w:t>
      </w:r>
      <w:hyperlink r:id="rId12" w:history="1">
        <w:r w:rsidRPr="00A059E1">
          <w:rPr>
            <w:rStyle w:val="Hyperlink"/>
            <w:rFonts w:ascii="Tunga" w:hAnsi="Tunga" w:cs="Tunga"/>
            <w:sz w:val="28"/>
            <w:szCs w:val="28"/>
          </w:rPr>
          <w:t>http://www.allergyfacts.org.au</w:t>
        </w:r>
      </w:hyperlink>
      <w:r w:rsidRPr="00A059E1">
        <w:rPr>
          <w:rFonts w:ascii="Tunga" w:hAnsi="Tunga" w:cs="Tunga"/>
          <w:sz w:val="28"/>
          <w:szCs w:val="28"/>
        </w:rPr>
        <w:t xml:space="preserve"> .</w:t>
      </w:r>
    </w:p>
    <w:p w14:paraId="4CD53599" w14:textId="77777777" w:rsidR="0090753C" w:rsidRPr="00A059E1" w:rsidRDefault="006979CB" w:rsidP="00722B8D">
      <w:pPr>
        <w:pStyle w:val="BodyText2"/>
        <w:numPr>
          <w:ilvl w:val="0"/>
          <w:numId w:val="4"/>
        </w:numPr>
        <w:rPr>
          <w:rFonts w:ascii="Tunga" w:hAnsi="Tunga" w:cs="Tunga"/>
          <w:sz w:val="28"/>
          <w:szCs w:val="28"/>
        </w:rPr>
      </w:pPr>
      <w:r w:rsidRPr="00A059E1">
        <w:rPr>
          <w:rFonts w:ascii="Tunga" w:hAnsi="Tunga" w:cs="Tunga"/>
          <w:sz w:val="28"/>
          <w:szCs w:val="28"/>
        </w:rPr>
        <w:t xml:space="preserve">The </w:t>
      </w:r>
      <w:r w:rsidR="00B95C3C" w:rsidRPr="00A059E1">
        <w:rPr>
          <w:rFonts w:ascii="Tunga" w:hAnsi="Tunga" w:cs="Tunga"/>
          <w:sz w:val="28"/>
          <w:szCs w:val="28"/>
        </w:rPr>
        <w:t xml:space="preserve">Royal Children’s Hospital Melbourne </w:t>
      </w:r>
      <w:r w:rsidRPr="00A059E1">
        <w:rPr>
          <w:rFonts w:ascii="Tunga" w:hAnsi="Tunga" w:cs="Tunga"/>
          <w:sz w:val="28"/>
          <w:szCs w:val="28"/>
        </w:rPr>
        <w:t xml:space="preserve">Allergy factsheets </w:t>
      </w:r>
      <w:hyperlink r:id="rId13" w:history="1">
        <w:r w:rsidR="00B95C3C" w:rsidRPr="00A059E1">
          <w:rPr>
            <w:rFonts w:ascii="Times New Roman" w:hAnsi="Times New Roman"/>
            <w:color w:val="0000FF"/>
            <w:sz w:val="24"/>
            <w:szCs w:val="24"/>
            <w:u w:val="single"/>
            <w:lang w:val="en-US"/>
          </w:rPr>
          <w:t>Kids Health Information : Allergic and anaphylactic reactions (rch.org.au)</w:t>
        </w:r>
      </w:hyperlink>
      <w:r w:rsidR="00B95C3C" w:rsidRPr="00A059E1">
        <w:rPr>
          <w:rFonts w:ascii="Tunga" w:hAnsi="Tunga" w:cs="Tunga"/>
          <w:i/>
          <w:sz w:val="28"/>
          <w:szCs w:val="28"/>
        </w:rPr>
        <w:t xml:space="preserve"> </w:t>
      </w:r>
    </w:p>
    <w:p w14:paraId="15544023" w14:textId="4679E1B8" w:rsidR="002851F1" w:rsidRPr="00A059E1" w:rsidRDefault="002851F1" w:rsidP="00722B8D">
      <w:pPr>
        <w:pStyle w:val="BodyText2"/>
        <w:numPr>
          <w:ilvl w:val="0"/>
          <w:numId w:val="4"/>
        </w:numPr>
        <w:rPr>
          <w:rFonts w:ascii="Tunga" w:hAnsi="Tunga" w:cs="Tunga"/>
          <w:sz w:val="28"/>
          <w:szCs w:val="28"/>
        </w:rPr>
      </w:pPr>
      <w:r w:rsidRPr="00A059E1">
        <w:rPr>
          <w:rFonts w:ascii="Tunga" w:hAnsi="Tunga" w:cs="Tunga"/>
          <w:i/>
          <w:sz w:val="28"/>
          <w:szCs w:val="28"/>
        </w:rPr>
        <w:t>Community Early Learning Australia</w:t>
      </w:r>
    </w:p>
    <w:p w14:paraId="5C2D3496" w14:textId="77777777" w:rsidR="0043416A" w:rsidRPr="00930980" w:rsidRDefault="0043416A" w:rsidP="001038D3">
      <w:pPr>
        <w:rPr>
          <w:rFonts w:ascii="Tunga" w:hAnsi="Tunga" w:cs="Tunga"/>
          <w:i/>
          <w:sz w:val="28"/>
          <w:szCs w:val="28"/>
          <w:highlight w:val="magenta"/>
          <w:lang w:val="en-AU"/>
        </w:rPr>
      </w:pPr>
    </w:p>
    <w:sectPr w:rsidR="0043416A" w:rsidRPr="00930980" w:rsidSect="009A046C">
      <w:footerReference w:type="default" r:id="rId14"/>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DA33B9" w14:textId="77777777" w:rsidR="00CA6660" w:rsidRDefault="00CA6660" w:rsidP="009A046C">
      <w:r>
        <w:separator/>
      </w:r>
    </w:p>
  </w:endnote>
  <w:endnote w:type="continuationSeparator" w:id="0">
    <w:p w14:paraId="32BF79BB" w14:textId="77777777" w:rsidR="00CA6660" w:rsidRDefault="00CA6660"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7E7B5" w14:textId="77777777" w:rsidR="00094D36" w:rsidRDefault="00094D36">
    <w:pPr>
      <w:pStyle w:val="Footer"/>
    </w:pPr>
    <w:r>
      <w:t xml:space="preserve">Page | </w:t>
    </w:r>
    <w:r>
      <w:fldChar w:fldCharType="begin"/>
    </w:r>
    <w:r>
      <w:instrText xml:space="preserve"> PAGE   \* MERGEFORMAT </w:instrText>
    </w:r>
    <w:r>
      <w:fldChar w:fldCharType="separate"/>
    </w:r>
    <w:r w:rsidR="002851F1">
      <w:rPr>
        <w:noProof/>
      </w:rPr>
      <w:t>9</w:t>
    </w:r>
    <w:r>
      <w:rPr>
        <w:noProof/>
      </w:rPr>
      <w:fldChar w:fldCharType="end"/>
    </w:r>
  </w:p>
  <w:p w14:paraId="4FA0D468" w14:textId="77777777" w:rsidR="00094D36" w:rsidRDefault="00094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FC43F" w14:textId="77777777" w:rsidR="00CA6660" w:rsidRDefault="00CA6660" w:rsidP="009A046C">
      <w:r>
        <w:separator/>
      </w:r>
    </w:p>
  </w:footnote>
  <w:footnote w:type="continuationSeparator" w:id="0">
    <w:p w14:paraId="7D782C94" w14:textId="77777777" w:rsidR="00CA6660" w:rsidRDefault="00CA6660" w:rsidP="009A0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A08A0"/>
    <w:multiLevelType w:val="hybridMultilevel"/>
    <w:tmpl w:val="1A7A3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4A66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E87EF6"/>
    <w:multiLevelType w:val="hybridMultilevel"/>
    <w:tmpl w:val="F752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633908"/>
    <w:multiLevelType w:val="hybridMultilevel"/>
    <w:tmpl w:val="C6EA713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 w15:restartNumberingAfterBreak="0">
    <w:nsid w:val="1E3106A3"/>
    <w:multiLevelType w:val="hybridMultilevel"/>
    <w:tmpl w:val="9080F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F55AEA"/>
    <w:multiLevelType w:val="hybridMultilevel"/>
    <w:tmpl w:val="0AEC3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2212E7"/>
    <w:multiLevelType w:val="hybridMultilevel"/>
    <w:tmpl w:val="C242FF0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84596F"/>
    <w:multiLevelType w:val="hybridMultilevel"/>
    <w:tmpl w:val="939675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A4710CE"/>
    <w:multiLevelType w:val="hybridMultilevel"/>
    <w:tmpl w:val="E5D0F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813783"/>
    <w:multiLevelType w:val="hybridMultilevel"/>
    <w:tmpl w:val="B1B01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12C519D"/>
    <w:multiLevelType w:val="hybridMultilevel"/>
    <w:tmpl w:val="1700D08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5D346E67"/>
    <w:multiLevelType w:val="hybridMultilevel"/>
    <w:tmpl w:val="6BA880D2"/>
    <w:lvl w:ilvl="0" w:tplc="D310C9AA">
      <w:start w:val="2"/>
      <w:numFmt w:val="bullet"/>
      <w:lvlText w:val="-"/>
      <w:lvlJc w:val="left"/>
      <w:pPr>
        <w:ind w:left="1080" w:hanging="360"/>
      </w:pPr>
      <w:rPr>
        <w:rFonts w:ascii="Times New Roman" w:hAnsi="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DB916D1"/>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14" w15:restartNumberingAfterBreak="0">
    <w:nsid w:val="70DE4EC1"/>
    <w:multiLevelType w:val="hybridMultilevel"/>
    <w:tmpl w:val="2104F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70F45ED"/>
    <w:multiLevelType w:val="hybridMultilevel"/>
    <w:tmpl w:val="AA7E1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C0236C4"/>
    <w:multiLevelType w:val="hybridMultilevel"/>
    <w:tmpl w:val="7F241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2412329">
    <w:abstractNumId w:val="1"/>
  </w:num>
  <w:num w:numId="2" w16cid:durableId="1628927501">
    <w:abstractNumId w:val="13"/>
  </w:num>
  <w:num w:numId="3" w16cid:durableId="944071683">
    <w:abstractNumId w:val="2"/>
  </w:num>
  <w:num w:numId="4" w16cid:durableId="196744619">
    <w:abstractNumId w:val="16"/>
  </w:num>
  <w:num w:numId="5" w16cid:durableId="1019628355">
    <w:abstractNumId w:val="11"/>
  </w:num>
  <w:num w:numId="6" w16cid:durableId="1029259997">
    <w:abstractNumId w:val="4"/>
  </w:num>
  <w:num w:numId="7" w16cid:durableId="366561700">
    <w:abstractNumId w:val="8"/>
  </w:num>
  <w:num w:numId="8" w16cid:durableId="1826701977">
    <w:abstractNumId w:val="10"/>
  </w:num>
  <w:num w:numId="9" w16cid:durableId="127087444">
    <w:abstractNumId w:val="5"/>
  </w:num>
  <w:num w:numId="10" w16cid:durableId="359160867">
    <w:abstractNumId w:val="12"/>
  </w:num>
  <w:num w:numId="11" w16cid:durableId="593125890">
    <w:abstractNumId w:val="14"/>
  </w:num>
  <w:num w:numId="12" w16cid:durableId="1460680729">
    <w:abstractNumId w:val="7"/>
  </w:num>
  <w:num w:numId="13" w16cid:durableId="172691716">
    <w:abstractNumId w:val="15"/>
  </w:num>
  <w:num w:numId="14" w16cid:durableId="1838567810">
    <w:abstractNumId w:val="0"/>
  </w:num>
  <w:num w:numId="15" w16cid:durableId="1452164448">
    <w:abstractNumId w:val="9"/>
  </w:num>
  <w:num w:numId="16" w16cid:durableId="183640075">
    <w:abstractNumId w:val="6"/>
  </w:num>
  <w:num w:numId="17" w16cid:durableId="58565561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256"/>
    <w:rsid w:val="00005F2B"/>
    <w:rsid w:val="000061C8"/>
    <w:rsid w:val="00017854"/>
    <w:rsid w:val="00025532"/>
    <w:rsid w:val="0006526A"/>
    <w:rsid w:val="00092E0C"/>
    <w:rsid w:val="0009422B"/>
    <w:rsid w:val="00094D36"/>
    <w:rsid w:val="000B4368"/>
    <w:rsid w:val="001038D3"/>
    <w:rsid w:val="001217DA"/>
    <w:rsid w:val="00121AAF"/>
    <w:rsid w:val="00125D9A"/>
    <w:rsid w:val="00165E74"/>
    <w:rsid w:val="001700FD"/>
    <w:rsid w:val="001777A0"/>
    <w:rsid w:val="00186DAD"/>
    <w:rsid w:val="0018740C"/>
    <w:rsid w:val="001B534B"/>
    <w:rsid w:val="001D17CA"/>
    <w:rsid w:val="001D6689"/>
    <w:rsid w:val="001F138C"/>
    <w:rsid w:val="00234869"/>
    <w:rsid w:val="0026465A"/>
    <w:rsid w:val="00273C11"/>
    <w:rsid w:val="002851F1"/>
    <w:rsid w:val="002913BF"/>
    <w:rsid w:val="00291912"/>
    <w:rsid w:val="00292DA9"/>
    <w:rsid w:val="002C478D"/>
    <w:rsid w:val="002D2EF2"/>
    <w:rsid w:val="002D7D6D"/>
    <w:rsid w:val="003208DC"/>
    <w:rsid w:val="00327CD4"/>
    <w:rsid w:val="00343E1A"/>
    <w:rsid w:val="00345CB0"/>
    <w:rsid w:val="00364660"/>
    <w:rsid w:val="00383FDA"/>
    <w:rsid w:val="003869E9"/>
    <w:rsid w:val="00397F1B"/>
    <w:rsid w:val="0041073F"/>
    <w:rsid w:val="00410AAD"/>
    <w:rsid w:val="004176AB"/>
    <w:rsid w:val="00422750"/>
    <w:rsid w:val="0042537E"/>
    <w:rsid w:val="0043416A"/>
    <w:rsid w:val="00445270"/>
    <w:rsid w:val="00461904"/>
    <w:rsid w:val="00470957"/>
    <w:rsid w:val="004A16F9"/>
    <w:rsid w:val="004E733E"/>
    <w:rsid w:val="0053781E"/>
    <w:rsid w:val="005405B9"/>
    <w:rsid w:val="005748A5"/>
    <w:rsid w:val="0058494D"/>
    <w:rsid w:val="00591390"/>
    <w:rsid w:val="005A34C3"/>
    <w:rsid w:val="00607E87"/>
    <w:rsid w:val="00633C8C"/>
    <w:rsid w:val="006871A4"/>
    <w:rsid w:val="006979CB"/>
    <w:rsid w:val="006A1C6D"/>
    <w:rsid w:val="006B13CE"/>
    <w:rsid w:val="006B145B"/>
    <w:rsid w:val="006B3A1F"/>
    <w:rsid w:val="00714789"/>
    <w:rsid w:val="007241AB"/>
    <w:rsid w:val="00773BCE"/>
    <w:rsid w:val="007A715A"/>
    <w:rsid w:val="007D39A4"/>
    <w:rsid w:val="00811F77"/>
    <w:rsid w:val="00836559"/>
    <w:rsid w:val="00843DF8"/>
    <w:rsid w:val="00851828"/>
    <w:rsid w:val="008C4CA4"/>
    <w:rsid w:val="008C50EA"/>
    <w:rsid w:val="008C6800"/>
    <w:rsid w:val="0090753C"/>
    <w:rsid w:val="00910917"/>
    <w:rsid w:val="009179BB"/>
    <w:rsid w:val="00930980"/>
    <w:rsid w:val="0093297C"/>
    <w:rsid w:val="00933D88"/>
    <w:rsid w:val="00941FB6"/>
    <w:rsid w:val="0094351C"/>
    <w:rsid w:val="00977C6F"/>
    <w:rsid w:val="00982960"/>
    <w:rsid w:val="009A046C"/>
    <w:rsid w:val="009D044B"/>
    <w:rsid w:val="00A00CB3"/>
    <w:rsid w:val="00A059E1"/>
    <w:rsid w:val="00A17E5E"/>
    <w:rsid w:val="00A35C14"/>
    <w:rsid w:val="00A65435"/>
    <w:rsid w:val="00A81F08"/>
    <w:rsid w:val="00A96905"/>
    <w:rsid w:val="00AC2FD7"/>
    <w:rsid w:val="00B0380C"/>
    <w:rsid w:val="00B17E34"/>
    <w:rsid w:val="00B31878"/>
    <w:rsid w:val="00B7399C"/>
    <w:rsid w:val="00B95C3C"/>
    <w:rsid w:val="00B96E82"/>
    <w:rsid w:val="00BC7398"/>
    <w:rsid w:val="00BD3712"/>
    <w:rsid w:val="00BF0BB9"/>
    <w:rsid w:val="00C00A97"/>
    <w:rsid w:val="00C13A80"/>
    <w:rsid w:val="00C46146"/>
    <w:rsid w:val="00C9303A"/>
    <w:rsid w:val="00CA6660"/>
    <w:rsid w:val="00CC555A"/>
    <w:rsid w:val="00CE72BC"/>
    <w:rsid w:val="00CF1BF2"/>
    <w:rsid w:val="00D61256"/>
    <w:rsid w:val="00D76F61"/>
    <w:rsid w:val="00E0441B"/>
    <w:rsid w:val="00E10F41"/>
    <w:rsid w:val="00E1333D"/>
    <w:rsid w:val="00EE209C"/>
    <w:rsid w:val="00F0781C"/>
    <w:rsid w:val="00F1542E"/>
    <w:rsid w:val="00F1675D"/>
    <w:rsid w:val="00F3474A"/>
    <w:rsid w:val="00F37606"/>
    <w:rsid w:val="00F45BEE"/>
    <w:rsid w:val="00F6760D"/>
    <w:rsid w:val="00F7463B"/>
    <w:rsid w:val="00FC6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25F16"/>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link w:val="BodyText2Char"/>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character" w:customStyle="1" w:styleId="BodyText2Char">
    <w:name w:val="Body Text 2 Char"/>
    <w:link w:val="BodyText2"/>
    <w:rsid w:val="00A17E5E"/>
    <w:rPr>
      <w:rFonts w:ascii="Arial" w:hAnsi="Arial"/>
      <w:sz w:val="22"/>
      <w:lang w:eastAsia="en-US"/>
    </w:rPr>
  </w:style>
  <w:style w:type="character" w:styleId="FollowedHyperlink">
    <w:name w:val="FollowedHyperlink"/>
    <w:rsid w:val="00125D9A"/>
    <w:rPr>
      <w:color w:val="800080"/>
      <w:u w:val="single"/>
    </w:rPr>
  </w:style>
  <w:style w:type="paragraph" w:styleId="ListParagraph">
    <w:name w:val="List Paragraph"/>
    <w:basedOn w:val="Normal"/>
    <w:uiPriority w:val="34"/>
    <w:qFormat/>
    <w:rsid w:val="002851F1"/>
    <w:pPr>
      <w:spacing w:after="200" w:line="276" w:lineRule="auto"/>
      <w:ind w:left="720"/>
      <w:contextualSpacing/>
    </w:pPr>
    <w:rPr>
      <w:rFonts w:ascii="Calibri" w:eastAsia="Calibri" w:hAnsi="Calibri"/>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429795">
      <w:bodyDiv w:val="1"/>
      <w:marLeft w:val="0"/>
      <w:marRight w:val="0"/>
      <w:marTop w:val="0"/>
      <w:marBottom w:val="0"/>
      <w:divBdr>
        <w:top w:val="none" w:sz="0" w:space="0" w:color="auto"/>
        <w:left w:val="none" w:sz="0" w:space="0" w:color="auto"/>
        <w:bottom w:val="none" w:sz="0" w:space="0" w:color="auto"/>
        <w:right w:val="none" w:sz="0" w:space="0" w:color="auto"/>
      </w:divBdr>
    </w:div>
    <w:div w:id="1534729867">
      <w:bodyDiv w:val="1"/>
      <w:marLeft w:val="0"/>
      <w:marRight w:val="0"/>
      <w:marTop w:val="0"/>
      <w:marBottom w:val="0"/>
      <w:divBdr>
        <w:top w:val="none" w:sz="0" w:space="0" w:color="auto"/>
        <w:left w:val="none" w:sz="0" w:space="0" w:color="auto"/>
        <w:bottom w:val="none" w:sz="0" w:space="0" w:color="auto"/>
        <w:right w:val="none" w:sz="0" w:space="0" w:color="auto"/>
      </w:divBdr>
    </w:div>
    <w:div w:id="159438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ecqa.gov.au/First-aid-qualifications-and-training" TargetMode="External"/><Relationship Id="rId13" Type="http://schemas.openxmlformats.org/officeDocument/2006/relationships/hyperlink" Target="https://www.rch.org.au/kidsinfo/fact_sheets/Allergic_and_anaphylactic_reac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lergyfacts.org.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john.org.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llergy.org.au" TargetMode="External"/><Relationship Id="rId4" Type="http://schemas.openxmlformats.org/officeDocument/2006/relationships/settings" Target="settings.xml"/><Relationship Id="rId9" Type="http://schemas.openxmlformats.org/officeDocument/2006/relationships/hyperlink" Target="http://www.dec.nsw.gov.au/ecec"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CE8DF-44D4-4770-8FA9-8D261CC76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2213</Words>
  <Characters>12860</Characters>
  <Application>Microsoft Office Word</Application>
  <DocSecurity>0</DocSecurity>
  <Lines>476</Lines>
  <Paragraphs>231</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14842</CharactersWithSpaces>
  <SharedDoc>false</SharedDoc>
  <HLinks>
    <vt:vector size="36" baseType="variant">
      <vt:variant>
        <vt:i4>5767247</vt:i4>
      </vt:variant>
      <vt:variant>
        <vt:i4>15</vt:i4>
      </vt:variant>
      <vt:variant>
        <vt:i4>0</vt:i4>
      </vt:variant>
      <vt:variant>
        <vt:i4>5</vt:i4>
      </vt:variant>
      <vt:variant>
        <vt:lpwstr>http://kidshealth.chw.edu.au/fact-sheets</vt:lpwstr>
      </vt:variant>
      <vt:variant>
        <vt:lpwstr/>
      </vt:variant>
      <vt:variant>
        <vt:i4>4128801</vt:i4>
      </vt:variant>
      <vt:variant>
        <vt:i4>12</vt:i4>
      </vt:variant>
      <vt:variant>
        <vt:i4>0</vt:i4>
      </vt:variant>
      <vt:variant>
        <vt:i4>5</vt:i4>
      </vt:variant>
      <vt:variant>
        <vt:lpwstr>http://www.allergyfacts.org.au/</vt:lpwstr>
      </vt:variant>
      <vt:variant>
        <vt:lpwstr/>
      </vt:variant>
      <vt:variant>
        <vt:i4>6094924</vt:i4>
      </vt:variant>
      <vt:variant>
        <vt:i4>9</vt:i4>
      </vt:variant>
      <vt:variant>
        <vt:i4>0</vt:i4>
      </vt:variant>
      <vt:variant>
        <vt:i4>5</vt:i4>
      </vt:variant>
      <vt:variant>
        <vt:lpwstr>http://www.stjohn.org.au/</vt:lpwstr>
      </vt:variant>
      <vt:variant>
        <vt:lpwstr/>
      </vt:variant>
      <vt:variant>
        <vt:i4>7012409</vt:i4>
      </vt:variant>
      <vt:variant>
        <vt:i4>6</vt:i4>
      </vt:variant>
      <vt:variant>
        <vt:i4>0</vt:i4>
      </vt:variant>
      <vt:variant>
        <vt:i4>5</vt:i4>
      </vt:variant>
      <vt:variant>
        <vt:lpwstr>http://www.allergy.org.au/</vt:lpwstr>
      </vt:variant>
      <vt:variant>
        <vt:lpwstr/>
      </vt:variant>
      <vt:variant>
        <vt:i4>6946930</vt:i4>
      </vt:variant>
      <vt:variant>
        <vt:i4>3</vt:i4>
      </vt:variant>
      <vt:variant>
        <vt:i4>0</vt:i4>
      </vt:variant>
      <vt:variant>
        <vt:i4>5</vt:i4>
      </vt:variant>
      <vt:variant>
        <vt:lpwstr>http://www.dec.nsw.gov.au/ecec</vt:lpwstr>
      </vt:variant>
      <vt:variant>
        <vt:lpwstr/>
      </vt:variant>
      <vt:variant>
        <vt:i4>2883705</vt:i4>
      </vt:variant>
      <vt:variant>
        <vt:i4>0</vt:i4>
      </vt:variant>
      <vt:variant>
        <vt:i4>0</vt:i4>
      </vt:variant>
      <vt:variant>
        <vt:i4>5</vt:i4>
      </vt:variant>
      <vt:variant>
        <vt:lpwstr>http://www.acecqa.gov.au/First-aid-qualifications-and-training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16</cp:revision>
  <cp:lastPrinted>2021-02-10T02:33:00Z</cp:lastPrinted>
  <dcterms:created xsi:type="dcterms:W3CDTF">2024-06-20T01:01:00Z</dcterms:created>
  <dcterms:modified xsi:type="dcterms:W3CDTF">2024-08-08T01:32:00Z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db276ab871bac24b6cab92c5450099ab57099610eb89c6b2d1a6efce9f08752b</vt:lpwstr>
  </property>
</Properties>
</file>