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960622" w14:textId="2E63A17F" w:rsidR="000E263E" w:rsidRPr="000E263E" w:rsidRDefault="00525B23" w:rsidP="000E263E">
      <w:pPr>
        <w:shd w:val="clear" w:color="auto" w:fill="31849B"/>
        <w:spacing w:after="0" w:line="240" w:lineRule="auto"/>
        <w:jc w:val="both"/>
        <w:rPr>
          <w:rFonts w:ascii="Tunga" w:eastAsia="MS Mincho" w:hAnsi="Tunga" w:cs="Tunga"/>
          <w:b/>
          <w:sz w:val="24"/>
          <w:szCs w:val="24"/>
        </w:rPr>
      </w:pPr>
      <w:r>
        <w:rPr>
          <w:rFonts w:ascii="Tunga" w:eastAsia="MS Mincho" w:hAnsi="Tunga" w:cs="Tunga"/>
          <w:b/>
          <w:sz w:val="48"/>
          <w:szCs w:val="48"/>
        </w:rPr>
        <w:t xml:space="preserve"> </w:t>
      </w:r>
      <w:r w:rsidR="000E263E">
        <w:rPr>
          <w:rFonts w:ascii="Tunga" w:eastAsia="MS Mincho" w:hAnsi="Tunga" w:cs="Tunga"/>
          <w:b/>
          <w:sz w:val="48"/>
          <w:szCs w:val="48"/>
        </w:rPr>
        <w:t xml:space="preserve">  </w:t>
      </w:r>
      <w:r w:rsidR="000E263E" w:rsidRPr="000E263E">
        <w:rPr>
          <w:rFonts w:ascii="Tunga" w:eastAsia="MS Mincho" w:hAnsi="Tunga" w:cs="Tunga"/>
          <w:b/>
          <w:sz w:val="48"/>
          <w:szCs w:val="48"/>
        </w:rPr>
        <w:t xml:space="preserve">Mulwala </w:t>
      </w:r>
      <w:proofErr w:type="gramStart"/>
      <w:r w:rsidR="000E263E" w:rsidRPr="000E263E">
        <w:rPr>
          <w:rFonts w:ascii="Tunga" w:eastAsia="MS Mincho" w:hAnsi="Tunga" w:cs="Tunga"/>
          <w:b/>
          <w:sz w:val="48"/>
          <w:szCs w:val="48"/>
        </w:rPr>
        <w:t>Preschool</w:t>
      </w:r>
      <w:r w:rsidR="000E263E">
        <w:rPr>
          <w:rFonts w:ascii="Tunga" w:eastAsia="MS Mincho" w:hAnsi="Tunga" w:cs="Tunga"/>
          <w:b/>
          <w:sz w:val="48"/>
          <w:szCs w:val="48"/>
        </w:rPr>
        <w:t xml:space="preserve"> </w:t>
      </w:r>
      <w:r w:rsidR="000E263E" w:rsidRPr="000E263E">
        <w:rPr>
          <w:rFonts w:ascii="Tunga" w:eastAsia="MS Mincho" w:hAnsi="Tunga" w:cs="Tunga"/>
          <w:b/>
          <w:sz w:val="48"/>
          <w:szCs w:val="48"/>
        </w:rPr>
        <w:t xml:space="preserve"> </w:t>
      </w:r>
      <w:r w:rsidR="000E263E" w:rsidRPr="000E263E">
        <w:rPr>
          <w:rFonts w:ascii="Tunga" w:eastAsia="MS Mincho" w:hAnsi="Tunga" w:cs="Tunga"/>
          <w:b/>
          <w:sz w:val="24"/>
          <w:szCs w:val="24"/>
        </w:rPr>
        <w:t>(</w:t>
      </w:r>
      <w:proofErr w:type="gramEnd"/>
      <w:r w:rsidR="000E263E" w:rsidRPr="000E263E">
        <w:rPr>
          <w:rFonts w:ascii="Tunga" w:eastAsia="MS Mincho" w:hAnsi="Tunga" w:cs="Tunga"/>
          <w:b/>
          <w:sz w:val="24"/>
          <w:szCs w:val="24"/>
        </w:rPr>
        <w:t>Riverina Murray Preschool Alliance member)</w:t>
      </w:r>
    </w:p>
    <w:p w14:paraId="49661485" w14:textId="3F1DF03C" w:rsidR="007F5CC6" w:rsidRDefault="00F85C19" w:rsidP="000E263E">
      <w:pPr>
        <w:shd w:val="clear" w:color="auto" w:fill="31849B"/>
        <w:spacing w:after="0" w:line="240" w:lineRule="auto"/>
        <w:jc w:val="both"/>
        <w:rPr>
          <w:rFonts w:ascii="Tunga" w:eastAsia="MS Mincho" w:hAnsi="Tunga" w:cs="Tunga"/>
          <w:b/>
          <w:sz w:val="28"/>
          <w:szCs w:val="28"/>
        </w:rPr>
      </w:pPr>
      <w:r w:rsidRPr="00F85C19">
        <w:rPr>
          <w:rFonts w:ascii="Tunga" w:eastAsia="MS Mincho" w:hAnsi="Tunga" w:cs="Tunga"/>
          <w:b/>
          <w:sz w:val="28"/>
          <w:szCs w:val="28"/>
        </w:rPr>
        <w:t>SEC</w:t>
      </w:r>
      <w:r w:rsidR="00FA23EA">
        <w:rPr>
          <w:rFonts w:ascii="Tunga" w:eastAsia="MS Mincho" w:hAnsi="Tunga" w:cs="Tunga"/>
          <w:b/>
          <w:sz w:val="28"/>
          <w:szCs w:val="28"/>
        </w:rPr>
        <w:t>TION:</w:t>
      </w:r>
      <w:r w:rsidR="00FA23EA">
        <w:rPr>
          <w:rFonts w:ascii="Tunga" w:eastAsia="MS Mincho" w:hAnsi="Tunga" w:cs="Tunga"/>
          <w:b/>
          <w:sz w:val="28"/>
          <w:szCs w:val="28"/>
        </w:rPr>
        <w:tab/>
      </w:r>
      <w:r w:rsidR="00FA23EA">
        <w:rPr>
          <w:rFonts w:ascii="Tunga" w:eastAsia="MS Mincho" w:hAnsi="Tunga" w:cs="Tunga"/>
          <w:b/>
          <w:sz w:val="28"/>
          <w:szCs w:val="28"/>
        </w:rPr>
        <w:tab/>
        <w:t>1 – Educational Program and Practice</w:t>
      </w:r>
    </w:p>
    <w:p w14:paraId="6C2E17C4" w14:textId="77777777" w:rsidR="007F5CC6" w:rsidRDefault="00F85C19" w:rsidP="00BE1ECE">
      <w:pPr>
        <w:shd w:val="clear" w:color="auto" w:fill="31849B"/>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r>
      <w:r w:rsidR="00B1454A">
        <w:rPr>
          <w:rFonts w:ascii="Tunga" w:eastAsia="MS Mincho" w:hAnsi="Tunga" w:cs="Tunga"/>
          <w:b/>
          <w:sz w:val="28"/>
          <w:szCs w:val="28"/>
        </w:rPr>
        <w:t>1.4</w:t>
      </w:r>
      <w:r w:rsidR="00FA23EA">
        <w:rPr>
          <w:rFonts w:ascii="Tunga" w:eastAsia="MS Mincho" w:hAnsi="Tunga" w:cs="Tunga"/>
          <w:b/>
          <w:sz w:val="28"/>
          <w:szCs w:val="28"/>
        </w:rPr>
        <w:t>.0</w:t>
      </w:r>
    </w:p>
    <w:p w14:paraId="3F52B828" w14:textId="77777777" w:rsidR="007F5CC6" w:rsidRDefault="007F5CC6" w:rsidP="00BE1ECE">
      <w:pPr>
        <w:shd w:val="clear" w:color="auto" w:fill="31849B"/>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BB1C5E">
        <w:rPr>
          <w:rFonts w:ascii="Tunga" w:eastAsia="MS Mincho" w:hAnsi="Tunga" w:cs="Tunga"/>
          <w:b/>
          <w:sz w:val="28"/>
          <w:szCs w:val="28"/>
        </w:rPr>
        <w:tab/>
      </w:r>
      <w:r w:rsidR="00B1454A">
        <w:rPr>
          <w:rFonts w:ascii="Tunga" w:eastAsia="MS Mincho" w:hAnsi="Tunga" w:cs="Tunga"/>
          <w:b/>
          <w:sz w:val="28"/>
          <w:szCs w:val="28"/>
        </w:rPr>
        <w:t>Transition to School</w:t>
      </w:r>
    </w:p>
    <w:p w14:paraId="636FBD68" w14:textId="33B80945" w:rsidR="007F5CC6" w:rsidRDefault="007F5CC6" w:rsidP="00BE1ECE">
      <w:pPr>
        <w:shd w:val="clear" w:color="auto" w:fill="31849B"/>
        <w:spacing w:after="0" w:line="240" w:lineRule="auto"/>
        <w:jc w:val="both"/>
        <w:rPr>
          <w:rFonts w:ascii="Tunga" w:eastAsia="MS Mincho" w:hAnsi="Tunga" w:cs="Tunga"/>
          <w:sz w:val="28"/>
          <w:szCs w:val="28"/>
        </w:rPr>
      </w:pPr>
      <w:r>
        <w:rPr>
          <w:rFonts w:ascii="Tunga" w:eastAsia="MS Mincho" w:hAnsi="Tunga" w:cs="Tunga"/>
          <w:b/>
          <w:sz w:val="28"/>
          <w:szCs w:val="28"/>
        </w:rPr>
        <w:t xml:space="preserve"> DATE:</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sidR="00163AF4" w:rsidRPr="00525B23">
        <w:rPr>
          <w:rFonts w:ascii="Tunga" w:eastAsia="MS Mincho" w:hAnsi="Tunga" w:cs="Tunga"/>
          <w:b/>
          <w:sz w:val="28"/>
          <w:szCs w:val="28"/>
        </w:rPr>
        <w:t>29</w:t>
      </w:r>
      <w:r w:rsidR="00DB25BD" w:rsidRPr="00525B23">
        <w:rPr>
          <w:rFonts w:ascii="Tunga" w:eastAsia="MS Mincho" w:hAnsi="Tunga" w:cs="Tunga"/>
          <w:b/>
          <w:sz w:val="28"/>
          <w:szCs w:val="28"/>
        </w:rPr>
        <w:t>.3.1</w:t>
      </w:r>
      <w:r w:rsidR="00163AF4" w:rsidRPr="00525B23">
        <w:rPr>
          <w:rFonts w:ascii="Tunga" w:eastAsia="MS Mincho" w:hAnsi="Tunga" w:cs="Tunga"/>
          <w:b/>
          <w:sz w:val="28"/>
          <w:szCs w:val="28"/>
        </w:rPr>
        <w:t>9</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sz w:val="28"/>
          <w:szCs w:val="28"/>
        </w:rPr>
        <w:tab/>
      </w:r>
    </w:p>
    <w:p w14:paraId="50C227AE" w14:textId="77777777" w:rsidR="00451A91" w:rsidRDefault="00451A91" w:rsidP="00BE1ECE">
      <w:pPr>
        <w:shd w:val="clear" w:color="auto" w:fill="31849B"/>
        <w:autoSpaceDE w:val="0"/>
        <w:autoSpaceDN w:val="0"/>
        <w:adjustRightInd w:val="0"/>
        <w:spacing w:after="0" w:line="240" w:lineRule="auto"/>
        <w:rPr>
          <w:rFonts w:ascii="Tunga" w:eastAsia="Times New Roman" w:hAnsi="Tunga" w:cs="Tunga"/>
          <w:b/>
          <w:bCs/>
          <w:sz w:val="28"/>
          <w:szCs w:val="28"/>
          <w:lang w:eastAsia="en-AU"/>
        </w:rPr>
      </w:pPr>
    </w:p>
    <w:p w14:paraId="43792370" w14:textId="77777777" w:rsidR="007F5CC6" w:rsidRPr="007E1936" w:rsidRDefault="007F5CC6" w:rsidP="007F5CC6">
      <w:pPr>
        <w:autoSpaceDE w:val="0"/>
        <w:autoSpaceDN w:val="0"/>
        <w:adjustRightInd w:val="0"/>
        <w:spacing w:after="0" w:line="240" w:lineRule="auto"/>
        <w:rPr>
          <w:rFonts w:ascii="Tunga" w:eastAsia="Times New Roman" w:hAnsi="Tunga" w:cs="Tunga"/>
          <w:b/>
          <w:bCs/>
          <w:sz w:val="27"/>
          <w:szCs w:val="27"/>
          <w:lang w:eastAsia="en-AU"/>
        </w:rPr>
      </w:pPr>
      <w:r w:rsidRPr="007E1936">
        <w:rPr>
          <w:rFonts w:ascii="Tunga" w:eastAsia="Times New Roman" w:hAnsi="Tunga" w:cs="Tunga"/>
          <w:b/>
          <w:bCs/>
          <w:sz w:val="27"/>
          <w:szCs w:val="27"/>
          <w:lang w:eastAsia="en-AU"/>
        </w:rPr>
        <w:t>Introduction</w:t>
      </w:r>
    </w:p>
    <w:p w14:paraId="195168BD" w14:textId="77777777" w:rsidR="00B1454A" w:rsidRPr="00525B23" w:rsidRDefault="00B1454A" w:rsidP="005706E8">
      <w:pPr>
        <w:autoSpaceDE w:val="0"/>
        <w:autoSpaceDN w:val="0"/>
        <w:adjustRightInd w:val="0"/>
        <w:spacing w:after="0" w:line="240" w:lineRule="auto"/>
        <w:jc w:val="both"/>
        <w:rPr>
          <w:rFonts w:ascii="Tunga" w:eastAsia="Times New Roman" w:hAnsi="Tunga" w:cs="Tunga"/>
          <w:bCs/>
          <w:sz w:val="27"/>
          <w:szCs w:val="27"/>
          <w:lang w:eastAsia="en-AU"/>
        </w:rPr>
      </w:pPr>
      <w:r w:rsidRPr="007E1936">
        <w:rPr>
          <w:rFonts w:ascii="Tunga" w:eastAsia="Times New Roman" w:hAnsi="Tunga" w:cs="Tunga"/>
          <w:bCs/>
          <w:sz w:val="27"/>
          <w:szCs w:val="27"/>
          <w:lang w:eastAsia="en-AU"/>
        </w:rPr>
        <w:t xml:space="preserve">Starting school is a significant milestone in the life of any child and family. Our service </w:t>
      </w:r>
      <w:r w:rsidRPr="00525B23">
        <w:rPr>
          <w:rFonts w:ascii="Tunga" w:eastAsia="Times New Roman" w:hAnsi="Tunga" w:cs="Tunga"/>
          <w:bCs/>
          <w:sz w:val="27"/>
          <w:szCs w:val="27"/>
          <w:lang w:eastAsia="en-AU"/>
        </w:rPr>
        <w:t>supports continuity of learning and transitions for each child by sharing relevant information, clarifying responsibilities and by developing strategies that support a positive transition to formal schooling.</w:t>
      </w:r>
      <w:r w:rsidR="007E1936" w:rsidRPr="00525B23">
        <w:rPr>
          <w:rFonts w:ascii="Tunga" w:eastAsia="Times New Roman" w:hAnsi="Tunga" w:cs="Tunga"/>
          <w:bCs/>
          <w:sz w:val="27"/>
          <w:szCs w:val="27"/>
          <w:lang w:eastAsia="en-AU"/>
        </w:rPr>
        <w:t xml:space="preserve"> A quality Transition to School continues children's development and learning, building resilience at this key life cycle transition point for s</w:t>
      </w:r>
      <w:r w:rsidR="00BC069A" w:rsidRPr="00525B23">
        <w:rPr>
          <w:rFonts w:ascii="Tunga" w:eastAsia="Times New Roman" w:hAnsi="Tunga" w:cs="Tunga"/>
          <w:bCs/>
          <w:sz w:val="27"/>
          <w:szCs w:val="27"/>
          <w:lang w:eastAsia="en-AU"/>
        </w:rPr>
        <w:t>chool and life generally.    A t</w:t>
      </w:r>
      <w:r w:rsidR="007E1936" w:rsidRPr="00525B23">
        <w:rPr>
          <w:rFonts w:ascii="Tunga" w:eastAsia="Times New Roman" w:hAnsi="Tunga" w:cs="Tunga"/>
          <w:bCs/>
          <w:sz w:val="27"/>
          <w:szCs w:val="27"/>
          <w:lang w:eastAsia="en-AU"/>
        </w:rPr>
        <w:t xml:space="preserve">ransition to School program can assist in achieving a positive start to school. </w:t>
      </w:r>
      <w:r w:rsidRPr="00525B23">
        <w:rPr>
          <w:rFonts w:ascii="Tunga" w:eastAsia="Times New Roman" w:hAnsi="Tunga" w:cs="Tunga"/>
          <w:bCs/>
          <w:sz w:val="27"/>
          <w:szCs w:val="27"/>
          <w:lang w:eastAsia="en-AU"/>
        </w:rPr>
        <w:t xml:space="preserve"> </w:t>
      </w:r>
      <w:r w:rsidR="005706E8" w:rsidRPr="00525B23">
        <w:rPr>
          <w:rFonts w:ascii="Tunga" w:eastAsia="Times New Roman" w:hAnsi="Tunga" w:cs="Tunga"/>
          <w:bCs/>
          <w:sz w:val="27"/>
          <w:szCs w:val="27"/>
          <w:lang w:eastAsia="en-AU"/>
        </w:rPr>
        <w:t xml:space="preserve">The connections between children, families and communities and the importance of reciprocal relationships and partnerships are essential in meeting the needs of local families and their </w:t>
      </w:r>
      <w:proofErr w:type="gramStart"/>
      <w:r w:rsidR="005706E8" w:rsidRPr="00525B23">
        <w:rPr>
          <w:rFonts w:ascii="Tunga" w:eastAsia="Times New Roman" w:hAnsi="Tunga" w:cs="Tunga"/>
          <w:bCs/>
          <w:sz w:val="27"/>
          <w:szCs w:val="27"/>
          <w:lang w:eastAsia="en-AU"/>
        </w:rPr>
        <w:t>children.(</w:t>
      </w:r>
      <w:proofErr w:type="gramEnd"/>
      <w:r w:rsidR="005706E8" w:rsidRPr="00525B23">
        <w:rPr>
          <w:rFonts w:ascii="Tunga" w:eastAsia="Times New Roman" w:hAnsi="Tunga" w:cs="Tunga"/>
          <w:bCs/>
          <w:sz w:val="27"/>
          <w:szCs w:val="27"/>
          <w:lang w:eastAsia="en-AU"/>
        </w:rPr>
        <w:t>Early Years Learning Framework, page 14).</w:t>
      </w:r>
    </w:p>
    <w:p w14:paraId="632BE776" w14:textId="77777777" w:rsidR="005706E8" w:rsidRPr="00525B23" w:rsidRDefault="005706E8" w:rsidP="005706E8">
      <w:pPr>
        <w:autoSpaceDE w:val="0"/>
        <w:autoSpaceDN w:val="0"/>
        <w:adjustRightInd w:val="0"/>
        <w:spacing w:after="0" w:line="240" w:lineRule="auto"/>
        <w:jc w:val="both"/>
        <w:rPr>
          <w:rFonts w:ascii="Tunga" w:eastAsia="Times New Roman" w:hAnsi="Tunga" w:cs="Tunga"/>
          <w:bCs/>
          <w:sz w:val="27"/>
          <w:szCs w:val="27"/>
          <w:lang w:eastAsia="en-AU"/>
        </w:rPr>
      </w:pPr>
    </w:p>
    <w:p w14:paraId="265B7AAD" w14:textId="77777777" w:rsidR="007F5CC6" w:rsidRPr="00525B23" w:rsidRDefault="007F5CC6" w:rsidP="007F5CC6">
      <w:pPr>
        <w:autoSpaceDE w:val="0"/>
        <w:autoSpaceDN w:val="0"/>
        <w:adjustRightInd w:val="0"/>
        <w:spacing w:after="0" w:line="240" w:lineRule="auto"/>
        <w:rPr>
          <w:rFonts w:ascii="Tunga" w:eastAsia="Times New Roman" w:hAnsi="Tunga" w:cs="Tunga"/>
          <w:b/>
          <w:bCs/>
          <w:sz w:val="27"/>
          <w:szCs w:val="27"/>
          <w:lang w:eastAsia="en-AU"/>
        </w:rPr>
      </w:pPr>
      <w:r w:rsidRPr="00525B23">
        <w:rPr>
          <w:rFonts w:ascii="Tunga" w:eastAsia="Times New Roman" w:hAnsi="Tunga" w:cs="Tunga"/>
          <w:b/>
          <w:bCs/>
          <w:sz w:val="27"/>
          <w:szCs w:val="27"/>
          <w:lang w:eastAsia="en-AU"/>
        </w:rPr>
        <w:t>Goals – What are we going to do?</w:t>
      </w:r>
    </w:p>
    <w:p w14:paraId="1E7E0C67" w14:textId="479FECE2" w:rsidR="00C44DA6" w:rsidRPr="00525B23" w:rsidRDefault="00B1454A" w:rsidP="00EA713E">
      <w:pPr>
        <w:autoSpaceDE w:val="0"/>
        <w:autoSpaceDN w:val="0"/>
        <w:adjustRightInd w:val="0"/>
        <w:spacing w:after="0" w:line="240" w:lineRule="auto"/>
        <w:jc w:val="both"/>
        <w:rPr>
          <w:rFonts w:ascii="Tunga" w:eastAsia="Times New Roman" w:hAnsi="Tunga" w:cs="Tunga"/>
          <w:bCs/>
          <w:sz w:val="27"/>
          <w:szCs w:val="27"/>
          <w:lang w:eastAsia="en-AU"/>
        </w:rPr>
      </w:pPr>
      <w:r w:rsidRPr="00525B23">
        <w:rPr>
          <w:rFonts w:ascii="Tunga" w:eastAsia="Times New Roman" w:hAnsi="Tunga" w:cs="Tunga"/>
          <w:bCs/>
          <w:sz w:val="27"/>
          <w:szCs w:val="27"/>
          <w:lang w:eastAsia="en-AU"/>
        </w:rPr>
        <w:t xml:space="preserve">The Centre will liaise with local schools to develop a smooth and comprehensive transition to school program. The Centre will work in collaboration with families to support the individual strengths and needs of each child and provide a </w:t>
      </w:r>
      <w:r w:rsidR="000E263E" w:rsidRPr="00525B23">
        <w:rPr>
          <w:rFonts w:ascii="Tunga" w:eastAsia="Times New Roman" w:hAnsi="Tunga" w:cs="Tunga"/>
          <w:bCs/>
          <w:sz w:val="27"/>
          <w:szCs w:val="27"/>
          <w:lang w:eastAsia="en-AU"/>
        </w:rPr>
        <w:t>high-quality</w:t>
      </w:r>
      <w:r w:rsidRPr="00525B23">
        <w:rPr>
          <w:rFonts w:ascii="Tunga" w:eastAsia="Times New Roman" w:hAnsi="Tunga" w:cs="Tunga"/>
          <w:bCs/>
          <w:sz w:val="27"/>
          <w:szCs w:val="27"/>
          <w:lang w:eastAsia="en-AU"/>
        </w:rPr>
        <w:t xml:space="preserve"> program to help children experiencing the transition to formal school. </w:t>
      </w:r>
      <w:proofErr w:type="spellStart"/>
      <w:r w:rsidR="007E1936" w:rsidRPr="00525B23">
        <w:rPr>
          <w:rFonts w:ascii="Tunga" w:eastAsia="Times New Roman" w:hAnsi="Tunga" w:cs="Tunga"/>
          <w:bCs/>
          <w:sz w:val="27"/>
          <w:szCs w:val="27"/>
          <w:lang w:eastAsia="en-AU"/>
        </w:rPr>
        <w:t>Pianta</w:t>
      </w:r>
      <w:proofErr w:type="spellEnd"/>
      <w:r w:rsidR="007E1936" w:rsidRPr="00525B23">
        <w:rPr>
          <w:rFonts w:ascii="Tunga" w:eastAsia="Times New Roman" w:hAnsi="Tunga" w:cs="Tunga"/>
          <w:bCs/>
          <w:sz w:val="27"/>
          <w:szCs w:val="27"/>
          <w:lang w:eastAsia="en-AU"/>
        </w:rPr>
        <w:t xml:space="preserve"> (2004) writes that a good Transition to School process ensures children will start school ready to learn and schools will be ready for children.  Educators recognise that children who have a positive start to school are likely to engage well and to experience academic and social success.  Children's perceptions of themselves as learners, and as someone who belongs at school, are often formed early in their schooling.  </w:t>
      </w:r>
      <w:r w:rsidRPr="00525B23">
        <w:rPr>
          <w:rFonts w:ascii="Tunga" w:eastAsia="Times New Roman" w:hAnsi="Tunga" w:cs="Tunga"/>
          <w:bCs/>
          <w:sz w:val="27"/>
          <w:szCs w:val="27"/>
          <w:lang w:eastAsia="en-AU"/>
        </w:rPr>
        <w:t>Educators support children and families to make the transition process positive and informative by liaising with the local schools and the wider community</w:t>
      </w:r>
      <w:r w:rsidR="007E1936" w:rsidRPr="00525B23">
        <w:rPr>
          <w:rFonts w:ascii="Tunga" w:eastAsia="Times New Roman" w:hAnsi="Tunga" w:cs="Tunga"/>
          <w:bCs/>
          <w:sz w:val="27"/>
          <w:szCs w:val="27"/>
          <w:lang w:eastAsia="en-AU"/>
        </w:rPr>
        <w:t>.</w:t>
      </w:r>
    </w:p>
    <w:p w14:paraId="64AE7ED1" w14:textId="77777777" w:rsidR="00163AF4" w:rsidRPr="00525B23" w:rsidRDefault="00163AF4" w:rsidP="00DB25BD">
      <w:pPr>
        <w:autoSpaceDE w:val="0"/>
        <w:autoSpaceDN w:val="0"/>
        <w:adjustRightInd w:val="0"/>
        <w:spacing w:after="0" w:line="240" w:lineRule="auto"/>
        <w:jc w:val="both"/>
        <w:rPr>
          <w:rFonts w:ascii="Tunga" w:eastAsia="MS Mincho" w:hAnsi="Tunga" w:cs="Tunga"/>
          <w:b/>
          <w:i/>
          <w:sz w:val="28"/>
          <w:szCs w:val="28"/>
          <w:lang w:val="en-US"/>
        </w:rPr>
      </w:pPr>
    </w:p>
    <w:p w14:paraId="154408FF" w14:textId="77777777" w:rsidR="00163AF4" w:rsidRPr="00525B23" w:rsidRDefault="00163AF4" w:rsidP="00DB25BD">
      <w:pPr>
        <w:autoSpaceDE w:val="0"/>
        <w:autoSpaceDN w:val="0"/>
        <w:adjustRightInd w:val="0"/>
        <w:spacing w:after="0" w:line="240" w:lineRule="auto"/>
        <w:jc w:val="both"/>
        <w:rPr>
          <w:rFonts w:ascii="Tunga" w:eastAsia="MS Mincho" w:hAnsi="Tunga" w:cs="Tunga"/>
          <w:b/>
          <w:sz w:val="28"/>
          <w:szCs w:val="28"/>
          <w:lang w:val="en-US"/>
        </w:rPr>
      </w:pPr>
      <w:r w:rsidRPr="00525B23">
        <w:rPr>
          <w:rFonts w:ascii="Tunga" w:eastAsia="MS Mincho" w:hAnsi="Tunga" w:cs="Tunga"/>
          <w:b/>
          <w:sz w:val="28"/>
          <w:szCs w:val="28"/>
          <w:lang w:val="en-US"/>
        </w:rPr>
        <w:t>National Quality Framework, Quality Area 1</w:t>
      </w:r>
      <w:r w:rsidRPr="00525B23">
        <w:rPr>
          <w:rFonts w:ascii="Tunga" w:hAnsi="Tunga" w:cs="Tunga"/>
          <w:b/>
          <w:bCs/>
          <w:sz w:val="28"/>
          <w:szCs w:val="28"/>
          <w:lang w:eastAsia="en-AU"/>
        </w:rPr>
        <w:t xml:space="preserve"> - Educational Program and Practice</w:t>
      </w:r>
    </w:p>
    <w:p w14:paraId="6E19D5C8" w14:textId="77777777" w:rsidR="00DB25BD" w:rsidRPr="00525B23" w:rsidRDefault="00DB25BD" w:rsidP="00DB25BD">
      <w:pPr>
        <w:autoSpaceDE w:val="0"/>
        <w:autoSpaceDN w:val="0"/>
        <w:adjustRightInd w:val="0"/>
        <w:spacing w:after="0" w:line="240" w:lineRule="auto"/>
        <w:jc w:val="both"/>
        <w:rPr>
          <w:rFonts w:ascii="Tunga" w:hAnsi="Tunga" w:cs="Tunga"/>
          <w:b/>
          <w:bCs/>
          <w:i/>
          <w:sz w:val="28"/>
          <w:szCs w:val="28"/>
          <w:lang w:eastAsia="en-AU"/>
        </w:rPr>
      </w:pPr>
      <w:r w:rsidRPr="00525B23">
        <w:rPr>
          <w:rFonts w:ascii="Tunga" w:hAnsi="Tunga" w:cs="Tunga"/>
          <w:b/>
          <w:bCs/>
          <w:i/>
          <w:sz w:val="28"/>
          <w:szCs w:val="28"/>
          <w:lang w:eastAsia="en-AU"/>
        </w:rPr>
        <w:lastRenderedPageBreak/>
        <w:t xml:space="preserve">National Quality Standard 1 </w:t>
      </w:r>
      <w:r w:rsidR="00163AF4" w:rsidRPr="00525B23">
        <w:rPr>
          <w:rFonts w:ascii="Tunga" w:hAnsi="Tunga" w:cs="Tunga"/>
          <w:b/>
          <w:bCs/>
          <w:i/>
          <w:sz w:val="28"/>
          <w:szCs w:val="28"/>
          <w:lang w:eastAsia="en-AU"/>
        </w:rPr>
        <w:t>Program</w:t>
      </w:r>
      <w:r w:rsidRPr="00525B23">
        <w:rPr>
          <w:rFonts w:ascii="Tunga" w:hAnsi="Tunga" w:cs="Tunga"/>
          <w:b/>
          <w:bCs/>
          <w:i/>
          <w:sz w:val="28"/>
          <w:szCs w:val="28"/>
          <w:lang w:eastAsia="en-AU"/>
        </w:rPr>
        <w:t xml:space="preserve"> - The educational program enhances each child’s learning and </w:t>
      </w:r>
      <w:proofErr w:type="gramStart"/>
      <w:r w:rsidRPr="00525B23">
        <w:rPr>
          <w:rFonts w:ascii="Tunga" w:hAnsi="Tunga" w:cs="Tunga"/>
          <w:b/>
          <w:bCs/>
          <w:i/>
          <w:sz w:val="28"/>
          <w:szCs w:val="28"/>
          <w:lang w:eastAsia="en-AU"/>
        </w:rPr>
        <w:t>development</w:t>
      </w:r>
      <w:proofErr w:type="gramEnd"/>
    </w:p>
    <w:p w14:paraId="702B4DDE" w14:textId="77777777" w:rsidR="00DB25BD" w:rsidRPr="00525B23" w:rsidRDefault="00DB25BD" w:rsidP="00DB25BD">
      <w:pPr>
        <w:numPr>
          <w:ilvl w:val="0"/>
          <w:numId w:val="14"/>
        </w:numPr>
        <w:autoSpaceDE w:val="0"/>
        <w:autoSpaceDN w:val="0"/>
        <w:adjustRightInd w:val="0"/>
        <w:spacing w:after="0" w:line="240" w:lineRule="auto"/>
        <w:jc w:val="both"/>
        <w:rPr>
          <w:rFonts w:ascii="Tunga" w:hAnsi="Tunga" w:cs="Tunga"/>
          <w:bCs/>
          <w:sz w:val="28"/>
          <w:szCs w:val="28"/>
          <w:lang w:eastAsia="en-AU"/>
        </w:rPr>
      </w:pPr>
      <w:r w:rsidRPr="00525B23">
        <w:rPr>
          <w:rFonts w:ascii="Tunga" w:hAnsi="Tunga" w:cs="Tunga"/>
          <w:bCs/>
          <w:sz w:val="28"/>
          <w:szCs w:val="28"/>
          <w:lang w:eastAsia="en-AU"/>
        </w:rPr>
        <w:t xml:space="preserve">1.1.1 </w:t>
      </w:r>
      <w:r w:rsidR="00163AF4" w:rsidRPr="00525B23">
        <w:rPr>
          <w:rFonts w:ascii="Tunga" w:hAnsi="Tunga" w:cs="Tunga"/>
          <w:bCs/>
          <w:sz w:val="28"/>
          <w:szCs w:val="28"/>
          <w:lang w:eastAsia="en-AU"/>
        </w:rPr>
        <w:t>Approved lear</w:t>
      </w:r>
      <w:r w:rsidR="00514A38" w:rsidRPr="00525B23">
        <w:rPr>
          <w:rFonts w:ascii="Tunga" w:hAnsi="Tunga" w:cs="Tunga"/>
          <w:bCs/>
          <w:sz w:val="28"/>
          <w:szCs w:val="28"/>
          <w:lang w:eastAsia="en-AU"/>
        </w:rPr>
        <w:t xml:space="preserve">ning framework - </w:t>
      </w:r>
      <w:r w:rsidRPr="00525B23">
        <w:rPr>
          <w:rFonts w:ascii="Tunga" w:hAnsi="Tunga" w:cs="Tunga"/>
          <w:bCs/>
          <w:sz w:val="28"/>
          <w:szCs w:val="28"/>
          <w:lang w:eastAsia="en-AU"/>
        </w:rPr>
        <w:t xml:space="preserve">Curriculum decision making contributes to each child’s learning and development outcomes in relation to their identity, connection with community, wellbeing, confidence as learners and effective communicators. </w:t>
      </w:r>
    </w:p>
    <w:p w14:paraId="4857335C" w14:textId="77777777" w:rsidR="00DB25BD" w:rsidRPr="00525B23" w:rsidRDefault="00DB25BD" w:rsidP="00DB25BD">
      <w:pPr>
        <w:numPr>
          <w:ilvl w:val="0"/>
          <w:numId w:val="14"/>
        </w:numPr>
        <w:autoSpaceDE w:val="0"/>
        <w:autoSpaceDN w:val="0"/>
        <w:adjustRightInd w:val="0"/>
        <w:spacing w:after="0" w:line="240" w:lineRule="auto"/>
        <w:jc w:val="both"/>
        <w:rPr>
          <w:rFonts w:ascii="Tunga" w:hAnsi="Tunga" w:cs="Tunga"/>
          <w:bCs/>
          <w:sz w:val="28"/>
          <w:szCs w:val="28"/>
          <w:lang w:eastAsia="en-AU"/>
        </w:rPr>
      </w:pPr>
      <w:r w:rsidRPr="00525B23">
        <w:rPr>
          <w:rFonts w:ascii="Tunga" w:hAnsi="Tunga" w:cs="Tunga"/>
          <w:bCs/>
          <w:sz w:val="28"/>
          <w:szCs w:val="28"/>
          <w:lang w:eastAsia="en-AU"/>
        </w:rPr>
        <w:t xml:space="preserve">1.1.2 </w:t>
      </w:r>
      <w:r w:rsidR="00514A38" w:rsidRPr="00525B23">
        <w:rPr>
          <w:rFonts w:ascii="Tunga" w:hAnsi="Tunga" w:cs="Tunga"/>
          <w:bCs/>
          <w:sz w:val="28"/>
          <w:szCs w:val="28"/>
          <w:lang w:eastAsia="en-AU"/>
        </w:rPr>
        <w:t xml:space="preserve">Child-centred - </w:t>
      </w:r>
      <w:r w:rsidRPr="00525B23">
        <w:rPr>
          <w:rFonts w:ascii="Tunga" w:hAnsi="Tunga" w:cs="Tunga"/>
          <w:bCs/>
          <w:sz w:val="28"/>
          <w:szCs w:val="28"/>
          <w:lang w:eastAsia="en-AU"/>
        </w:rPr>
        <w:t xml:space="preserve">Each child’s current knowledge, strengths, ideas, culture, </w:t>
      </w:r>
      <w:proofErr w:type="gramStart"/>
      <w:r w:rsidRPr="00525B23">
        <w:rPr>
          <w:rFonts w:ascii="Tunga" w:hAnsi="Tunga" w:cs="Tunga"/>
          <w:bCs/>
          <w:sz w:val="28"/>
          <w:szCs w:val="28"/>
          <w:lang w:eastAsia="en-AU"/>
        </w:rPr>
        <w:t>abilities</w:t>
      </w:r>
      <w:proofErr w:type="gramEnd"/>
      <w:r w:rsidRPr="00525B23">
        <w:rPr>
          <w:rFonts w:ascii="Tunga" w:hAnsi="Tunga" w:cs="Tunga"/>
          <w:bCs/>
          <w:sz w:val="28"/>
          <w:szCs w:val="28"/>
          <w:lang w:eastAsia="en-AU"/>
        </w:rPr>
        <w:t xml:space="preserve"> and interests are the foundation of the program.</w:t>
      </w:r>
    </w:p>
    <w:p w14:paraId="545A380C" w14:textId="77777777" w:rsidR="00DB25BD" w:rsidRPr="00525B23" w:rsidRDefault="00DB25BD" w:rsidP="00DB25BD">
      <w:pPr>
        <w:numPr>
          <w:ilvl w:val="0"/>
          <w:numId w:val="14"/>
        </w:numPr>
        <w:autoSpaceDE w:val="0"/>
        <w:autoSpaceDN w:val="0"/>
        <w:adjustRightInd w:val="0"/>
        <w:spacing w:after="0" w:line="240" w:lineRule="auto"/>
        <w:jc w:val="both"/>
        <w:rPr>
          <w:rFonts w:ascii="Tunga" w:hAnsi="Tunga" w:cs="Tunga"/>
          <w:bCs/>
          <w:sz w:val="28"/>
          <w:szCs w:val="28"/>
          <w:lang w:eastAsia="en-AU"/>
        </w:rPr>
      </w:pPr>
      <w:r w:rsidRPr="00525B23">
        <w:rPr>
          <w:rFonts w:ascii="Tunga" w:hAnsi="Tunga" w:cs="Tunga"/>
          <w:bCs/>
          <w:sz w:val="28"/>
          <w:szCs w:val="28"/>
          <w:lang w:eastAsia="en-AU"/>
        </w:rPr>
        <w:t xml:space="preserve">1.1.3 </w:t>
      </w:r>
      <w:r w:rsidR="00514A38" w:rsidRPr="00525B23">
        <w:rPr>
          <w:rFonts w:ascii="Tunga" w:hAnsi="Tunga" w:cs="Tunga"/>
          <w:bCs/>
          <w:sz w:val="28"/>
          <w:szCs w:val="28"/>
          <w:lang w:eastAsia="en-AU"/>
        </w:rPr>
        <w:t xml:space="preserve">Program learning opportunities - </w:t>
      </w:r>
      <w:r w:rsidRPr="00525B23">
        <w:rPr>
          <w:rFonts w:ascii="Tunga" w:hAnsi="Tunga" w:cs="Tunga"/>
          <w:bCs/>
          <w:sz w:val="28"/>
          <w:szCs w:val="28"/>
          <w:lang w:eastAsia="en-AU"/>
        </w:rPr>
        <w:t xml:space="preserve">All aspects of the program including routines, are organised in ways that maximise opportunities for each child’s </w:t>
      </w:r>
      <w:proofErr w:type="gramStart"/>
      <w:r w:rsidRPr="00525B23">
        <w:rPr>
          <w:rFonts w:ascii="Tunga" w:hAnsi="Tunga" w:cs="Tunga"/>
          <w:bCs/>
          <w:sz w:val="28"/>
          <w:szCs w:val="28"/>
          <w:lang w:eastAsia="en-AU"/>
        </w:rPr>
        <w:t>learning</w:t>
      </w:r>
      <w:proofErr w:type="gramEnd"/>
    </w:p>
    <w:p w14:paraId="24250638" w14:textId="77777777" w:rsidR="00DB25BD" w:rsidRPr="00525B23" w:rsidRDefault="00DB25BD" w:rsidP="00DB25BD">
      <w:pPr>
        <w:autoSpaceDE w:val="0"/>
        <w:autoSpaceDN w:val="0"/>
        <w:adjustRightInd w:val="0"/>
        <w:spacing w:after="0" w:line="240" w:lineRule="auto"/>
        <w:jc w:val="both"/>
        <w:rPr>
          <w:rFonts w:ascii="Tunga" w:hAnsi="Tunga" w:cs="Tunga"/>
          <w:b/>
          <w:bCs/>
          <w:sz w:val="28"/>
          <w:szCs w:val="28"/>
          <w:lang w:eastAsia="en-AU"/>
        </w:rPr>
      </w:pPr>
      <w:r w:rsidRPr="00525B23">
        <w:rPr>
          <w:rFonts w:ascii="Tunga" w:hAnsi="Tunga" w:cs="Tunga"/>
          <w:b/>
          <w:bCs/>
          <w:sz w:val="28"/>
          <w:szCs w:val="28"/>
          <w:lang w:eastAsia="en-AU"/>
        </w:rPr>
        <w:t xml:space="preserve">National Quality </w:t>
      </w:r>
      <w:r w:rsidR="00514A38" w:rsidRPr="00525B23">
        <w:rPr>
          <w:rFonts w:ascii="Tunga" w:hAnsi="Tunga" w:cs="Tunga"/>
          <w:b/>
          <w:bCs/>
          <w:sz w:val="28"/>
          <w:szCs w:val="28"/>
          <w:lang w:eastAsia="en-AU"/>
        </w:rPr>
        <w:t>Framework, Quality Area 6</w:t>
      </w:r>
      <w:r w:rsidR="00DF27EF" w:rsidRPr="00525B23">
        <w:rPr>
          <w:rFonts w:ascii="Tunga" w:hAnsi="Tunga" w:cs="Tunga"/>
          <w:b/>
          <w:bCs/>
          <w:sz w:val="28"/>
          <w:szCs w:val="28"/>
          <w:lang w:eastAsia="en-AU"/>
        </w:rPr>
        <w:t xml:space="preserve"> -</w:t>
      </w:r>
      <w:r w:rsidRPr="00525B23">
        <w:rPr>
          <w:rFonts w:ascii="Tunga" w:hAnsi="Tunga" w:cs="Tunga"/>
          <w:b/>
          <w:bCs/>
          <w:sz w:val="28"/>
          <w:szCs w:val="28"/>
          <w:lang w:eastAsia="en-AU"/>
        </w:rPr>
        <w:t xml:space="preserve"> </w:t>
      </w:r>
      <w:r w:rsidR="00DF27EF" w:rsidRPr="00525B23">
        <w:rPr>
          <w:rFonts w:ascii="Tunga" w:hAnsi="Tunga" w:cs="Tunga"/>
          <w:b/>
          <w:bCs/>
          <w:sz w:val="28"/>
          <w:szCs w:val="28"/>
          <w:lang w:eastAsia="en-AU"/>
        </w:rPr>
        <w:t>Collaborative partnerships with families and communities</w:t>
      </w:r>
    </w:p>
    <w:p w14:paraId="3B6C4E5D" w14:textId="77777777" w:rsidR="00DF27EF" w:rsidRPr="00525B23" w:rsidRDefault="00514A38" w:rsidP="00DB25BD">
      <w:pPr>
        <w:autoSpaceDE w:val="0"/>
        <w:autoSpaceDN w:val="0"/>
        <w:adjustRightInd w:val="0"/>
        <w:spacing w:after="0" w:line="240" w:lineRule="auto"/>
        <w:jc w:val="both"/>
        <w:rPr>
          <w:rFonts w:ascii="Tunga" w:hAnsi="Tunga" w:cs="Tunga"/>
          <w:b/>
          <w:bCs/>
          <w:i/>
          <w:sz w:val="28"/>
          <w:szCs w:val="28"/>
          <w:lang w:eastAsia="en-AU"/>
        </w:rPr>
      </w:pPr>
      <w:r w:rsidRPr="00525B23">
        <w:rPr>
          <w:rFonts w:ascii="Tunga" w:hAnsi="Tunga" w:cs="Tunga"/>
          <w:b/>
          <w:bCs/>
          <w:i/>
          <w:sz w:val="28"/>
          <w:szCs w:val="28"/>
          <w:lang w:eastAsia="en-AU"/>
        </w:rPr>
        <w:t xml:space="preserve">National Quality </w:t>
      </w:r>
      <w:r w:rsidR="00DF27EF" w:rsidRPr="00525B23">
        <w:rPr>
          <w:rFonts w:ascii="Tunga" w:hAnsi="Tunga" w:cs="Tunga"/>
          <w:b/>
          <w:bCs/>
          <w:i/>
          <w:sz w:val="28"/>
          <w:szCs w:val="28"/>
          <w:lang w:eastAsia="en-AU"/>
        </w:rPr>
        <w:t xml:space="preserve">Standard 6.2 </w:t>
      </w:r>
      <w:r w:rsidRPr="00525B23">
        <w:rPr>
          <w:rFonts w:ascii="Tunga" w:hAnsi="Tunga" w:cs="Tunga"/>
          <w:b/>
          <w:bCs/>
          <w:i/>
          <w:sz w:val="28"/>
          <w:szCs w:val="28"/>
          <w:lang w:eastAsia="en-AU"/>
        </w:rPr>
        <w:t xml:space="preserve">Collaborative partnerships - </w:t>
      </w:r>
      <w:r w:rsidR="00DF27EF" w:rsidRPr="00525B23">
        <w:rPr>
          <w:rFonts w:ascii="Tunga" w:hAnsi="Tunga" w:cs="Tunga"/>
          <w:b/>
          <w:bCs/>
          <w:i/>
          <w:sz w:val="28"/>
          <w:szCs w:val="28"/>
          <w:lang w:eastAsia="en-AU"/>
        </w:rPr>
        <w:t xml:space="preserve">Collaborative partnerships enhance </w:t>
      </w:r>
      <w:proofErr w:type="gramStart"/>
      <w:r w:rsidR="00DF27EF" w:rsidRPr="00525B23">
        <w:rPr>
          <w:rFonts w:ascii="Tunga" w:hAnsi="Tunga" w:cs="Tunga"/>
          <w:b/>
          <w:bCs/>
          <w:i/>
          <w:sz w:val="28"/>
          <w:szCs w:val="28"/>
          <w:lang w:eastAsia="en-AU"/>
        </w:rPr>
        <w:t>children‘</w:t>
      </w:r>
      <w:proofErr w:type="gramEnd"/>
      <w:r w:rsidR="00DF27EF" w:rsidRPr="00525B23">
        <w:rPr>
          <w:rFonts w:ascii="Tunga" w:hAnsi="Tunga" w:cs="Tunga"/>
          <w:b/>
          <w:bCs/>
          <w:i/>
          <w:sz w:val="28"/>
          <w:szCs w:val="28"/>
          <w:lang w:eastAsia="en-AU"/>
        </w:rPr>
        <w:t>s inclusion, learning and wellbeing</w:t>
      </w:r>
    </w:p>
    <w:p w14:paraId="45070C38" w14:textId="77777777" w:rsidR="00DF27EF" w:rsidRPr="00525B23" w:rsidRDefault="00DF27EF" w:rsidP="00DF27EF">
      <w:pPr>
        <w:numPr>
          <w:ilvl w:val="0"/>
          <w:numId w:val="15"/>
        </w:numPr>
        <w:autoSpaceDE w:val="0"/>
        <w:autoSpaceDN w:val="0"/>
        <w:adjustRightInd w:val="0"/>
        <w:spacing w:after="0" w:line="240" w:lineRule="auto"/>
        <w:jc w:val="both"/>
        <w:rPr>
          <w:rFonts w:ascii="Tunga" w:hAnsi="Tunga" w:cs="Tunga"/>
          <w:bCs/>
          <w:sz w:val="28"/>
          <w:szCs w:val="28"/>
          <w:lang w:eastAsia="en-AU"/>
        </w:rPr>
      </w:pPr>
      <w:r w:rsidRPr="00525B23">
        <w:rPr>
          <w:rFonts w:ascii="Tunga" w:hAnsi="Tunga" w:cs="Tunga"/>
          <w:bCs/>
          <w:sz w:val="28"/>
          <w:szCs w:val="28"/>
          <w:lang w:eastAsia="en-AU"/>
        </w:rPr>
        <w:t xml:space="preserve">6.2.1 </w:t>
      </w:r>
      <w:r w:rsidR="00514A38" w:rsidRPr="00525B23">
        <w:rPr>
          <w:rFonts w:ascii="Tunga" w:hAnsi="Tunga" w:cs="Tunga"/>
          <w:bCs/>
          <w:sz w:val="28"/>
          <w:szCs w:val="28"/>
          <w:lang w:eastAsia="en-AU"/>
        </w:rPr>
        <w:t xml:space="preserve">Transitions - </w:t>
      </w:r>
      <w:r w:rsidRPr="00525B23">
        <w:rPr>
          <w:rFonts w:ascii="Tunga" w:hAnsi="Tunga" w:cs="Tunga"/>
          <w:bCs/>
          <w:sz w:val="28"/>
          <w:szCs w:val="28"/>
          <w:lang w:eastAsia="en-AU"/>
        </w:rPr>
        <w:t xml:space="preserve">Continuity of learning and transitions for each child are supported by sharing information and clarifying responsibilities. </w:t>
      </w:r>
    </w:p>
    <w:p w14:paraId="3A6C904B" w14:textId="77777777" w:rsidR="00BC069A" w:rsidRPr="00525B23" w:rsidRDefault="00BC069A" w:rsidP="00514A38">
      <w:pPr>
        <w:autoSpaceDE w:val="0"/>
        <w:autoSpaceDN w:val="0"/>
        <w:adjustRightInd w:val="0"/>
        <w:spacing w:after="0" w:line="240" w:lineRule="auto"/>
        <w:jc w:val="both"/>
        <w:rPr>
          <w:rFonts w:ascii="Tunga" w:hAnsi="Tunga" w:cs="Tunga"/>
          <w:bCs/>
          <w:sz w:val="28"/>
          <w:szCs w:val="28"/>
          <w:lang w:eastAsia="en-AU"/>
        </w:rPr>
      </w:pPr>
    </w:p>
    <w:p w14:paraId="71E85FD0" w14:textId="77777777" w:rsidR="00C44DA6" w:rsidRPr="00525B23" w:rsidRDefault="007F5CC6" w:rsidP="00C44DA6">
      <w:pPr>
        <w:rPr>
          <w:rFonts w:ascii="Tunga" w:hAnsi="Tunga" w:cs="Tunga"/>
          <w:b/>
          <w:bCs/>
          <w:sz w:val="28"/>
          <w:szCs w:val="28"/>
          <w:lang w:eastAsia="en-AU"/>
        </w:rPr>
      </w:pPr>
      <w:r w:rsidRPr="00525B23">
        <w:rPr>
          <w:rFonts w:ascii="Tunga" w:hAnsi="Tunga" w:cs="Tunga"/>
          <w:b/>
          <w:bCs/>
          <w:sz w:val="28"/>
          <w:szCs w:val="28"/>
          <w:lang w:eastAsia="en-AU"/>
        </w:rPr>
        <w:t xml:space="preserve">Strategies </w:t>
      </w:r>
      <w:r w:rsidRPr="00525B23">
        <w:rPr>
          <w:rFonts w:ascii="Cambria Math" w:hAnsi="Cambria Math" w:cs="Cambria Math"/>
          <w:b/>
          <w:bCs/>
          <w:sz w:val="28"/>
          <w:szCs w:val="28"/>
          <w:lang w:eastAsia="en-AU"/>
        </w:rPr>
        <w:t>‐</w:t>
      </w:r>
      <w:r w:rsidRPr="00525B23">
        <w:rPr>
          <w:rFonts w:ascii="Tunga" w:hAnsi="Tunga" w:cs="Tunga"/>
          <w:b/>
          <w:bCs/>
          <w:sz w:val="28"/>
          <w:szCs w:val="28"/>
          <w:lang w:eastAsia="en-AU"/>
        </w:rPr>
        <w:t xml:space="preserve"> How will it be done?</w:t>
      </w:r>
    </w:p>
    <w:p w14:paraId="7AB0B535" w14:textId="77777777" w:rsidR="005663B5" w:rsidRPr="00525B23" w:rsidRDefault="00B1454A" w:rsidP="00C44DA6">
      <w:pPr>
        <w:jc w:val="both"/>
        <w:rPr>
          <w:rFonts w:ascii="Tunga" w:hAnsi="Tunga" w:cs="Tunga"/>
          <w:b/>
          <w:bCs/>
          <w:sz w:val="28"/>
          <w:szCs w:val="28"/>
          <w:lang w:eastAsia="en-AU"/>
        </w:rPr>
      </w:pPr>
      <w:r w:rsidRPr="00525B23">
        <w:rPr>
          <w:rFonts w:ascii="Tunga" w:hAnsi="Tunga" w:cs="Tunga"/>
          <w:bCs/>
          <w:sz w:val="28"/>
          <w:szCs w:val="28"/>
          <w:lang w:eastAsia="en-AU"/>
        </w:rPr>
        <w:t>Starting school is a major transition for young children. When children know what to expect they are much more likely to feel confident and happy about starting school.</w:t>
      </w:r>
      <w:r w:rsidR="00C44DA6" w:rsidRPr="00525B23">
        <w:rPr>
          <w:rFonts w:ascii="Tunga" w:hAnsi="Tunga" w:cs="Tunga"/>
          <w:b/>
          <w:bCs/>
          <w:sz w:val="28"/>
          <w:szCs w:val="28"/>
          <w:lang w:eastAsia="en-AU"/>
        </w:rPr>
        <w:t xml:space="preserve"> </w:t>
      </w:r>
      <w:r w:rsidRPr="00525B23">
        <w:rPr>
          <w:rFonts w:ascii="Tunga" w:hAnsi="Tunga" w:cs="Tunga"/>
          <w:bCs/>
          <w:sz w:val="28"/>
          <w:szCs w:val="28"/>
          <w:lang w:eastAsia="en-AU"/>
        </w:rPr>
        <w:t>The Centre program assists children to develop the following skills considered useful for engaging positi</w:t>
      </w:r>
      <w:r w:rsidR="005663B5" w:rsidRPr="00525B23">
        <w:rPr>
          <w:rFonts w:ascii="Tunga" w:hAnsi="Tunga" w:cs="Tunga"/>
          <w:bCs/>
          <w:sz w:val="28"/>
          <w:szCs w:val="28"/>
          <w:lang w:eastAsia="en-AU"/>
        </w:rPr>
        <w:t>vely in the school environment:</w:t>
      </w:r>
    </w:p>
    <w:p w14:paraId="68249BD3" w14:textId="77777777" w:rsidR="005663B5"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Concentrating on the task at hand</w:t>
      </w:r>
    </w:p>
    <w:p w14:paraId="5F7AEB4E" w14:textId="3A59BB16" w:rsidR="005663B5"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 xml:space="preserve">Persevering when faced with </w:t>
      </w:r>
      <w:r w:rsidR="000E263E" w:rsidRPr="00525B23">
        <w:rPr>
          <w:rFonts w:ascii="Tunga" w:hAnsi="Tunga" w:cs="Tunga"/>
          <w:bCs/>
          <w:sz w:val="28"/>
          <w:szCs w:val="28"/>
          <w:lang w:eastAsia="en-AU"/>
        </w:rPr>
        <w:t>difficulties.</w:t>
      </w:r>
    </w:p>
    <w:p w14:paraId="09A200A2" w14:textId="77777777" w:rsidR="005663B5"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Responding positively to new situations</w:t>
      </w:r>
    </w:p>
    <w:p w14:paraId="26FEEC8B" w14:textId="3F6660FC" w:rsidR="005663B5"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lastRenderedPageBreak/>
        <w:t xml:space="preserve">Taking some responsibility for their behaviour as it impinges on others in the </w:t>
      </w:r>
      <w:r w:rsidR="000E263E" w:rsidRPr="00525B23">
        <w:rPr>
          <w:rFonts w:ascii="Tunga" w:hAnsi="Tunga" w:cs="Tunga"/>
          <w:bCs/>
          <w:sz w:val="28"/>
          <w:szCs w:val="28"/>
          <w:lang w:eastAsia="en-AU"/>
        </w:rPr>
        <w:t>group.</w:t>
      </w:r>
    </w:p>
    <w:p w14:paraId="1CC551FC" w14:textId="77777777" w:rsidR="005663B5"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Developing the communication skills necess</w:t>
      </w:r>
      <w:r w:rsidR="005663B5" w:rsidRPr="00525B23">
        <w:rPr>
          <w:rFonts w:ascii="Tunga" w:hAnsi="Tunga" w:cs="Tunga"/>
          <w:bCs/>
          <w:sz w:val="28"/>
          <w:szCs w:val="28"/>
          <w:lang w:eastAsia="en-AU"/>
        </w:rPr>
        <w:t>ary for group or individual play</w:t>
      </w:r>
    </w:p>
    <w:p w14:paraId="58E700F2" w14:textId="77777777" w:rsidR="005663B5"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 xml:space="preserve"> Developing positive feelings about themselves and others</w:t>
      </w:r>
    </w:p>
    <w:p w14:paraId="311C19EF" w14:textId="7C057105" w:rsidR="00B1454A"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 xml:space="preserve">Experiencing a sense of </w:t>
      </w:r>
      <w:r w:rsidR="000E263E" w:rsidRPr="00525B23">
        <w:rPr>
          <w:rFonts w:ascii="Tunga" w:hAnsi="Tunga" w:cs="Tunga"/>
          <w:bCs/>
          <w:sz w:val="28"/>
          <w:szCs w:val="28"/>
          <w:lang w:eastAsia="en-AU"/>
        </w:rPr>
        <w:t>self-satisfaction</w:t>
      </w:r>
      <w:r w:rsidRPr="00525B23">
        <w:rPr>
          <w:rFonts w:ascii="Tunga" w:hAnsi="Tunga" w:cs="Tunga"/>
          <w:bCs/>
          <w:sz w:val="28"/>
          <w:szCs w:val="28"/>
          <w:lang w:eastAsia="en-AU"/>
        </w:rPr>
        <w:t xml:space="preserve"> resulting from achievement.</w:t>
      </w:r>
    </w:p>
    <w:p w14:paraId="26D74DFD" w14:textId="77777777" w:rsidR="00B1454A" w:rsidRPr="00525B23" w:rsidRDefault="00B1454A" w:rsidP="00B212DE">
      <w:pPr>
        <w:jc w:val="both"/>
        <w:rPr>
          <w:rFonts w:ascii="Tunga" w:hAnsi="Tunga" w:cs="Tunga"/>
          <w:b/>
          <w:bCs/>
          <w:i/>
          <w:sz w:val="28"/>
          <w:szCs w:val="28"/>
          <w:lang w:eastAsia="en-AU"/>
        </w:rPr>
      </w:pPr>
      <w:r w:rsidRPr="00525B23">
        <w:rPr>
          <w:rFonts w:ascii="Tunga" w:hAnsi="Tunga" w:cs="Tunga"/>
          <w:b/>
          <w:bCs/>
          <w:i/>
          <w:sz w:val="28"/>
          <w:szCs w:val="28"/>
          <w:lang w:eastAsia="en-AU"/>
        </w:rPr>
        <w:t>The Educational Leader will:</w:t>
      </w:r>
    </w:p>
    <w:p w14:paraId="2CD79E08" w14:textId="77777777" w:rsidR="00BB7FA6" w:rsidRPr="00525B23" w:rsidRDefault="00B1454A" w:rsidP="005663B5">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Establish systems across the education and care service to ensure there is continuity of learning when children transition to school.</w:t>
      </w:r>
    </w:p>
    <w:p w14:paraId="66D65872" w14:textId="77777777" w:rsidR="00B1454A" w:rsidRPr="00525B23" w:rsidRDefault="00B1454A" w:rsidP="00B212DE">
      <w:pPr>
        <w:jc w:val="both"/>
        <w:rPr>
          <w:rFonts w:ascii="Tunga" w:hAnsi="Tunga" w:cs="Tunga"/>
          <w:b/>
          <w:bCs/>
          <w:i/>
          <w:sz w:val="28"/>
          <w:szCs w:val="28"/>
          <w:lang w:eastAsia="en-AU"/>
        </w:rPr>
      </w:pPr>
      <w:r w:rsidRPr="00525B23">
        <w:rPr>
          <w:rFonts w:ascii="Tunga" w:hAnsi="Tunga" w:cs="Tunga"/>
          <w:b/>
          <w:bCs/>
          <w:i/>
          <w:sz w:val="28"/>
          <w:szCs w:val="28"/>
          <w:lang w:eastAsia="en-AU"/>
        </w:rPr>
        <w:t>Educators will:</w:t>
      </w:r>
    </w:p>
    <w:p w14:paraId="480BE874" w14:textId="3B4107DA" w:rsidR="005663B5" w:rsidRPr="00525B23" w:rsidRDefault="00B212DE"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 xml:space="preserve">Exchange relevant information with schools to assist in transition with parental permission </w:t>
      </w:r>
      <w:r w:rsidR="005663B5" w:rsidRPr="00525B23">
        <w:rPr>
          <w:rFonts w:ascii="Tunga" w:hAnsi="Tunga" w:cs="Tunga"/>
          <w:bCs/>
          <w:sz w:val="28"/>
          <w:szCs w:val="28"/>
          <w:lang w:eastAsia="en-AU"/>
        </w:rPr>
        <w:t xml:space="preserve">including completion of the Department of Education and Communities Early Childhood Education and Care – NSW Transition to School Statement </w:t>
      </w:r>
      <w:r w:rsidR="00525B23" w:rsidRPr="00525B23">
        <w:rPr>
          <w:rFonts w:ascii="Tunga" w:hAnsi="Tunga" w:cs="Tunga"/>
          <w:bCs/>
          <w:sz w:val="28"/>
          <w:szCs w:val="28"/>
          <w:lang w:eastAsia="en-AU"/>
        </w:rPr>
        <w:t>or the Victorian Transition to School Statement</w:t>
      </w:r>
    </w:p>
    <w:p w14:paraId="0BE17838" w14:textId="6443BB3B" w:rsidR="005663B5" w:rsidRPr="00525B23" w:rsidRDefault="00B212DE"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 xml:space="preserve">Visit prior-to-school and/or school settings in the year before children start school and promote connections that will facilitate </w:t>
      </w:r>
      <w:r w:rsidR="000E263E" w:rsidRPr="00525B23">
        <w:rPr>
          <w:rFonts w:ascii="Tunga" w:hAnsi="Tunga" w:cs="Tunga"/>
          <w:bCs/>
          <w:sz w:val="28"/>
          <w:szCs w:val="28"/>
          <w:lang w:eastAsia="en-AU"/>
        </w:rPr>
        <w:t>continuity.</w:t>
      </w:r>
    </w:p>
    <w:p w14:paraId="63CDBA28" w14:textId="0FE9FBB4" w:rsidR="005663B5" w:rsidRPr="00525B23" w:rsidRDefault="00B212DE"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 xml:space="preserve">Develop relationships and networks between stakeholders and colleagues in both </w:t>
      </w:r>
      <w:r w:rsidR="000E263E" w:rsidRPr="00525B23">
        <w:rPr>
          <w:rFonts w:ascii="Tunga" w:hAnsi="Tunga" w:cs="Tunga"/>
          <w:bCs/>
          <w:sz w:val="28"/>
          <w:szCs w:val="28"/>
          <w:lang w:eastAsia="en-AU"/>
        </w:rPr>
        <w:t>settings.</w:t>
      </w:r>
    </w:p>
    <w:p w14:paraId="666B8B1D" w14:textId="0018C06E" w:rsidR="005663B5" w:rsidRPr="00525B23" w:rsidRDefault="00B212DE"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 xml:space="preserve">Liaise with colleagues, parents and community representatives in planning and implementing transition </w:t>
      </w:r>
      <w:r w:rsidR="000E263E" w:rsidRPr="00525B23">
        <w:rPr>
          <w:rFonts w:ascii="Tunga" w:hAnsi="Tunga" w:cs="Tunga"/>
          <w:bCs/>
          <w:sz w:val="28"/>
          <w:szCs w:val="28"/>
          <w:lang w:eastAsia="en-AU"/>
        </w:rPr>
        <w:t>programs.</w:t>
      </w:r>
    </w:p>
    <w:p w14:paraId="46C4B7AB" w14:textId="64FA51A4" w:rsidR="005663B5" w:rsidRPr="00525B23" w:rsidRDefault="00B212DE"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 xml:space="preserve">Respect the learning from both settings and talk to children about the differences and similarities between </w:t>
      </w:r>
      <w:r w:rsidR="00BC069A" w:rsidRPr="00525B23">
        <w:rPr>
          <w:rFonts w:ascii="Tunga" w:hAnsi="Tunga" w:cs="Tunga"/>
          <w:bCs/>
          <w:sz w:val="28"/>
          <w:szCs w:val="28"/>
          <w:lang w:eastAsia="en-AU"/>
        </w:rPr>
        <w:t>preschool</w:t>
      </w:r>
      <w:r w:rsidRPr="00525B23">
        <w:rPr>
          <w:rFonts w:ascii="Tunga" w:hAnsi="Tunga" w:cs="Tunga"/>
          <w:bCs/>
          <w:sz w:val="28"/>
          <w:szCs w:val="28"/>
          <w:lang w:eastAsia="en-AU"/>
        </w:rPr>
        <w:t xml:space="preserve"> and </w:t>
      </w:r>
      <w:r w:rsidR="000E263E" w:rsidRPr="00525B23">
        <w:rPr>
          <w:rFonts w:ascii="Tunga" w:hAnsi="Tunga" w:cs="Tunga"/>
          <w:bCs/>
          <w:sz w:val="28"/>
          <w:szCs w:val="28"/>
          <w:lang w:eastAsia="en-AU"/>
        </w:rPr>
        <w:t>school.</w:t>
      </w:r>
    </w:p>
    <w:p w14:paraId="03C6F6B0" w14:textId="77777777" w:rsidR="005663B5" w:rsidRPr="00525B23" w:rsidRDefault="00B212DE"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lastRenderedPageBreak/>
        <w:t>Listen</w:t>
      </w:r>
      <w:r w:rsidR="000C75A3" w:rsidRPr="00525B23">
        <w:rPr>
          <w:rFonts w:ascii="Tunga" w:hAnsi="Tunga" w:cs="Tunga"/>
          <w:bCs/>
          <w:sz w:val="28"/>
          <w:szCs w:val="28"/>
          <w:lang w:eastAsia="en-AU"/>
        </w:rPr>
        <w:t xml:space="preserve"> to the views of children and talk with children about starting school, respecting any </w:t>
      </w:r>
      <w:proofErr w:type="gramStart"/>
      <w:r w:rsidR="000C75A3" w:rsidRPr="00525B23">
        <w:rPr>
          <w:rFonts w:ascii="Tunga" w:hAnsi="Tunga" w:cs="Tunga"/>
          <w:bCs/>
          <w:sz w:val="28"/>
          <w:szCs w:val="28"/>
          <w:lang w:eastAsia="en-AU"/>
        </w:rPr>
        <w:t>concerns</w:t>
      </w:r>
      <w:proofErr w:type="gramEnd"/>
      <w:r w:rsidR="000C75A3" w:rsidRPr="00525B23">
        <w:rPr>
          <w:rFonts w:ascii="Tunga" w:hAnsi="Tunga" w:cs="Tunga"/>
          <w:bCs/>
          <w:sz w:val="28"/>
          <w:szCs w:val="28"/>
          <w:lang w:eastAsia="en-AU"/>
        </w:rPr>
        <w:t xml:space="preserve"> and communicating these to families.</w:t>
      </w:r>
    </w:p>
    <w:p w14:paraId="02F27012" w14:textId="77777777" w:rsidR="00C44DA6" w:rsidRPr="00525B23" w:rsidRDefault="00B212DE"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Acknowl</w:t>
      </w:r>
      <w:r w:rsidR="00C44DA6" w:rsidRPr="00525B23">
        <w:rPr>
          <w:rFonts w:ascii="Tunga" w:hAnsi="Tunga" w:cs="Tunga"/>
          <w:bCs/>
          <w:sz w:val="28"/>
          <w:szCs w:val="28"/>
          <w:lang w:eastAsia="en-AU"/>
        </w:rPr>
        <w:t xml:space="preserve">edge the role of the family </w:t>
      </w:r>
      <w:proofErr w:type="gramStart"/>
      <w:r w:rsidR="00C44DA6" w:rsidRPr="00525B23">
        <w:rPr>
          <w:rFonts w:ascii="Tunga" w:hAnsi="Tunga" w:cs="Tunga"/>
          <w:bCs/>
          <w:sz w:val="28"/>
          <w:szCs w:val="28"/>
          <w:lang w:eastAsia="en-AU"/>
        </w:rPr>
        <w:t>and;</w:t>
      </w:r>
      <w:proofErr w:type="gramEnd"/>
    </w:p>
    <w:p w14:paraId="29C20382" w14:textId="77777777" w:rsidR="00C44DA6" w:rsidRPr="00525B23" w:rsidRDefault="00B212DE" w:rsidP="000C75A3">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Ensure the program is responsive to current community needs and context.</w:t>
      </w:r>
    </w:p>
    <w:p w14:paraId="130D6913" w14:textId="77777777" w:rsidR="00C44DA6" w:rsidRPr="00525B23" w:rsidRDefault="000C75A3" w:rsidP="000C75A3">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 xml:space="preserve">Invite visits from older students as mentors who can support young children starting </w:t>
      </w:r>
      <w:proofErr w:type="gramStart"/>
      <w:r w:rsidRPr="00525B23">
        <w:rPr>
          <w:rFonts w:ascii="Tunga" w:hAnsi="Tunga" w:cs="Tunga"/>
          <w:bCs/>
          <w:sz w:val="28"/>
          <w:szCs w:val="28"/>
          <w:lang w:eastAsia="en-AU"/>
        </w:rPr>
        <w:t>school</w:t>
      </w:r>
      <w:proofErr w:type="gramEnd"/>
      <w:r w:rsidRPr="00525B23">
        <w:rPr>
          <w:rFonts w:ascii="Tunga" w:hAnsi="Tunga" w:cs="Tunga"/>
          <w:bCs/>
          <w:sz w:val="28"/>
          <w:szCs w:val="28"/>
          <w:lang w:eastAsia="en-AU"/>
        </w:rPr>
        <w:t xml:space="preserve"> </w:t>
      </w:r>
    </w:p>
    <w:p w14:paraId="7247DFE4" w14:textId="77777777" w:rsidR="00C44DA6" w:rsidRPr="00525B23" w:rsidRDefault="000C75A3"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Conduct Transition to School sessions for parents and young children.</w:t>
      </w:r>
    </w:p>
    <w:p w14:paraId="4A651441" w14:textId="77777777" w:rsidR="00C44DA6"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Encourage children to start thinking and talking about school by exploring various elements of the sc</w:t>
      </w:r>
      <w:r w:rsidR="00BC069A" w:rsidRPr="00525B23">
        <w:rPr>
          <w:rFonts w:ascii="Tunga" w:hAnsi="Tunga" w:cs="Tunga"/>
          <w:bCs/>
          <w:sz w:val="28"/>
          <w:szCs w:val="28"/>
          <w:lang w:eastAsia="en-AU"/>
        </w:rPr>
        <w:t>hool experience. (</w:t>
      </w:r>
      <w:proofErr w:type="gramStart"/>
      <w:r w:rsidR="00BC069A" w:rsidRPr="00525B23">
        <w:rPr>
          <w:rFonts w:ascii="Tunga" w:hAnsi="Tunga" w:cs="Tunga"/>
          <w:bCs/>
          <w:sz w:val="28"/>
          <w:szCs w:val="28"/>
          <w:lang w:eastAsia="en-AU"/>
        </w:rPr>
        <w:t>E.g.</w:t>
      </w:r>
      <w:proofErr w:type="gramEnd"/>
      <w:r w:rsidR="00BC069A" w:rsidRPr="00525B23">
        <w:rPr>
          <w:rFonts w:ascii="Tunga" w:hAnsi="Tunga" w:cs="Tunga"/>
          <w:bCs/>
          <w:sz w:val="28"/>
          <w:szCs w:val="28"/>
          <w:lang w:eastAsia="en-AU"/>
        </w:rPr>
        <w:t xml:space="preserve"> uniforms</w:t>
      </w:r>
      <w:r w:rsidRPr="00525B23">
        <w:rPr>
          <w:rFonts w:ascii="Tunga" w:hAnsi="Tunga" w:cs="Tunga"/>
          <w:bCs/>
          <w:sz w:val="28"/>
          <w:szCs w:val="28"/>
          <w:lang w:eastAsia="en-AU"/>
        </w:rPr>
        <w:t>, eating packed lunches, talking to older children about school and how a school environment is different.)</w:t>
      </w:r>
    </w:p>
    <w:p w14:paraId="22C6E725" w14:textId="77777777" w:rsidR="00C44DA6"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Communicate with families to ensure the education and care service is meeting the individual strengths and needs of the children and families.</w:t>
      </w:r>
    </w:p>
    <w:p w14:paraId="439E2EA3" w14:textId="77777777" w:rsidR="00C44DA6"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Consider family priorities and any concerns about the transition process. Each families cultural and linguistic needs will be respected, along with family diversity.</w:t>
      </w:r>
    </w:p>
    <w:p w14:paraId="267005E6" w14:textId="77777777" w:rsidR="00C44DA6"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Develop a program to ensure a smooth transition for children from the education and care environment to the school environment. The program requires both parent and educator support for the child. This collaboration will ensure the best possible climate for this transition.</w:t>
      </w:r>
    </w:p>
    <w:p w14:paraId="329F0480" w14:textId="77777777" w:rsidR="00C44DA6"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 xml:space="preserve">Consider the individual rest or sleep needs of children in the months leading up to the transition to school and whether a reduction in sleep times may prepare some children for the longer school day routine. Children will continue to have rest </w:t>
      </w:r>
      <w:r w:rsidRPr="00525B23">
        <w:rPr>
          <w:rFonts w:ascii="Tunga" w:hAnsi="Tunga" w:cs="Tunga"/>
          <w:bCs/>
          <w:sz w:val="28"/>
          <w:szCs w:val="28"/>
          <w:lang w:eastAsia="en-AU"/>
        </w:rPr>
        <w:lastRenderedPageBreak/>
        <w:t>periods and quiet activities during the day. Mattresses will be available for any child who requires rest or sleep.</w:t>
      </w:r>
    </w:p>
    <w:p w14:paraId="197C61F8" w14:textId="77777777" w:rsidR="00C44DA6"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Focus on school readiness in all areas of development throughout the day. Children will be encouraged to extend their knowledge via their interests and educators will assist children to challenge their skills regularly.</w:t>
      </w:r>
    </w:p>
    <w:p w14:paraId="53C714CD" w14:textId="77777777" w:rsidR="00C44DA6"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Regularly discuss children’s development and readiness for school with families.</w:t>
      </w:r>
    </w:p>
    <w:p w14:paraId="1775CEAC" w14:textId="1B7BB71A" w:rsidR="00C44DA6"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Support each family’s decision about when to send children to school, acknowledging the NSW Department of Education</w:t>
      </w:r>
      <w:r w:rsidR="00BC069A" w:rsidRPr="00525B23">
        <w:rPr>
          <w:rFonts w:ascii="Tunga" w:hAnsi="Tunga" w:cs="Tunga"/>
          <w:bCs/>
          <w:sz w:val="28"/>
          <w:szCs w:val="28"/>
          <w:lang w:eastAsia="en-AU"/>
        </w:rPr>
        <w:t>’s</w:t>
      </w:r>
      <w:r w:rsidRPr="00525B23">
        <w:rPr>
          <w:rFonts w:ascii="Tunga" w:hAnsi="Tunga" w:cs="Tunga"/>
          <w:bCs/>
          <w:sz w:val="28"/>
          <w:szCs w:val="28"/>
          <w:lang w:eastAsia="en-AU"/>
        </w:rPr>
        <w:t xml:space="preserve"> policy that “children must turn five by July 31 in the year they start Kindergarten.</w:t>
      </w:r>
      <w:r w:rsidR="00525B23" w:rsidRPr="00525B23">
        <w:rPr>
          <w:rFonts w:ascii="Tunga" w:hAnsi="Tunga" w:cs="Tunga"/>
          <w:bCs/>
          <w:sz w:val="28"/>
          <w:szCs w:val="28"/>
          <w:lang w:eastAsia="en-AU"/>
        </w:rPr>
        <w:t xml:space="preserve"> Or the Victorian Education Department policy “children must turn five by April 30 in the year they start Prep/Foundation.</w:t>
      </w:r>
      <w:r w:rsidRPr="00525B23">
        <w:rPr>
          <w:rFonts w:ascii="Tunga" w:hAnsi="Tunga" w:cs="Tunga"/>
          <w:bCs/>
          <w:sz w:val="28"/>
          <w:szCs w:val="28"/>
          <w:lang w:eastAsia="en-AU"/>
        </w:rPr>
        <w:t xml:space="preserve"> All children in NSW</w:t>
      </w:r>
      <w:r w:rsidR="00525B23" w:rsidRPr="00525B23">
        <w:rPr>
          <w:rFonts w:ascii="Tunga" w:hAnsi="Tunga" w:cs="Tunga"/>
          <w:bCs/>
          <w:sz w:val="28"/>
          <w:szCs w:val="28"/>
          <w:lang w:eastAsia="en-AU"/>
        </w:rPr>
        <w:t xml:space="preserve"> &amp; Vic</w:t>
      </w:r>
      <w:r w:rsidRPr="00525B23">
        <w:rPr>
          <w:rFonts w:ascii="Tunga" w:hAnsi="Tunga" w:cs="Tunga"/>
          <w:bCs/>
          <w:sz w:val="28"/>
          <w:szCs w:val="28"/>
          <w:lang w:eastAsia="en-AU"/>
        </w:rPr>
        <w:t xml:space="preserve"> must start school by their sixth birthday”.</w:t>
      </w:r>
    </w:p>
    <w:p w14:paraId="1D8659EE" w14:textId="77777777" w:rsidR="00C44DA6"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Develop an information package for families about the transition to school. This will include information on school readiness skills, how to support children and what to expect with the transition process. This package will be reviewed each year to meet the needs of the families and to incorporate updated information from local schools.</w:t>
      </w:r>
    </w:p>
    <w:p w14:paraId="4634B0D7" w14:textId="77777777" w:rsidR="00C44DA6"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Be supported to access professional development opportunities to ensure current knowledge and practice regarding transition to school is employed within the education and care service.</w:t>
      </w:r>
    </w:p>
    <w:p w14:paraId="6E70F67A" w14:textId="77777777" w:rsidR="003E68AF" w:rsidRPr="00525B23" w:rsidRDefault="00B1454A" w:rsidP="00B212DE">
      <w:pPr>
        <w:numPr>
          <w:ilvl w:val="0"/>
          <w:numId w:val="13"/>
        </w:numPr>
        <w:jc w:val="both"/>
        <w:rPr>
          <w:rFonts w:ascii="Tunga" w:hAnsi="Tunga" w:cs="Tunga"/>
          <w:bCs/>
          <w:sz w:val="28"/>
          <w:szCs w:val="28"/>
          <w:lang w:eastAsia="en-AU"/>
        </w:rPr>
      </w:pPr>
      <w:r w:rsidRPr="00525B23">
        <w:rPr>
          <w:rFonts w:ascii="Tunga" w:hAnsi="Tunga" w:cs="Tunga"/>
          <w:bCs/>
          <w:sz w:val="28"/>
          <w:szCs w:val="28"/>
          <w:lang w:eastAsia="en-AU"/>
        </w:rPr>
        <w:t>Facilitate relationships and networking with local schools to support children and families with the transition process and to open lines of communication. The importance of school preparation through school visits, orientation days and meeting the Kindergarten teachers will be regularly promoted.</w:t>
      </w:r>
    </w:p>
    <w:p w14:paraId="7EACA65F" w14:textId="61EBD6BC" w:rsidR="00BC069A" w:rsidRPr="00525B23" w:rsidRDefault="00BC069A" w:rsidP="00BC069A">
      <w:pPr>
        <w:jc w:val="both"/>
        <w:rPr>
          <w:rFonts w:ascii="Tunga" w:hAnsi="Tunga" w:cs="Tunga"/>
          <w:b/>
          <w:bCs/>
          <w:i/>
          <w:sz w:val="28"/>
          <w:szCs w:val="28"/>
          <w:lang w:eastAsia="en-AU"/>
        </w:rPr>
      </w:pPr>
      <w:r w:rsidRPr="00525B23">
        <w:rPr>
          <w:rFonts w:ascii="Tunga" w:hAnsi="Tunga" w:cs="Tunga"/>
          <w:b/>
          <w:bCs/>
          <w:i/>
          <w:sz w:val="28"/>
          <w:szCs w:val="28"/>
          <w:lang w:eastAsia="en-AU"/>
        </w:rPr>
        <w:lastRenderedPageBreak/>
        <w:t xml:space="preserve">Educators recognise the importance of a positive transition to school in a child’s life. Educators support children and families to make the transition process positive and informative by liaising with the local schools and the wider </w:t>
      </w:r>
      <w:r w:rsidR="000E263E" w:rsidRPr="00525B23">
        <w:rPr>
          <w:rFonts w:ascii="Tunga" w:hAnsi="Tunga" w:cs="Tunga"/>
          <w:b/>
          <w:bCs/>
          <w:i/>
          <w:sz w:val="28"/>
          <w:szCs w:val="28"/>
          <w:lang w:eastAsia="en-AU"/>
        </w:rPr>
        <w:t>community.</w:t>
      </w:r>
    </w:p>
    <w:p w14:paraId="407774AF" w14:textId="77777777" w:rsidR="00EB11F8" w:rsidRPr="00525B23" w:rsidRDefault="00EB11F8" w:rsidP="00BC069A">
      <w:pPr>
        <w:jc w:val="both"/>
        <w:rPr>
          <w:rFonts w:ascii="Tunga" w:hAnsi="Tunga" w:cs="Tunga"/>
          <w:b/>
          <w:bCs/>
          <w:i/>
          <w:sz w:val="28"/>
          <w:szCs w:val="28"/>
          <w:lang w:eastAsia="en-AU"/>
        </w:rPr>
      </w:pPr>
    </w:p>
    <w:p w14:paraId="41C44640" w14:textId="77777777" w:rsidR="00DF347B" w:rsidRPr="00525B23" w:rsidRDefault="007F5CC6" w:rsidP="00B212DE">
      <w:pPr>
        <w:spacing w:after="0" w:line="240" w:lineRule="auto"/>
        <w:jc w:val="both"/>
        <w:rPr>
          <w:rFonts w:ascii="Tunga" w:eastAsia="MS Mincho" w:hAnsi="Tunga" w:cs="Tunga"/>
          <w:b/>
          <w:i/>
          <w:sz w:val="28"/>
          <w:szCs w:val="28"/>
        </w:rPr>
      </w:pPr>
      <w:r w:rsidRPr="00525B23">
        <w:rPr>
          <w:rFonts w:ascii="Tunga" w:eastAsia="MS Mincho" w:hAnsi="Tunga" w:cs="Tunga"/>
          <w:b/>
          <w:sz w:val="28"/>
          <w:szCs w:val="28"/>
          <w:lang w:val="en-US"/>
        </w:rPr>
        <w:t xml:space="preserve">Statutory </w:t>
      </w:r>
      <w:r w:rsidRPr="00525B23">
        <w:rPr>
          <w:rFonts w:ascii="Tunga" w:eastAsia="MS Mincho" w:hAnsi="Tunga" w:cs="Tunga"/>
          <w:b/>
          <w:sz w:val="28"/>
          <w:szCs w:val="28"/>
        </w:rPr>
        <w:t>Legislation &amp; Considerations</w:t>
      </w:r>
      <w:r w:rsidRPr="00525B23">
        <w:rPr>
          <w:rFonts w:ascii="Tunga" w:eastAsia="MS Mincho" w:hAnsi="Tunga" w:cs="Tunga"/>
          <w:b/>
          <w:i/>
          <w:sz w:val="28"/>
          <w:szCs w:val="28"/>
        </w:rPr>
        <w:t xml:space="preserve"> </w:t>
      </w:r>
    </w:p>
    <w:p w14:paraId="21C7D593" w14:textId="77777777" w:rsidR="007F5CC6" w:rsidRPr="00525B23" w:rsidRDefault="007F5CC6" w:rsidP="00B212DE">
      <w:pPr>
        <w:numPr>
          <w:ilvl w:val="0"/>
          <w:numId w:val="3"/>
        </w:numPr>
        <w:autoSpaceDE w:val="0"/>
        <w:autoSpaceDN w:val="0"/>
        <w:adjustRightInd w:val="0"/>
        <w:spacing w:after="0" w:line="240" w:lineRule="auto"/>
        <w:jc w:val="both"/>
        <w:rPr>
          <w:rFonts w:ascii="Tunga" w:eastAsia="Times New Roman" w:hAnsi="Tunga" w:cs="Tunga"/>
          <w:i/>
          <w:iCs/>
          <w:sz w:val="28"/>
          <w:szCs w:val="28"/>
          <w:lang w:val="en-US" w:eastAsia="en-AU"/>
        </w:rPr>
      </w:pPr>
      <w:r w:rsidRPr="00525B23">
        <w:rPr>
          <w:rFonts w:ascii="Tunga" w:eastAsia="Times New Roman" w:hAnsi="Tunga" w:cs="Tunga"/>
          <w:bCs/>
          <w:i/>
          <w:iCs/>
          <w:sz w:val="28"/>
          <w:szCs w:val="28"/>
          <w:lang w:val="en-US" w:eastAsia="en-AU"/>
        </w:rPr>
        <w:t xml:space="preserve">National Quality Standard for Early Childhood Education and Care and School Age </w:t>
      </w:r>
      <w:proofErr w:type="gramStart"/>
      <w:r w:rsidRPr="00525B23">
        <w:rPr>
          <w:rFonts w:ascii="Tunga" w:eastAsia="Times New Roman" w:hAnsi="Tunga" w:cs="Tunga"/>
          <w:bCs/>
          <w:i/>
          <w:iCs/>
          <w:sz w:val="28"/>
          <w:szCs w:val="28"/>
          <w:lang w:val="en-US" w:eastAsia="en-AU"/>
        </w:rPr>
        <w:t>Care</w:t>
      </w:r>
      <w:r w:rsidRPr="00525B23">
        <w:rPr>
          <w:rFonts w:ascii="Tunga" w:eastAsia="Times New Roman" w:hAnsi="Tunga" w:cs="Tunga"/>
          <w:b/>
          <w:bCs/>
          <w:i/>
          <w:iCs/>
          <w:sz w:val="28"/>
          <w:szCs w:val="28"/>
          <w:lang w:val="en-US" w:eastAsia="en-AU"/>
        </w:rPr>
        <w:t xml:space="preserve"> ,</w:t>
      </w:r>
      <w:proofErr w:type="gramEnd"/>
      <w:r w:rsidRPr="00525B23">
        <w:rPr>
          <w:rFonts w:ascii="Tunga" w:eastAsia="Times New Roman" w:hAnsi="Tunga" w:cs="Tunga"/>
          <w:i/>
          <w:iCs/>
          <w:sz w:val="28"/>
          <w:szCs w:val="28"/>
          <w:lang w:val="en-US" w:eastAsia="en-AU"/>
        </w:rPr>
        <w:t xml:space="preserve"> Council of Australian G</w:t>
      </w:r>
      <w:r w:rsidR="00AC6338" w:rsidRPr="00525B23">
        <w:rPr>
          <w:rFonts w:ascii="Tunga" w:eastAsia="Times New Roman" w:hAnsi="Tunga" w:cs="Tunga"/>
          <w:i/>
          <w:iCs/>
          <w:sz w:val="28"/>
          <w:szCs w:val="28"/>
          <w:lang w:val="en-US" w:eastAsia="en-AU"/>
        </w:rPr>
        <w:t xml:space="preserve">overnments </w:t>
      </w:r>
      <w:r w:rsidR="00514A38" w:rsidRPr="00525B23">
        <w:rPr>
          <w:rFonts w:ascii="Tunga" w:eastAsia="Times New Roman" w:hAnsi="Tunga" w:cs="Tunga"/>
          <w:i/>
          <w:iCs/>
          <w:sz w:val="28"/>
          <w:szCs w:val="28"/>
          <w:lang w:val="en-US" w:eastAsia="en-AU"/>
        </w:rPr>
        <w:t>February 2018</w:t>
      </w:r>
    </w:p>
    <w:p w14:paraId="0A593775" w14:textId="77777777" w:rsidR="007F5CC6" w:rsidRPr="00525B23" w:rsidRDefault="007F5CC6" w:rsidP="00B212DE">
      <w:pPr>
        <w:numPr>
          <w:ilvl w:val="0"/>
          <w:numId w:val="2"/>
        </w:numPr>
        <w:autoSpaceDE w:val="0"/>
        <w:autoSpaceDN w:val="0"/>
        <w:adjustRightInd w:val="0"/>
        <w:spacing w:after="0" w:line="240" w:lineRule="auto"/>
        <w:jc w:val="both"/>
        <w:rPr>
          <w:rFonts w:ascii="Tunga" w:eastAsia="Times New Roman" w:hAnsi="Tunga" w:cs="Tunga"/>
          <w:b/>
          <w:i/>
          <w:sz w:val="28"/>
          <w:szCs w:val="28"/>
          <w:u w:val="single"/>
          <w:lang w:val="en-US"/>
        </w:rPr>
      </w:pPr>
      <w:r w:rsidRPr="00525B23">
        <w:rPr>
          <w:rFonts w:ascii="Tunga" w:eastAsia="Times New Roman" w:hAnsi="Tunga" w:cs="Tunga"/>
          <w:i/>
          <w:sz w:val="28"/>
          <w:szCs w:val="28"/>
          <w:lang w:eastAsia="en-AU"/>
        </w:rPr>
        <w:t>Education and Care Servi</w:t>
      </w:r>
      <w:r w:rsidR="00AC6338" w:rsidRPr="00525B23">
        <w:rPr>
          <w:rFonts w:ascii="Tunga" w:eastAsia="Times New Roman" w:hAnsi="Tunga" w:cs="Tunga"/>
          <w:i/>
          <w:sz w:val="28"/>
          <w:szCs w:val="28"/>
          <w:lang w:eastAsia="en-AU"/>
        </w:rPr>
        <w:t xml:space="preserve">ces National </w:t>
      </w:r>
      <w:r w:rsidR="00B212DE" w:rsidRPr="00525B23">
        <w:rPr>
          <w:rFonts w:ascii="Tunga" w:eastAsia="Times New Roman" w:hAnsi="Tunga" w:cs="Tunga"/>
          <w:i/>
          <w:sz w:val="28"/>
          <w:szCs w:val="28"/>
          <w:lang w:eastAsia="en-AU"/>
        </w:rPr>
        <w:t>Amended Regulations 201</w:t>
      </w:r>
      <w:r w:rsidR="00514A38" w:rsidRPr="00525B23">
        <w:rPr>
          <w:rFonts w:ascii="Tunga" w:eastAsia="Times New Roman" w:hAnsi="Tunga" w:cs="Tunga"/>
          <w:i/>
          <w:sz w:val="28"/>
          <w:szCs w:val="28"/>
          <w:lang w:eastAsia="en-AU"/>
        </w:rPr>
        <w:t>8</w:t>
      </w:r>
      <w:r w:rsidR="00B1454A" w:rsidRPr="00525B23">
        <w:rPr>
          <w:rFonts w:ascii="Tunga" w:eastAsia="Times New Roman" w:hAnsi="Tunga" w:cs="Tunga"/>
          <w:i/>
          <w:sz w:val="28"/>
          <w:szCs w:val="28"/>
          <w:lang w:eastAsia="en-AU"/>
        </w:rPr>
        <w:t xml:space="preserve">: </w:t>
      </w:r>
      <w:r w:rsidR="00B212DE" w:rsidRPr="00525B23">
        <w:rPr>
          <w:rFonts w:ascii="Tunga" w:eastAsia="Times New Roman" w:hAnsi="Tunga" w:cs="Tunga"/>
          <w:i/>
          <w:sz w:val="28"/>
          <w:szCs w:val="28"/>
          <w:lang w:eastAsia="en-AU"/>
        </w:rPr>
        <w:t xml:space="preserve">Regulations </w:t>
      </w:r>
      <w:r w:rsidR="00B1454A" w:rsidRPr="00525B23">
        <w:rPr>
          <w:rFonts w:ascii="Tunga" w:eastAsia="Times New Roman" w:hAnsi="Tunga" w:cs="Tunga"/>
          <w:i/>
          <w:sz w:val="28"/>
          <w:szCs w:val="28"/>
          <w:lang w:eastAsia="en-AU"/>
        </w:rPr>
        <w:t>118, 148</w:t>
      </w:r>
    </w:p>
    <w:p w14:paraId="1BB128D2" w14:textId="77777777" w:rsidR="007F5CC6" w:rsidRPr="00BC069A" w:rsidRDefault="007F5CC6" w:rsidP="00B212DE">
      <w:pPr>
        <w:autoSpaceDE w:val="0"/>
        <w:autoSpaceDN w:val="0"/>
        <w:adjustRightInd w:val="0"/>
        <w:spacing w:after="0" w:line="240" w:lineRule="auto"/>
        <w:jc w:val="both"/>
        <w:rPr>
          <w:rFonts w:ascii="Tunga" w:eastAsia="Times New Roman" w:hAnsi="Tunga" w:cs="Tunga"/>
          <w:b/>
          <w:sz w:val="28"/>
          <w:szCs w:val="28"/>
          <w:u w:val="single"/>
          <w:lang w:val="en-US"/>
        </w:rPr>
      </w:pPr>
    </w:p>
    <w:p w14:paraId="7677C54C" w14:textId="77777777" w:rsidR="007F5CC6" w:rsidRPr="00BC069A" w:rsidRDefault="00EC0129" w:rsidP="00B212DE">
      <w:pPr>
        <w:autoSpaceDE w:val="0"/>
        <w:autoSpaceDN w:val="0"/>
        <w:adjustRightInd w:val="0"/>
        <w:spacing w:after="0" w:line="240" w:lineRule="auto"/>
        <w:rPr>
          <w:rFonts w:ascii="Tunga" w:eastAsia="Times New Roman" w:hAnsi="Tunga" w:cs="Tunga"/>
          <w:b/>
          <w:bCs/>
          <w:sz w:val="28"/>
          <w:szCs w:val="28"/>
          <w:lang w:eastAsia="en-AU"/>
        </w:rPr>
      </w:pPr>
      <w:r w:rsidRPr="00BC069A">
        <w:rPr>
          <w:rFonts w:ascii="Tunga" w:eastAsia="Times New Roman" w:hAnsi="Tunga" w:cs="Tunga"/>
          <w:b/>
          <w:bCs/>
          <w:sz w:val="28"/>
          <w:szCs w:val="28"/>
          <w:lang w:eastAsia="en-AU"/>
        </w:rPr>
        <w:t>Sources</w:t>
      </w:r>
    </w:p>
    <w:p w14:paraId="6BD8D99C" w14:textId="77777777" w:rsidR="008108D3" w:rsidRPr="00BC069A" w:rsidRDefault="008108D3" w:rsidP="00B212DE">
      <w:pPr>
        <w:numPr>
          <w:ilvl w:val="0"/>
          <w:numId w:val="2"/>
        </w:numPr>
        <w:rPr>
          <w:rFonts w:ascii="Tunga" w:hAnsi="Tunga" w:cs="Tunga"/>
          <w:i/>
          <w:sz w:val="28"/>
          <w:szCs w:val="28"/>
          <w:lang w:val="en-US"/>
        </w:rPr>
      </w:pPr>
      <w:r w:rsidRPr="00BC069A">
        <w:rPr>
          <w:rFonts w:ascii="Tunga" w:hAnsi="Tunga" w:cs="Tunga"/>
          <w:i/>
          <w:sz w:val="28"/>
          <w:szCs w:val="28"/>
          <w:lang w:val="en-US"/>
        </w:rPr>
        <w:t>Belonging, Being and Becoming – The Early Years Learning Framework for Australia</w:t>
      </w:r>
      <w:r w:rsidR="00B1454A" w:rsidRPr="00BC069A">
        <w:rPr>
          <w:rFonts w:ascii="Tunga" w:hAnsi="Tunga" w:cs="Tunga"/>
          <w:i/>
          <w:sz w:val="28"/>
          <w:szCs w:val="28"/>
          <w:lang w:val="en-US"/>
        </w:rPr>
        <w:t>, Commonwealth of Australia, 2009</w:t>
      </w:r>
    </w:p>
    <w:p w14:paraId="7921302D" w14:textId="77777777" w:rsidR="008108D3" w:rsidRPr="00514A38" w:rsidRDefault="008108D3" w:rsidP="00B212DE">
      <w:pPr>
        <w:numPr>
          <w:ilvl w:val="0"/>
          <w:numId w:val="2"/>
        </w:numPr>
        <w:rPr>
          <w:rFonts w:ascii="Tunga" w:hAnsi="Tunga" w:cs="Tunga"/>
          <w:i/>
          <w:sz w:val="28"/>
          <w:szCs w:val="28"/>
          <w:lang w:val="en-US"/>
        </w:rPr>
      </w:pPr>
      <w:r w:rsidRPr="00BC069A">
        <w:rPr>
          <w:rFonts w:ascii="Tunga" w:hAnsi="Tunga" w:cs="Tunga"/>
          <w:i/>
          <w:sz w:val="28"/>
          <w:szCs w:val="28"/>
          <w:lang w:val="en-US"/>
        </w:rPr>
        <w:t>Guide to the National Quality Standard A</w:t>
      </w:r>
      <w:r w:rsidR="00951028" w:rsidRPr="00BC069A">
        <w:rPr>
          <w:rFonts w:ascii="Tunga" w:hAnsi="Tunga" w:cs="Tunga"/>
          <w:i/>
          <w:sz w:val="28"/>
          <w:szCs w:val="28"/>
          <w:lang w:val="en-US"/>
        </w:rPr>
        <w:t xml:space="preserve">ustralian </w:t>
      </w:r>
      <w:r w:rsidRPr="00BC069A">
        <w:rPr>
          <w:rFonts w:ascii="Tunga" w:hAnsi="Tunga" w:cs="Tunga"/>
          <w:i/>
          <w:sz w:val="28"/>
          <w:szCs w:val="28"/>
          <w:lang w:val="en-US"/>
        </w:rPr>
        <w:t>C</w:t>
      </w:r>
      <w:r w:rsidR="00951028" w:rsidRPr="00BC069A">
        <w:rPr>
          <w:rFonts w:ascii="Tunga" w:hAnsi="Tunga" w:cs="Tunga"/>
          <w:i/>
          <w:sz w:val="28"/>
          <w:szCs w:val="28"/>
          <w:lang w:val="en-US"/>
        </w:rPr>
        <w:t xml:space="preserve">hildren’s </w:t>
      </w:r>
      <w:r w:rsidRPr="00BC069A">
        <w:rPr>
          <w:rFonts w:ascii="Tunga" w:hAnsi="Tunga" w:cs="Tunga"/>
          <w:i/>
          <w:sz w:val="28"/>
          <w:szCs w:val="28"/>
          <w:lang w:val="en-US"/>
        </w:rPr>
        <w:t>E</w:t>
      </w:r>
      <w:r w:rsidR="00951028" w:rsidRPr="00BC069A">
        <w:rPr>
          <w:rFonts w:ascii="Tunga" w:hAnsi="Tunga" w:cs="Tunga"/>
          <w:i/>
          <w:sz w:val="28"/>
          <w:szCs w:val="28"/>
          <w:lang w:val="en-US"/>
        </w:rPr>
        <w:t xml:space="preserve">ducation &amp; </w:t>
      </w:r>
      <w:r w:rsidRPr="00BC069A">
        <w:rPr>
          <w:rFonts w:ascii="Tunga" w:hAnsi="Tunga" w:cs="Tunga"/>
          <w:i/>
          <w:sz w:val="28"/>
          <w:szCs w:val="28"/>
          <w:lang w:val="en-US"/>
        </w:rPr>
        <w:t>C</w:t>
      </w:r>
      <w:r w:rsidR="00951028" w:rsidRPr="00BC069A">
        <w:rPr>
          <w:rFonts w:ascii="Tunga" w:hAnsi="Tunga" w:cs="Tunga"/>
          <w:i/>
          <w:sz w:val="28"/>
          <w:szCs w:val="28"/>
          <w:lang w:val="en-US"/>
        </w:rPr>
        <w:t xml:space="preserve">are </w:t>
      </w:r>
      <w:r w:rsidRPr="00514A38">
        <w:rPr>
          <w:rFonts w:ascii="Tunga" w:hAnsi="Tunga" w:cs="Tunga"/>
          <w:i/>
          <w:sz w:val="28"/>
          <w:szCs w:val="28"/>
          <w:lang w:val="en-US"/>
        </w:rPr>
        <w:t>Q</w:t>
      </w:r>
      <w:r w:rsidR="00951028" w:rsidRPr="00514A38">
        <w:rPr>
          <w:rFonts w:ascii="Tunga" w:hAnsi="Tunga" w:cs="Tunga"/>
          <w:i/>
          <w:sz w:val="28"/>
          <w:szCs w:val="28"/>
          <w:lang w:val="en-US"/>
        </w:rPr>
        <w:t xml:space="preserve">uality </w:t>
      </w:r>
      <w:r w:rsidRPr="00514A38">
        <w:rPr>
          <w:rFonts w:ascii="Tunga" w:hAnsi="Tunga" w:cs="Tunga"/>
          <w:i/>
          <w:sz w:val="28"/>
          <w:szCs w:val="28"/>
          <w:lang w:val="en-US"/>
        </w:rPr>
        <w:t>A</w:t>
      </w:r>
      <w:r w:rsidR="00951028" w:rsidRPr="00514A38">
        <w:rPr>
          <w:rFonts w:ascii="Tunga" w:hAnsi="Tunga" w:cs="Tunga"/>
          <w:i/>
          <w:sz w:val="28"/>
          <w:szCs w:val="28"/>
          <w:lang w:val="en-US"/>
        </w:rPr>
        <w:t>uthority</w:t>
      </w:r>
      <w:r w:rsidR="00DF27EF" w:rsidRPr="00514A38">
        <w:rPr>
          <w:rFonts w:ascii="Tunga" w:hAnsi="Tunga" w:cs="Tunga"/>
          <w:i/>
          <w:sz w:val="28"/>
          <w:szCs w:val="28"/>
          <w:lang w:val="en-US"/>
        </w:rPr>
        <w:t xml:space="preserve"> (2018</w:t>
      </w:r>
      <w:r w:rsidRPr="00514A38">
        <w:rPr>
          <w:rFonts w:ascii="Tunga" w:hAnsi="Tunga" w:cs="Tunga"/>
          <w:i/>
          <w:sz w:val="28"/>
          <w:szCs w:val="28"/>
          <w:lang w:val="en-US"/>
        </w:rPr>
        <w:t>)</w:t>
      </w:r>
    </w:p>
    <w:p w14:paraId="09422DF4" w14:textId="77777777" w:rsidR="009C13D3" w:rsidRPr="00514A38" w:rsidRDefault="008108D3" w:rsidP="00B212DE">
      <w:pPr>
        <w:numPr>
          <w:ilvl w:val="0"/>
          <w:numId w:val="2"/>
        </w:numPr>
        <w:rPr>
          <w:rFonts w:ascii="Tunga" w:hAnsi="Tunga" w:cs="Tunga"/>
          <w:i/>
          <w:sz w:val="28"/>
          <w:szCs w:val="28"/>
          <w:lang w:val="en-US"/>
        </w:rPr>
      </w:pPr>
      <w:r w:rsidRPr="00514A38">
        <w:rPr>
          <w:rFonts w:ascii="Tunga" w:hAnsi="Tunga" w:cs="Tunga"/>
          <w:i/>
          <w:sz w:val="28"/>
          <w:szCs w:val="28"/>
          <w:lang w:val="en-US"/>
        </w:rPr>
        <w:t xml:space="preserve">Guide to the Education and Care Services National Law and the Education and Care Services </w:t>
      </w:r>
      <w:r w:rsidR="00DF27EF" w:rsidRPr="00514A38">
        <w:rPr>
          <w:rFonts w:ascii="Tunga" w:hAnsi="Tunga" w:cs="Tunga"/>
          <w:i/>
          <w:sz w:val="28"/>
          <w:szCs w:val="28"/>
          <w:lang w:val="en-US"/>
        </w:rPr>
        <w:t>Amended National Regulations 2018</w:t>
      </w:r>
    </w:p>
    <w:p w14:paraId="4AE9AA01" w14:textId="77777777" w:rsidR="005663B5" w:rsidRPr="00BC069A" w:rsidRDefault="00C44DA6" w:rsidP="00C44DA6">
      <w:pPr>
        <w:numPr>
          <w:ilvl w:val="0"/>
          <w:numId w:val="2"/>
        </w:numPr>
        <w:rPr>
          <w:rFonts w:ascii="Tunga" w:hAnsi="Tunga" w:cs="Tunga"/>
          <w:i/>
          <w:sz w:val="28"/>
          <w:szCs w:val="28"/>
          <w:lang w:val="en-US"/>
        </w:rPr>
      </w:pPr>
      <w:r w:rsidRPr="00BC069A">
        <w:rPr>
          <w:rFonts w:ascii="Tunga" w:hAnsi="Tunga" w:cs="Tunga"/>
          <w:i/>
          <w:sz w:val="28"/>
          <w:szCs w:val="28"/>
          <w:lang w:val="en-US"/>
        </w:rPr>
        <w:t xml:space="preserve">Department of Education Early Childhood Education and Care – NSW Transition to School Statement </w:t>
      </w:r>
      <w:hyperlink r:id="rId7" w:history="1">
        <w:r w:rsidR="005663B5" w:rsidRPr="00BC069A">
          <w:rPr>
            <w:rStyle w:val="Hyperlink"/>
            <w:rFonts w:ascii="Tunga" w:hAnsi="Tunga" w:cs="Tunga"/>
            <w:i/>
            <w:sz w:val="28"/>
            <w:szCs w:val="28"/>
            <w:lang w:val="en-US"/>
          </w:rPr>
          <w:t>https://www.det.nsw.edu.au/media/downloads/what-we-offer/regulation-and-accreditation/early-childhood-education-care/funding/funding-projects/tts/TTS-Statement-for-completion.pdf</w:t>
        </w:r>
      </w:hyperlink>
    </w:p>
    <w:p w14:paraId="012BC355" w14:textId="77777777" w:rsidR="009A36B0" w:rsidRDefault="00B1454A" w:rsidP="00B212DE">
      <w:pPr>
        <w:numPr>
          <w:ilvl w:val="0"/>
          <w:numId w:val="2"/>
        </w:numPr>
        <w:rPr>
          <w:rFonts w:ascii="Tunga" w:hAnsi="Tunga" w:cs="Tunga"/>
          <w:i/>
          <w:sz w:val="28"/>
          <w:szCs w:val="28"/>
          <w:lang w:val="en-US"/>
        </w:rPr>
      </w:pPr>
      <w:r w:rsidRPr="00BC069A">
        <w:rPr>
          <w:rFonts w:ascii="Tunga" w:hAnsi="Tunga" w:cs="Tunga"/>
          <w:i/>
          <w:sz w:val="28"/>
          <w:szCs w:val="28"/>
          <w:lang w:val="en-US"/>
        </w:rPr>
        <w:t xml:space="preserve">NSW Public Schools - </w:t>
      </w:r>
      <w:hyperlink r:id="rId8" w:history="1">
        <w:r w:rsidR="00EB11F8" w:rsidRPr="00CC060A">
          <w:rPr>
            <w:rStyle w:val="Hyperlink"/>
            <w:rFonts w:ascii="Tunga" w:hAnsi="Tunga" w:cs="Tunga"/>
            <w:i/>
            <w:sz w:val="28"/>
            <w:szCs w:val="28"/>
            <w:lang w:val="en-US"/>
          </w:rPr>
          <w:t>www.schools.nsw.edu.au/gotoschool/primary/startingschool.php</w:t>
        </w:r>
      </w:hyperlink>
    </w:p>
    <w:p w14:paraId="06F134A0" w14:textId="77777777" w:rsidR="00EB11F8" w:rsidRPr="00C44DA6" w:rsidRDefault="00EB11F8" w:rsidP="00EB11F8">
      <w:pPr>
        <w:ind w:left="644"/>
        <w:rPr>
          <w:rFonts w:ascii="Tunga" w:hAnsi="Tunga" w:cs="Tunga"/>
          <w:i/>
          <w:sz w:val="28"/>
          <w:szCs w:val="28"/>
          <w:lang w:val="en-US"/>
        </w:rPr>
      </w:pPr>
    </w:p>
    <w:sectPr w:rsidR="00EB11F8" w:rsidRPr="00C44DA6" w:rsidSect="00F14144">
      <w:footerReference w:type="default" r:id="rId9"/>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B6F5AF" w14:textId="77777777" w:rsidR="00E227A9" w:rsidRDefault="00E227A9" w:rsidP="004377EB">
      <w:pPr>
        <w:spacing w:after="0" w:line="240" w:lineRule="auto"/>
      </w:pPr>
      <w:r>
        <w:separator/>
      </w:r>
    </w:p>
  </w:endnote>
  <w:endnote w:type="continuationSeparator" w:id="0">
    <w:p w14:paraId="0929A962" w14:textId="77777777" w:rsidR="00E227A9" w:rsidRDefault="00E227A9" w:rsidP="0043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54D530" w14:textId="77777777" w:rsidR="004377EB" w:rsidRDefault="004377EB">
    <w:pPr>
      <w:pStyle w:val="Footer"/>
    </w:pPr>
    <w:r>
      <w:t xml:space="preserve">Page | </w:t>
    </w:r>
    <w:r>
      <w:fldChar w:fldCharType="begin"/>
    </w:r>
    <w:r>
      <w:instrText xml:space="preserve"> PAGE   \* MERGEFORMAT </w:instrText>
    </w:r>
    <w:r>
      <w:fldChar w:fldCharType="separate"/>
    </w:r>
    <w:r w:rsidR="00DF27EF">
      <w:rPr>
        <w:noProof/>
      </w:rPr>
      <w:t>7</w:t>
    </w:r>
    <w:r>
      <w:rPr>
        <w:noProof/>
      </w:rPr>
      <w:fldChar w:fldCharType="end"/>
    </w:r>
  </w:p>
  <w:p w14:paraId="2B8351FA" w14:textId="77777777" w:rsidR="004377EB" w:rsidRDefault="00437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C6087B" w14:textId="77777777" w:rsidR="00E227A9" w:rsidRDefault="00E227A9" w:rsidP="004377EB">
      <w:pPr>
        <w:spacing w:after="0" w:line="240" w:lineRule="auto"/>
      </w:pPr>
      <w:r>
        <w:separator/>
      </w:r>
    </w:p>
  </w:footnote>
  <w:footnote w:type="continuationSeparator" w:id="0">
    <w:p w14:paraId="7C3685FF" w14:textId="77777777" w:rsidR="00E227A9" w:rsidRDefault="00E227A9" w:rsidP="00437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0738CB"/>
    <w:multiLevelType w:val="hybridMultilevel"/>
    <w:tmpl w:val="19866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4770D2"/>
    <w:multiLevelType w:val="hybridMultilevel"/>
    <w:tmpl w:val="00483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CF2425"/>
    <w:multiLevelType w:val="hybridMultilevel"/>
    <w:tmpl w:val="A744773C"/>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4" w15:restartNumberingAfterBreak="0">
    <w:nsid w:val="236920AA"/>
    <w:multiLevelType w:val="hybridMultilevel"/>
    <w:tmpl w:val="B4FA5082"/>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E679C6"/>
    <w:multiLevelType w:val="hybridMultilevel"/>
    <w:tmpl w:val="88500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79520BD"/>
    <w:multiLevelType w:val="hybridMultilevel"/>
    <w:tmpl w:val="5E487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08E5B4F"/>
    <w:multiLevelType w:val="hybridMultilevel"/>
    <w:tmpl w:val="3F1CA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080753A"/>
    <w:multiLevelType w:val="hybridMultilevel"/>
    <w:tmpl w:val="436E2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9612D18"/>
    <w:multiLevelType w:val="hybridMultilevel"/>
    <w:tmpl w:val="BB5096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CAB669C"/>
    <w:multiLevelType w:val="hybridMultilevel"/>
    <w:tmpl w:val="B2842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D4A10A1"/>
    <w:multiLevelType w:val="hybridMultilevel"/>
    <w:tmpl w:val="5D4CC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14" w15:restartNumberingAfterBreak="0">
    <w:nsid w:val="7EA95DD1"/>
    <w:multiLevelType w:val="hybridMultilevel"/>
    <w:tmpl w:val="B2E23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3"/>
  </w:num>
  <w:num w:numId="4">
    <w:abstractNumId w:val="12"/>
  </w:num>
  <w:num w:numId="5">
    <w:abstractNumId w:val="3"/>
  </w:num>
  <w:num w:numId="6">
    <w:abstractNumId w:val="14"/>
  </w:num>
  <w:num w:numId="7">
    <w:abstractNumId w:val="8"/>
  </w:num>
  <w:num w:numId="8">
    <w:abstractNumId w:val="5"/>
  </w:num>
  <w:num w:numId="9">
    <w:abstractNumId w:val="10"/>
  </w:num>
  <w:num w:numId="10">
    <w:abstractNumId w:val="7"/>
  </w:num>
  <w:num w:numId="11">
    <w:abstractNumId w:val="2"/>
  </w:num>
  <w:num w:numId="12">
    <w:abstractNumId w:val="1"/>
  </w:num>
  <w:num w:numId="13">
    <w:abstractNumId w:val="9"/>
  </w:num>
  <w:num w:numId="14">
    <w:abstractNumId w:val="1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02F9"/>
    <w:rsid w:val="000277A1"/>
    <w:rsid w:val="00056B4B"/>
    <w:rsid w:val="000635D5"/>
    <w:rsid w:val="00066DA0"/>
    <w:rsid w:val="000A07F2"/>
    <w:rsid w:val="000C75A3"/>
    <w:rsid w:val="000E263E"/>
    <w:rsid w:val="000E722B"/>
    <w:rsid w:val="00125DA2"/>
    <w:rsid w:val="001305D3"/>
    <w:rsid w:val="00163AF4"/>
    <w:rsid w:val="001932A7"/>
    <w:rsid w:val="001A4854"/>
    <w:rsid w:val="002232E8"/>
    <w:rsid w:val="0024427B"/>
    <w:rsid w:val="002442A4"/>
    <w:rsid w:val="00247389"/>
    <w:rsid w:val="00255947"/>
    <w:rsid w:val="00255992"/>
    <w:rsid w:val="00275244"/>
    <w:rsid w:val="00292EFA"/>
    <w:rsid w:val="00295BE3"/>
    <w:rsid w:val="002E0949"/>
    <w:rsid w:val="00304DBF"/>
    <w:rsid w:val="003A0DCE"/>
    <w:rsid w:val="003C4C03"/>
    <w:rsid w:val="003E68AF"/>
    <w:rsid w:val="00406B60"/>
    <w:rsid w:val="004377EB"/>
    <w:rsid w:val="00451A91"/>
    <w:rsid w:val="00471BC9"/>
    <w:rsid w:val="004B269A"/>
    <w:rsid w:val="00514A38"/>
    <w:rsid w:val="00525B23"/>
    <w:rsid w:val="00544EAA"/>
    <w:rsid w:val="005663B5"/>
    <w:rsid w:val="005706E8"/>
    <w:rsid w:val="00582C97"/>
    <w:rsid w:val="0062384F"/>
    <w:rsid w:val="00662CF1"/>
    <w:rsid w:val="006A101B"/>
    <w:rsid w:val="007353FA"/>
    <w:rsid w:val="0078069C"/>
    <w:rsid w:val="00793D3B"/>
    <w:rsid w:val="007A5852"/>
    <w:rsid w:val="007C77FC"/>
    <w:rsid w:val="007E1936"/>
    <w:rsid w:val="007F5CC6"/>
    <w:rsid w:val="008108D3"/>
    <w:rsid w:val="00870453"/>
    <w:rsid w:val="00882A8C"/>
    <w:rsid w:val="008C1780"/>
    <w:rsid w:val="0092260D"/>
    <w:rsid w:val="00951028"/>
    <w:rsid w:val="00960445"/>
    <w:rsid w:val="009A36B0"/>
    <w:rsid w:val="009B60F4"/>
    <w:rsid w:val="009C13D3"/>
    <w:rsid w:val="009D4986"/>
    <w:rsid w:val="009F3F42"/>
    <w:rsid w:val="00A02AE2"/>
    <w:rsid w:val="00A204EC"/>
    <w:rsid w:val="00A41F69"/>
    <w:rsid w:val="00A732A0"/>
    <w:rsid w:val="00A81EE7"/>
    <w:rsid w:val="00A910D3"/>
    <w:rsid w:val="00AB0347"/>
    <w:rsid w:val="00AB129D"/>
    <w:rsid w:val="00AB45A3"/>
    <w:rsid w:val="00AC506B"/>
    <w:rsid w:val="00AC6338"/>
    <w:rsid w:val="00B002F9"/>
    <w:rsid w:val="00B1454A"/>
    <w:rsid w:val="00B170BA"/>
    <w:rsid w:val="00B212DE"/>
    <w:rsid w:val="00B23402"/>
    <w:rsid w:val="00B87423"/>
    <w:rsid w:val="00BB1C5E"/>
    <w:rsid w:val="00BB7FA6"/>
    <w:rsid w:val="00BC069A"/>
    <w:rsid w:val="00BE1ECE"/>
    <w:rsid w:val="00C44DA6"/>
    <w:rsid w:val="00C53E49"/>
    <w:rsid w:val="00CF0C39"/>
    <w:rsid w:val="00D16952"/>
    <w:rsid w:val="00D3498F"/>
    <w:rsid w:val="00D705BB"/>
    <w:rsid w:val="00D86ACF"/>
    <w:rsid w:val="00DB25BD"/>
    <w:rsid w:val="00DE072F"/>
    <w:rsid w:val="00DF27EF"/>
    <w:rsid w:val="00DF347B"/>
    <w:rsid w:val="00DF5219"/>
    <w:rsid w:val="00E14A28"/>
    <w:rsid w:val="00E227A9"/>
    <w:rsid w:val="00E3123F"/>
    <w:rsid w:val="00E37D30"/>
    <w:rsid w:val="00E83A88"/>
    <w:rsid w:val="00E83E09"/>
    <w:rsid w:val="00EA713E"/>
    <w:rsid w:val="00EB11F8"/>
    <w:rsid w:val="00EC0129"/>
    <w:rsid w:val="00F14144"/>
    <w:rsid w:val="00F146D5"/>
    <w:rsid w:val="00F368DC"/>
    <w:rsid w:val="00F437E1"/>
    <w:rsid w:val="00F508DF"/>
    <w:rsid w:val="00F81636"/>
    <w:rsid w:val="00F818AE"/>
    <w:rsid w:val="00F85C19"/>
    <w:rsid w:val="00F92736"/>
    <w:rsid w:val="00F95951"/>
    <w:rsid w:val="00FA23EA"/>
    <w:rsid w:val="00FB20E1"/>
    <w:rsid w:val="00FB792F"/>
    <w:rsid w:val="00FC282B"/>
    <w:rsid w:val="00FE7C98"/>
    <w:rsid w:val="00FF48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8FB26"/>
  <w15:chartTrackingRefBased/>
  <w15:docId w15:val="{9F2604EC-80BC-4569-9B6A-E95880E0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4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CC6"/>
    <w:pPr>
      <w:ind w:left="720"/>
      <w:contextualSpacing/>
    </w:pPr>
  </w:style>
  <w:style w:type="character" w:styleId="Hyperlink">
    <w:name w:val="Hyperlink"/>
    <w:uiPriority w:val="99"/>
    <w:unhideWhenUsed/>
    <w:rsid w:val="00B23402"/>
    <w:rPr>
      <w:color w:val="0000FF"/>
      <w:u w:val="single"/>
    </w:rPr>
  </w:style>
  <w:style w:type="character" w:styleId="FollowedHyperlink">
    <w:name w:val="FollowedHyperlink"/>
    <w:uiPriority w:val="99"/>
    <w:semiHidden/>
    <w:unhideWhenUsed/>
    <w:rsid w:val="00295BE3"/>
    <w:rPr>
      <w:color w:val="800080"/>
      <w:u w:val="single"/>
    </w:rPr>
  </w:style>
  <w:style w:type="paragraph" w:styleId="Header">
    <w:name w:val="header"/>
    <w:basedOn w:val="Normal"/>
    <w:link w:val="HeaderChar"/>
    <w:uiPriority w:val="99"/>
    <w:unhideWhenUsed/>
    <w:rsid w:val="004377EB"/>
    <w:pPr>
      <w:tabs>
        <w:tab w:val="center" w:pos="4513"/>
        <w:tab w:val="right" w:pos="9026"/>
      </w:tabs>
    </w:pPr>
  </w:style>
  <w:style w:type="character" w:customStyle="1" w:styleId="HeaderChar">
    <w:name w:val="Header Char"/>
    <w:link w:val="Header"/>
    <w:uiPriority w:val="99"/>
    <w:rsid w:val="004377EB"/>
    <w:rPr>
      <w:sz w:val="22"/>
      <w:szCs w:val="22"/>
      <w:lang w:eastAsia="en-US"/>
    </w:rPr>
  </w:style>
  <w:style w:type="paragraph" w:styleId="Footer">
    <w:name w:val="footer"/>
    <w:basedOn w:val="Normal"/>
    <w:link w:val="FooterChar"/>
    <w:uiPriority w:val="99"/>
    <w:unhideWhenUsed/>
    <w:rsid w:val="004377EB"/>
    <w:pPr>
      <w:tabs>
        <w:tab w:val="center" w:pos="4513"/>
        <w:tab w:val="right" w:pos="9026"/>
      </w:tabs>
    </w:pPr>
  </w:style>
  <w:style w:type="character" w:customStyle="1" w:styleId="FooterChar">
    <w:name w:val="Footer Char"/>
    <w:link w:val="Footer"/>
    <w:uiPriority w:val="99"/>
    <w:rsid w:val="004377E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ools.nsw.edu.au/gotoschool/primary/startingschool.php" TargetMode="External"/><Relationship Id="rId3" Type="http://schemas.openxmlformats.org/officeDocument/2006/relationships/settings" Target="settings.xml"/><Relationship Id="rId7" Type="http://schemas.openxmlformats.org/officeDocument/2006/relationships/hyperlink" Target="https://www.det.nsw.edu.au/media/downloads/what-we-offer/regulation-and-accreditation/early-childhood-education-care/funding/funding-projects/tts/TTS-Statement-for-completio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1394</Words>
  <Characters>7949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9325</CharactersWithSpaces>
  <SharedDoc>false</SharedDoc>
  <HLinks>
    <vt:vector size="12" baseType="variant">
      <vt:variant>
        <vt:i4>3145838</vt:i4>
      </vt:variant>
      <vt:variant>
        <vt:i4>3</vt:i4>
      </vt:variant>
      <vt:variant>
        <vt:i4>0</vt:i4>
      </vt:variant>
      <vt:variant>
        <vt:i4>5</vt:i4>
      </vt:variant>
      <vt:variant>
        <vt:lpwstr>http://www.schools.nsw.edu.au/gotoschool/primary/startingschool.php</vt:lpwstr>
      </vt:variant>
      <vt:variant>
        <vt:lpwstr/>
      </vt:variant>
      <vt:variant>
        <vt:i4>6750312</vt:i4>
      </vt:variant>
      <vt:variant>
        <vt:i4>0</vt:i4>
      </vt:variant>
      <vt:variant>
        <vt:i4>0</vt:i4>
      </vt:variant>
      <vt:variant>
        <vt:i4>5</vt:i4>
      </vt:variant>
      <vt:variant>
        <vt:lpwstr>https://www.det.nsw.edu.au/media/downloads/what-we-offer/regulation-and-accreditation/early-childhood-education-care/funding/funding-projects/tts/TTS-Statement-for-completion.pdf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4</cp:revision>
  <cp:lastPrinted>2021-02-10T01:24:00Z</cp:lastPrinted>
  <dcterms:created xsi:type="dcterms:W3CDTF">2019-06-26T05:10:00Z</dcterms:created>
  <dcterms:modified xsi:type="dcterms:W3CDTF">2021-02-10T01:24:00Z</dcterms:modified>
</cp:coreProperties>
</file>