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BD765" w14:textId="77777777" w:rsidR="009A046C" w:rsidRPr="009A046C" w:rsidRDefault="009A046C" w:rsidP="009A046C">
      <w:pPr>
        <w:pStyle w:val="PlainText"/>
        <w:jc w:val="both"/>
        <w:rPr>
          <w:rFonts w:ascii="Arial" w:eastAsia="MS Mincho" w:hAnsi="Arial" w:cs="Arial"/>
          <w:sz w:val="22"/>
        </w:rPr>
      </w:pPr>
    </w:p>
    <w:p w14:paraId="03632087" w14:textId="77777777" w:rsidR="009A046C" w:rsidRPr="00445270" w:rsidRDefault="009A046C" w:rsidP="00445270">
      <w:pPr>
        <w:pStyle w:val="PlainText"/>
        <w:rPr>
          <w:rFonts w:ascii="Arial" w:eastAsia="MS Mincho" w:hAnsi="Arial" w:cs="Arial"/>
          <w:sz w:val="22"/>
        </w:rPr>
      </w:pP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p>
    <w:p w14:paraId="444B6AF7" w14:textId="77777777" w:rsidR="00ED1F15" w:rsidRDefault="00ED1F15" w:rsidP="00ED1F15">
      <w:pPr>
        <w:shd w:val="clear" w:color="auto" w:fill="009999"/>
        <w:jc w:val="center"/>
        <w:rPr>
          <w:rFonts w:ascii="Tunga" w:eastAsia="MS Mincho" w:hAnsi="Tunga" w:cs="Tunga"/>
          <w:sz w:val="48"/>
          <w:szCs w:val="48"/>
        </w:rPr>
      </w:pPr>
      <w:r>
        <w:rPr>
          <w:rFonts w:ascii="Tunga" w:eastAsia="MS Mincho" w:hAnsi="Tunga" w:cs="Tunga"/>
          <w:sz w:val="48"/>
          <w:szCs w:val="48"/>
        </w:rPr>
        <w:t>Mulwala Preschool</w:t>
      </w:r>
      <w:r w:rsidRPr="00ED0380">
        <w:rPr>
          <w:rFonts w:ascii="Tunga" w:eastAsia="MS Mincho" w:hAnsi="Tunga" w:cs="Tunga"/>
          <w:sz w:val="28"/>
          <w:szCs w:val="28"/>
        </w:rPr>
        <w:t xml:space="preserve"> (an Albury &amp; District Pre-Schools group member)</w:t>
      </w:r>
    </w:p>
    <w:p w14:paraId="0E7B118A" w14:textId="77777777" w:rsidR="00445270" w:rsidRPr="004A16F9" w:rsidRDefault="009A046C" w:rsidP="007D2CBC">
      <w:pPr>
        <w:pStyle w:val="PlainText"/>
        <w:shd w:val="clear" w:color="auto" w:fill="009999"/>
        <w:jc w:val="both"/>
        <w:rPr>
          <w:rFonts w:ascii="Tunga" w:eastAsia="MS Mincho" w:hAnsi="Tunga" w:cs="Tunga"/>
          <w:b/>
          <w:sz w:val="28"/>
          <w:szCs w:val="28"/>
        </w:rPr>
      </w:pPr>
      <w:bookmarkStart w:id="0" w:name="_GoBack"/>
      <w:bookmarkEnd w:id="0"/>
      <w:r w:rsidRPr="004A16F9">
        <w:rPr>
          <w:rFonts w:ascii="Tunga" w:eastAsia="MS Mincho" w:hAnsi="Tunga" w:cs="Tunga"/>
          <w:b/>
          <w:sz w:val="28"/>
          <w:szCs w:val="28"/>
        </w:rPr>
        <w:t>SECTION:</w:t>
      </w:r>
      <w:r w:rsidRPr="004A16F9">
        <w:rPr>
          <w:rFonts w:ascii="Tunga" w:eastAsia="MS Mincho" w:hAnsi="Tunga" w:cs="Tunga"/>
          <w:b/>
          <w:sz w:val="28"/>
          <w:szCs w:val="28"/>
        </w:rPr>
        <w:tab/>
      </w:r>
      <w:r w:rsidRPr="004A16F9">
        <w:rPr>
          <w:rFonts w:ascii="Tunga" w:eastAsia="MS Mincho" w:hAnsi="Tunga" w:cs="Tunga"/>
          <w:b/>
          <w:sz w:val="28"/>
          <w:szCs w:val="28"/>
        </w:rPr>
        <w:tab/>
      </w:r>
      <w:r w:rsidR="00445270" w:rsidRPr="004A16F9">
        <w:rPr>
          <w:rFonts w:ascii="Tunga" w:eastAsia="MS Mincho" w:hAnsi="Tunga" w:cs="Tunga"/>
          <w:b/>
          <w:sz w:val="28"/>
          <w:szCs w:val="28"/>
        </w:rPr>
        <w:t>2 – Children’s Health and Safety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225C8997" w14:textId="77777777" w:rsidR="009A046C"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POLICY NO:</w:t>
      </w:r>
      <w:r w:rsidR="00D60D09">
        <w:rPr>
          <w:rFonts w:ascii="Tunga" w:eastAsia="MS Mincho" w:hAnsi="Tunga" w:cs="Tunga"/>
          <w:b/>
          <w:sz w:val="28"/>
          <w:szCs w:val="28"/>
        </w:rPr>
        <w:tab/>
      </w:r>
      <w:r w:rsidR="00D60D09">
        <w:rPr>
          <w:rFonts w:ascii="Tunga" w:eastAsia="MS Mincho" w:hAnsi="Tunga" w:cs="Tunga"/>
          <w:b/>
          <w:sz w:val="28"/>
          <w:szCs w:val="28"/>
        </w:rPr>
        <w:tab/>
        <w:t>2.4.4</w:t>
      </w:r>
    </w:p>
    <w:p w14:paraId="53173102" w14:textId="77777777" w:rsidR="009A046C" w:rsidRPr="004A16F9" w:rsidRDefault="009A046C" w:rsidP="007D2CBC">
      <w:pPr>
        <w:shd w:val="clear" w:color="auto" w:fill="009999"/>
        <w:rPr>
          <w:rFonts w:ascii="Tunga" w:hAnsi="Tunga" w:cs="Tunga"/>
          <w:b/>
          <w:sz w:val="28"/>
          <w:szCs w:val="28"/>
        </w:rPr>
      </w:pPr>
      <w:r w:rsidRPr="004A16F9">
        <w:rPr>
          <w:rFonts w:ascii="Tunga" w:eastAsia="MS Mincho" w:hAnsi="Tunga" w:cs="Tunga"/>
          <w:b/>
          <w:sz w:val="28"/>
          <w:szCs w:val="28"/>
        </w:rPr>
        <w:t>POLICY:</w:t>
      </w:r>
      <w:r w:rsidRPr="004A16F9">
        <w:rPr>
          <w:rFonts w:ascii="Tunga" w:eastAsia="MS Mincho" w:hAnsi="Tunga" w:cs="Tunga"/>
          <w:b/>
          <w:sz w:val="28"/>
          <w:szCs w:val="28"/>
        </w:rPr>
        <w:tab/>
      </w:r>
      <w:r w:rsidRPr="004A16F9">
        <w:rPr>
          <w:rFonts w:ascii="Tunga" w:eastAsia="MS Mincho" w:hAnsi="Tunga" w:cs="Tunga"/>
          <w:b/>
          <w:sz w:val="28"/>
          <w:szCs w:val="28"/>
        </w:rPr>
        <w:tab/>
      </w:r>
      <w:r w:rsidR="00D60D09">
        <w:rPr>
          <w:rFonts w:ascii="Tunga" w:hAnsi="Tunga" w:cs="Tunga"/>
          <w:b/>
          <w:sz w:val="28"/>
          <w:szCs w:val="28"/>
        </w:rPr>
        <w:t>Physical Activity</w:t>
      </w:r>
    </w:p>
    <w:p w14:paraId="3BBFFAAF" w14:textId="59F1731E" w:rsidR="009A046C" w:rsidRPr="00346260" w:rsidRDefault="009A046C" w:rsidP="007D2CBC">
      <w:pPr>
        <w:pStyle w:val="PlainText"/>
        <w:shd w:val="clear" w:color="auto" w:fill="009999"/>
        <w:jc w:val="both"/>
        <w:rPr>
          <w:rFonts w:ascii="Tunga" w:eastAsia="MS Mincho" w:hAnsi="Tunga" w:cs="Tunga"/>
          <w:sz w:val="28"/>
          <w:szCs w:val="28"/>
        </w:rPr>
      </w:pPr>
      <w:r w:rsidRPr="004A16F9">
        <w:rPr>
          <w:rFonts w:ascii="Tunga" w:eastAsia="MS Mincho" w:hAnsi="Tunga" w:cs="Tunga"/>
          <w:b/>
          <w:sz w:val="28"/>
          <w:szCs w:val="28"/>
        </w:rPr>
        <w:t>REVIEW DATE:</w:t>
      </w:r>
      <w:r w:rsidRPr="004A16F9">
        <w:rPr>
          <w:rFonts w:ascii="Tunga" w:eastAsia="MS Mincho" w:hAnsi="Tunga" w:cs="Tunga"/>
          <w:b/>
          <w:sz w:val="28"/>
          <w:szCs w:val="28"/>
        </w:rPr>
        <w:tab/>
      </w:r>
      <w:r w:rsidR="0014141F" w:rsidRPr="00177ACD">
        <w:rPr>
          <w:rFonts w:ascii="Tunga" w:eastAsia="MS Mincho" w:hAnsi="Tunga" w:cs="Tunga"/>
          <w:b/>
          <w:sz w:val="28"/>
          <w:szCs w:val="28"/>
        </w:rPr>
        <w:t>2</w:t>
      </w:r>
      <w:r w:rsidR="00ED7BBB" w:rsidRPr="00177ACD">
        <w:rPr>
          <w:rFonts w:ascii="Tunga" w:eastAsia="MS Mincho" w:hAnsi="Tunga" w:cs="Tunga"/>
          <w:b/>
          <w:sz w:val="28"/>
          <w:szCs w:val="28"/>
        </w:rPr>
        <w:t>2/9/19</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00445270">
        <w:rPr>
          <w:rFonts w:ascii="Tunga" w:eastAsia="MS Mincho" w:hAnsi="Tunga" w:cs="Tunga"/>
          <w:sz w:val="28"/>
          <w:szCs w:val="28"/>
        </w:rPr>
        <w:tab/>
      </w:r>
      <w:r w:rsidRPr="00346260">
        <w:rPr>
          <w:rFonts w:ascii="Tunga" w:eastAsia="MS Mincho" w:hAnsi="Tunga" w:cs="Tunga"/>
          <w:sz w:val="28"/>
          <w:szCs w:val="28"/>
        </w:rPr>
        <w:tab/>
      </w:r>
    </w:p>
    <w:p w14:paraId="4F00E710" w14:textId="77777777" w:rsidR="009A046C" w:rsidRPr="009A046C" w:rsidRDefault="009A046C" w:rsidP="009A046C">
      <w:pPr>
        <w:pStyle w:val="PlainText"/>
        <w:jc w:val="both"/>
        <w:rPr>
          <w:rFonts w:ascii="Tunga" w:eastAsia="MS Mincho" w:hAnsi="Tunga" w:cs="Tunga"/>
          <w:b/>
          <w:sz w:val="28"/>
          <w:szCs w:val="28"/>
        </w:rPr>
      </w:pPr>
    </w:p>
    <w:p w14:paraId="70AD2255" w14:textId="77777777" w:rsidR="000061C8" w:rsidRPr="005658BC" w:rsidRDefault="000061C8" w:rsidP="009A046C">
      <w:pPr>
        <w:pStyle w:val="PlainText"/>
        <w:rPr>
          <w:rFonts w:ascii="Tunga" w:eastAsia="MS Mincho" w:hAnsi="Tunga" w:cs="Tunga"/>
          <w:b/>
          <w:sz w:val="28"/>
          <w:szCs w:val="28"/>
        </w:rPr>
      </w:pPr>
      <w:r w:rsidRPr="005658BC">
        <w:rPr>
          <w:rFonts w:ascii="Tunga" w:eastAsia="MS Mincho" w:hAnsi="Tunga" w:cs="Tunga"/>
          <w:b/>
          <w:sz w:val="28"/>
          <w:szCs w:val="28"/>
        </w:rPr>
        <w:t>Introduction</w:t>
      </w:r>
    </w:p>
    <w:p w14:paraId="3D0B08B2" w14:textId="77777777" w:rsidR="00803EBB" w:rsidRDefault="00114537" w:rsidP="005D7770">
      <w:pPr>
        <w:pStyle w:val="PlainText"/>
        <w:jc w:val="both"/>
        <w:rPr>
          <w:rFonts w:ascii="Tunga" w:eastAsia="MS Mincho" w:hAnsi="Tunga" w:cs="Tunga"/>
          <w:sz w:val="28"/>
          <w:szCs w:val="28"/>
        </w:rPr>
      </w:pPr>
      <w:r w:rsidRPr="005658BC">
        <w:rPr>
          <w:rFonts w:ascii="Tunga" w:eastAsia="MS Mincho" w:hAnsi="Tunga" w:cs="Tunga"/>
          <w:sz w:val="28"/>
          <w:szCs w:val="28"/>
        </w:rPr>
        <w:t>Early childhood is the ideal time for children to develop and practice healthy eating and physical activity habits; this includes learning a range of fundamental movement skills that will help children take part in and enjoy physical activity throughout their lives.</w:t>
      </w:r>
      <w:r w:rsidRPr="005658BC">
        <w:t xml:space="preserve"> </w:t>
      </w:r>
      <w:r w:rsidRPr="005658BC">
        <w:rPr>
          <w:rFonts w:ascii="Tunga" w:eastAsia="MS Mincho" w:hAnsi="Tunga" w:cs="Tunga"/>
          <w:sz w:val="28"/>
          <w:szCs w:val="28"/>
        </w:rPr>
        <w:t>Establishing sound eating and activity habits from an early age gives children the best chance of leading a healthy life and maintaining a healthy weight.</w:t>
      </w:r>
      <w:r>
        <w:rPr>
          <w:rFonts w:ascii="Tunga" w:eastAsia="MS Mincho" w:hAnsi="Tunga" w:cs="Tunga"/>
          <w:sz w:val="28"/>
          <w:szCs w:val="28"/>
        </w:rPr>
        <w:t xml:space="preserve"> </w:t>
      </w:r>
      <w:r w:rsidR="00876D0E" w:rsidRPr="00876D0E">
        <w:rPr>
          <w:rFonts w:ascii="Tunga" w:eastAsia="MS Mincho" w:hAnsi="Tunga" w:cs="Tunga"/>
          <w:sz w:val="28"/>
          <w:szCs w:val="28"/>
        </w:rPr>
        <w:t>A strong sense of health and wellbeing supported by good nu</w:t>
      </w:r>
      <w:r w:rsidR="00876D0E">
        <w:rPr>
          <w:rFonts w:ascii="Tunga" w:eastAsia="MS Mincho" w:hAnsi="Tunga" w:cs="Tunga"/>
          <w:sz w:val="28"/>
          <w:szCs w:val="28"/>
        </w:rPr>
        <w:t xml:space="preserve">trition and an active lifestyle </w:t>
      </w:r>
      <w:r w:rsidR="00876D0E" w:rsidRPr="00876D0E">
        <w:rPr>
          <w:rFonts w:ascii="Tunga" w:eastAsia="MS Mincho" w:hAnsi="Tunga" w:cs="Tunga"/>
          <w:sz w:val="28"/>
          <w:szCs w:val="28"/>
        </w:rPr>
        <w:t>provides children with confidence, energy and optimism that contributes to their ability to</w:t>
      </w:r>
      <w:r w:rsidR="00876D0E">
        <w:rPr>
          <w:rFonts w:ascii="Tunga" w:eastAsia="MS Mincho" w:hAnsi="Tunga" w:cs="Tunga"/>
          <w:sz w:val="28"/>
          <w:szCs w:val="28"/>
        </w:rPr>
        <w:t xml:space="preserve"> </w:t>
      </w:r>
      <w:r w:rsidR="00876D0E" w:rsidRPr="00876D0E">
        <w:rPr>
          <w:rFonts w:ascii="Tunga" w:eastAsia="MS Mincho" w:hAnsi="Tunga" w:cs="Tunga"/>
          <w:sz w:val="28"/>
          <w:szCs w:val="28"/>
        </w:rPr>
        <w:t>concentrate, cooperate and learn</w:t>
      </w:r>
      <w:r w:rsidR="005D7770">
        <w:rPr>
          <w:rFonts w:ascii="Tunga" w:eastAsia="MS Mincho" w:hAnsi="Tunga" w:cs="Tunga"/>
          <w:sz w:val="28"/>
          <w:szCs w:val="28"/>
        </w:rPr>
        <w:t xml:space="preserve">. </w:t>
      </w:r>
      <w:r w:rsidR="005D7770" w:rsidRPr="005D7770">
        <w:rPr>
          <w:rFonts w:ascii="Tunga" w:eastAsia="MS Mincho" w:hAnsi="Tunga" w:cs="Tunga"/>
          <w:sz w:val="28"/>
          <w:szCs w:val="28"/>
        </w:rPr>
        <w:t>Physical wellbeing contributes to children’s ability to social</w:t>
      </w:r>
      <w:r w:rsidR="005D7770">
        <w:rPr>
          <w:rFonts w:ascii="Tunga" w:eastAsia="MS Mincho" w:hAnsi="Tunga" w:cs="Tunga"/>
          <w:sz w:val="28"/>
          <w:szCs w:val="28"/>
        </w:rPr>
        <w:t xml:space="preserve">ise, concentrate, cooperate and </w:t>
      </w:r>
      <w:r w:rsidR="005D7770" w:rsidRPr="005D7770">
        <w:rPr>
          <w:rFonts w:ascii="Tunga" w:eastAsia="MS Mincho" w:hAnsi="Tunga" w:cs="Tunga"/>
          <w:sz w:val="28"/>
          <w:szCs w:val="28"/>
        </w:rPr>
        <w:t>learn. Physical activity and attention to fine and gross motor skills provide children with</w:t>
      </w:r>
      <w:r w:rsidR="005D7770">
        <w:rPr>
          <w:rFonts w:ascii="Tunga" w:eastAsia="MS Mincho" w:hAnsi="Tunga" w:cs="Tunga"/>
          <w:sz w:val="28"/>
          <w:szCs w:val="28"/>
        </w:rPr>
        <w:t xml:space="preserve"> </w:t>
      </w:r>
      <w:r w:rsidR="005D7770" w:rsidRPr="005D7770">
        <w:rPr>
          <w:rFonts w:ascii="Tunga" w:eastAsia="MS Mincho" w:hAnsi="Tunga" w:cs="Tunga"/>
          <w:sz w:val="28"/>
          <w:szCs w:val="28"/>
        </w:rPr>
        <w:t>the foundations for their growing independence and satisfaction in being able to do things for</w:t>
      </w:r>
      <w:r w:rsidR="005D7770">
        <w:rPr>
          <w:rFonts w:ascii="Tunga" w:eastAsia="MS Mincho" w:hAnsi="Tunga" w:cs="Tunga"/>
          <w:sz w:val="28"/>
          <w:szCs w:val="28"/>
        </w:rPr>
        <w:t xml:space="preserve"> </w:t>
      </w:r>
      <w:r w:rsidR="005D7770" w:rsidRPr="005D7770">
        <w:rPr>
          <w:rFonts w:ascii="Tunga" w:eastAsia="MS Mincho" w:hAnsi="Tunga" w:cs="Tunga"/>
          <w:sz w:val="28"/>
          <w:szCs w:val="28"/>
        </w:rPr>
        <w:t>themselves</w:t>
      </w:r>
      <w:r>
        <w:rPr>
          <w:rFonts w:ascii="Tunga" w:eastAsia="MS Mincho" w:hAnsi="Tunga" w:cs="Tunga"/>
          <w:sz w:val="28"/>
          <w:szCs w:val="28"/>
        </w:rPr>
        <w:t>.</w:t>
      </w:r>
      <w:r w:rsidR="00876D0E" w:rsidRPr="00876D0E">
        <w:rPr>
          <w:rFonts w:ascii="Tunga" w:eastAsia="MS Mincho" w:hAnsi="Tunga" w:cs="Tunga"/>
          <w:sz w:val="28"/>
          <w:szCs w:val="28"/>
        </w:rPr>
        <w:t xml:space="preserve"> (Early Years Learning Framework, page 30).</w:t>
      </w:r>
      <w:r w:rsidR="00876D0E">
        <w:rPr>
          <w:rFonts w:ascii="Tunga" w:eastAsia="MS Mincho" w:hAnsi="Tunga" w:cs="Tunga"/>
          <w:sz w:val="28"/>
          <w:szCs w:val="28"/>
        </w:rPr>
        <w:t xml:space="preserve">  </w:t>
      </w:r>
    </w:p>
    <w:p w14:paraId="6B596B34" w14:textId="77777777" w:rsidR="002B4082" w:rsidRPr="002B4082" w:rsidRDefault="002B4082" w:rsidP="002B4082">
      <w:pPr>
        <w:pStyle w:val="PlainText"/>
        <w:jc w:val="both"/>
        <w:rPr>
          <w:rFonts w:ascii="Tunga" w:eastAsia="MS Mincho" w:hAnsi="Tunga" w:cs="Tunga"/>
          <w:sz w:val="28"/>
          <w:szCs w:val="28"/>
        </w:rPr>
      </w:pPr>
    </w:p>
    <w:p w14:paraId="6072A239" w14:textId="77777777" w:rsidR="00680BAB" w:rsidRPr="005658BC" w:rsidRDefault="000061C8" w:rsidP="009A046C">
      <w:pPr>
        <w:pStyle w:val="PlainText"/>
        <w:rPr>
          <w:rFonts w:ascii="Tunga" w:eastAsia="MS Mincho" w:hAnsi="Tunga" w:cs="Tunga"/>
          <w:sz w:val="28"/>
          <w:szCs w:val="28"/>
        </w:rPr>
      </w:pPr>
      <w:r w:rsidRPr="005658BC">
        <w:rPr>
          <w:rFonts w:ascii="Tunga" w:eastAsia="MS Mincho" w:hAnsi="Tunga" w:cs="Tunga"/>
          <w:b/>
          <w:sz w:val="28"/>
          <w:szCs w:val="28"/>
        </w:rPr>
        <w:t>Goals – What are we going to do?</w:t>
      </w:r>
      <w:r w:rsidR="00680BAB" w:rsidRPr="005658BC">
        <w:rPr>
          <w:rFonts w:ascii="Tunga" w:eastAsia="MS Mincho" w:hAnsi="Tunga" w:cs="Tunga"/>
          <w:sz w:val="28"/>
          <w:szCs w:val="28"/>
        </w:rPr>
        <w:t xml:space="preserve"> </w:t>
      </w:r>
    </w:p>
    <w:p w14:paraId="28C65A1F" w14:textId="77777777" w:rsidR="00100927" w:rsidRDefault="00100927" w:rsidP="00DA0917">
      <w:pPr>
        <w:pStyle w:val="PlainText"/>
        <w:jc w:val="both"/>
        <w:rPr>
          <w:rFonts w:ascii="Tunga" w:eastAsia="MS Mincho" w:hAnsi="Tunga" w:cs="Tunga"/>
          <w:sz w:val="28"/>
          <w:szCs w:val="28"/>
        </w:rPr>
      </w:pPr>
      <w:r w:rsidRPr="00100927">
        <w:rPr>
          <w:rFonts w:ascii="Tunga" w:eastAsia="MS Mincho" w:hAnsi="Tunga" w:cs="Tunga"/>
          <w:sz w:val="28"/>
          <w:szCs w:val="28"/>
        </w:rPr>
        <w:t xml:space="preserve">Physical activity is vital for a child’s development and lays the foundation for a healthy and active life. </w:t>
      </w:r>
      <w:r w:rsidR="00DA0917" w:rsidRPr="005658BC">
        <w:rPr>
          <w:rFonts w:ascii="Tunga" w:eastAsia="MS Mincho" w:hAnsi="Tunga" w:cs="Tunga"/>
          <w:sz w:val="28"/>
          <w:szCs w:val="28"/>
        </w:rPr>
        <w:t>Learning about healthy lifestyles, including nutrition and physical fitness, is integral to</w:t>
      </w:r>
      <w:r w:rsidR="00B92EC1" w:rsidRPr="005658BC">
        <w:rPr>
          <w:rFonts w:ascii="Tunga" w:eastAsia="MS Mincho" w:hAnsi="Tunga" w:cs="Tunga"/>
          <w:sz w:val="28"/>
          <w:szCs w:val="28"/>
        </w:rPr>
        <w:t xml:space="preserve"> </w:t>
      </w:r>
      <w:r w:rsidR="00DA0917" w:rsidRPr="005658BC">
        <w:rPr>
          <w:rFonts w:ascii="Tunga" w:eastAsia="MS Mincho" w:hAnsi="Tunga" w:cs="Tunga"/>
          <w:sz w:val="28"/>
          <w:szCs w:val="28"/>
        </w:rPr>
        <w:t>wellbeing and self-confidence.</w:t>
      </w:r>
      <w:r w:rsidR="00B92EC1">
        <w:rPr>
          <w:rFonts w:ascii="Tunga" w:eastAsia="MS Mincho" w:hAnsi="Tunga" w:cs="Tunga"/>
          <w:sz w:val="28"/>
          <w:szCs w:val="28"/>
        </w:rPr>
        <w:t xml:space="preserve"> </w:t>
      </w:r>
      <w:r>
        <w:rPr>
          <w:rFonts w:ascii="Tunga" w:eastAsia="MS Mincho" w:hAnsi="Tunga" w:cs="Tunga"/>
          <w:sz w:val="28"/>
          <w:szCs w:val="28"/>
        </w:rPr>
        <w:t>The Centre will</w:t>
      </w:r>
      <w:r w:rsidRPr="00100927">
        <w:rPr>
          <w:rFonts w:ascii="Tunga" w:eastAsia="MS Mincho" w:hAnsi="Tunga" w:cs="Tunga"/>
          <w:sz w:val="28"/>
          <w:szCs w:val="28"/>
        </w:rPr>
        <w:t xml:space="preserve"> foster the development of good physical activity habits early in life and encourage families to engage in regular physical activity</w:t>
      </w:r>
      <w:r>
        <w:rPr>
          <w:rFonts w:ascii="Tunga" w:eastAsia="MS Mincho" w:hAnsi="Tunga" w:cs="Tunga"/>
          <w:sz w:val="28"/>
          <w:szCs w:val="28"/>
        </w:rPr>
        <w:t>.  The Centre will</w:t>
      </w:r>
      <w:r w:rsidRPr="00100927">
        <w:rPr>
          <w:rFonts w:ascii="Tunga" w:eastAsia="MS Mincho" w:hAnsi="Tunga" w:cs="Tunga"/>
          <w:sz w:val="28"/>
          <w:szCs w:val="28"/>
        </w:rPr>
        <w:t xml:space="preserve"> offer a wide choice of play-based, physically active learning experiences that link to children’s interests, abilities, identity and prior knowledge. Physical activity in </w:t>
      </w:r>
      <w:r>
        <w:rPr>
          <w:rFonts w:ascii="Tunga" w:eastAsia="MS Mincho" w:hAnsi="Tunga" w:cs="Tunga"/>
          <w:sz w:val="28"/>
          <w:szCs w:val="28"/>
        </w:rPr>
        <w:t>the Centre</w:t>
      </w:r>
      <w:r w:rsidRPr="00100927">
        <w:rPr>
          <w:rFonts w:ascii="Tunga" w:eastAsia="MS Mincho" w:hAnsi="Tunga" w:cs="Tunga"/>
          <w:sz w:val="28"/>
          <w:szCs w:val="28"/>
        </w:rPr>
        <w:t xml:space="preserve"> needs to be made up of both structured (i.e. intentionally taught) physical activity and unstructured, spontaneous activity. In addition, as active role models, educators </w:t>
      </w:r>
      <w:r>
        <w:rPr>
          <w:rFonts w:ascii="Tunga" w:eastAsia="MS Mincho" w:hAnsi="Tunga" w:cs="Tunga"/>
          <w:sz w:val="28"/>
          <w:szCs w:val="28"/>
        </w:rPr>
        <w:t>will</w:t>
      </w:r>
      <w:r w:rsidRPr="00100927">
        <w:rPr>
          <w:rFonts w:ascii="Tunga" w:eastAsia="MS Mincho" w:hAnsi="Tunga" w:cs="Tunga"/>
          <w:sz w:val="28"/>
          <w:szCs w:val="28"/>
        </w:rPr>
        <w:t xml:space="preserve"> encourage children to participate in physical activity.</w:t>
      </w:r>
    </w:p>
    <w:p w14:paraId="5C7C22F0" w14:textId="77777777" w:rsidR="005D7770" w:rsidRDefault="005D7770" w:rsidP="00100927">
      <w:pPr>
        <w:pStyle w:val="PlainText"/>
        <w:jc w:val="both"/>
        <w:rPr>
          <w:rFonts w:ascii="Tunga" w:eastAsia="MS Mincho" w:hAnsi="Tunga" w:cs="Tunga"/>
          <w:sz w:val="28"/>
          <w:szCs w:val="28"/>
        </w:rPr>
      </w:pPr>
    </w:p>
    <w:p w14:paraId="21553C90" w14:textId="77777777" w:rsidR="0014141F" w:rsidRPr="00ED7BBB" w:rsidRDefault="0014141F" w:rsidP="00500B63">
      <w:pPr>
        <w:pStyle w:val="PlainText"/>
        <w:rPr>
          <w:rFonts w:ascii="Tunga" w:eastAsia="MS Mincho" w:hAnsi="Tunga" w:cs="Tunga"/>
          <w:b/>
          <w:i/>
          <w:sz w:val="28"/>
          <w:szCs w:val="28"/>
        </w:rPr>
      </w:pPr>
      <w:r w:rsidRPr="00ED7BBB">
        <w:rPr>
          <w:rFonts w:ascii="Tunga" w:eastAsia="MS Mincho" w:hAnsi="Tunga" w:cs="Tunga"/>
          <w:b/>
          <w:i/>
          <w:sz w:val="28"/>
          <w:szCs w:val="28"/>
        </w:rPr>
        <w:lastRenderedPageBreak/>
        <w:t>National Quality Framework Quality Area 2: Children’s Health and Safety</w:t>
      </w:r>
    </w:p>
    <w:p w14:paraId="5E011EF3" w14:textId="77777777" w:rsidR="00B96E82" w:rsidRPr="00ED7BBB" w:rsidRDefault="00B96E82" w:rsidP="00500B63">
      <w:pPr>
        <w:pStyle w:val="PlainText"/>
        <w:rPr>
          <w:rFonts w:ascii="Tunga" w:eastAsia="MS Mincho" w:hAnsi="Tunga" w:cs="Tunga"/>
          <w:sz w:val="28"/>
          <w:szCs w:val="28"/>
        </w:rPr>
      </w:pPr>
      <w:r w:rsidRPr="00ED7BBB">
        <w:rPr>
          <w:rFonts w:ascii="Tunga" w:eastAsia="MS Mincho" w:hAnsi="Tunga" w:cs="Tunga"/>
          <w:b/>
          <w:i/>
          <w:sz w:val="28"/>
          <w:szCs w:val="28"/>
        </w:rPr>
        <w:t xml:space="preserve">National Quality  Standard 2.1   </w:t>
      </w:r>
      <w:r w:rsidR="0014141F" w:rsidRPr="00ED7BBB">
        <w:rPr>
          <w:rFonts w:ascii="Tunga" w:eastAsia="MS Mincho" w:hAnsi="Tunga" w:cs="Tunga"/>
          <w:b/>
          <w:i/>
          <w:sz w:val="28"/>
          <w:szCs w:val="28"/>
        </w:rPr>
        <w:t xml:space="preserve">Health - </w:t>
      </w:r>
      <w:r w:rsidRPr="00ED7BBB">
        <w:rPr>
          <w:rFonts w:ascii="Tunga" w:eastAsia="MS Mincho" w:hAnsi="Tunga" w:cs="Tunga"/>
          <w:b/>
          <w:i/>
          <w:sz w:val="28"/>
          <w:szCs w:val="28"/>
        </w:rPr>
        <w:t xml:space="preserve">Each child’s health </w:t>
      </w:r>
      <w:r w:rsidR="0014141F" w:rsidRPr="00ED7BBB">
        <w:rPr>
          <w:rFonts w:ascii="Tunga" w:eastAsia="MS Mincho" w:hAnsi="Tunga" w:cs="Tunga"/>
          <w:b/>
          <w:i/>
          <w:sz w:val="28"/>
          <w:szCs w:val="28"/>
        </w:rPr>
        <w:t xml:space="preserve">and physical activity </w:t>
      </w:r>
      <w:r w:rsidRPr="00ED7BBB">
        <w:rPr>
          <w:rFonts w:ascii="Tunga" w:eastAsia="MS Mincho" w:hAnsi="Tunga" w:cs="Tunga"/>
          <w:b/>
          <w:i/>
          <w:sz w:val="28"/>
          <w:szCs w:val="28"/>
        </w:rPr>
        <w:t xml:space="preserve">is </w:t>
      </w:r>
      <w:r w:rsidR="0014141F" w:rsidRPr="00ED7BBB">
        <w:rPr>
          <w:rFonts w:ascii="Tunga" w:eastAsia="MS Mincho" w:hAnsi="Tunga" w:cs="Tunga"/>
          <w:b/>
          <w:i/>
          <w:sz w:val="28"/>
          <w:szCs w:val="28"/>
        </w:rPr>
        <w:t xml:space="preserve">supported and </w:t>
      </w:r>
      <w:r w:rsidRPr="00ED7BBB">
        <w:rPr>
          <w:rFonts w:ascii="Tunga" w:eastAsia="MS Mincho" w:hAnsi="Tunga" w:cs="Tunga"/>
          <w:b/>
          <w:i/>
          <w:sz w:val="28"/>
          <w:szCs w:val="28"/>
        </w:rPr>
        <w:t>promoted</w:t>
      </w:r>
    </w:p>
    <w:p w14:paraId="6C0D4AC8" w14:textId="77777777" w:rsidR="0014141F" w:rsidRPr="00ED7BBB" w:rsidRDefault="005D7770" w:rsidP="0014141F">
      <w:pPr>
        <w:pStyle w:val="PlainText"/>
        <w:numPr>
          <w:ilvl w:val="0"/>
          <w:numId w:val="5"/>
        </w:numPr>
        <w:rPr>
          <w:rFonts w:ascii="Tunga" w:hAnsi="Tunga" w:cs="Tunga"/>
          <w:b/>
          <w:sz w:val="28"/>
          <w:szCs w:val="28"/>
        </w:rPr>
      </w:pPr>
      <w:r w:rsidRPr="00ED7BBB">
        <w:rPr>
          <w:rFonts w:ascii="Tunga" w:eastAsia="MS Mincho" w:hAnsi="Tunga" w:cs="Tunga"/>
          <w:sz w:val="28"/>
          <w:szCs w:val="28"/>
        </w:rPr>
        <w:t>2.</w:t>
      </w:r>
      <w:r w:rsidR="0014141F" w:rsidRPr="00ED7BBB">
        <w:rPr>
          <w:rFonts w:ascii="Tunga" w:eastAsia="MS Mincho" w:hAnsi="Tunga" w:cs="Tunga"/>
          <w:sz w:val="28"/>
          <w:szCs w:val="28"/>
        </w:rPr>
        <w:t>1.3 Healthy lifestyle – Healthy eating and physical activity are promoted and appropriate for each child.</w:t>
      </w:r>
      <w:r w:rsidRPr="00ED7BBB">
        <w:rPr>
          <w:rFonts w:ascii="Tunga" w:eastAsia="MS Mincho" w:hAnsi="Tunga" w:cs="Tunga"/>
          <w:sz w:val="28"/>
          <w:szCs w:val="28"/>
        </w:rPr>
        <w:t xml:space="preserve"> </w:t>
      </w:r>
    </w:p>
    <w:p w14:paraId="54FADA2F" w14:textId="77777777" w:rsidR="000061C8" w:rsidRDefault="000061C8" w:rsidP="0014141F">
      <w:pPr>
        <w:pStyle w:val="PlainText"/>
        <w:ind w:left="360"/>
        <w:rPr>
          <w:rFonts w:ascii="Tunga" w:hAnsi="Tunga" w:cs="Tunga"/>
          <w:b/>
          <w:sz w:val="28"/>
          <w:szCs w:val="28"/>
        </w:rPr>
      </w:pPr>
      <w:r w:rsidRPr="005658BC">
        <w:rPr>
          <w:rFonts w:ascii="Tunga" w:hAnsi="Tunga" w:cs="Tunga"/>
          <w:b/>
          <w:sz w:val="28"/>
          <w:szCs w:val="28"/>
        </w:rPr>
        <w:t>Strategies – How will it be done?</w:t>
      </w:r>
    </w:p>
    <w:p w14:paraId="36911CE9" w14:textId="77777777" w:rsidR="005658BC" w:rsidRPr="002E4DC6" w:rsidRDefault="005658BC" w:rsidP="005658BC">
      <w:pPr>
        <w:jc w:val="both"/>
        <w:rPr>
          <w:rFonts w:ascii="Tunga" w:hAnsi="Tunga" w:cs="Tunga"/>
          <w:sz w:val="28"/>
          <w:szCs w:val="28"/>
        </w:rPr>
      </w:pPr>
      <w:r w:rsidRPr="002E4DC6">
        <w:rPr>
          <w:rFonts w:ascii="Tunga" w:hAnsi="Tunga" w:cs="Tunga"/>
          <w:sz w:val="28"/>
          <w:szCs w:val="28"/>
        </w:rPr>
        <w:t>The Centre recognises the following important functions of physical activity for young children:</w:t>
      </w:r>
    </w:p>
    <w:p w14:paraId="780ED655"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Promotes healthy growth and development</w:t>
      </w:r>
    </w:p>
    <w:p w14:paraId="6C4163DA"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Builds strong bones and muscles</w:t>
      </w:r>
    </w:p>
    <w:p w14:paraId="23A08E78"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Improves cardiovascular fitness</w:t>
      </w:r>
    </w:p>
    <w:p w14:paraId="61865733"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Improves balance, coordination, posture and strength</w:t>
      </w:r>
    </w:p>
    <w:p w14:paraId="79CC35E9"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Maintains and develops flexibility</w:t>
      </w:r>
    </w:p>
    <w:p w14:paraId="2A3D2B8C"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Assists with the development of gross motor and fine motor skills</w:t>
      </w:r>
    </w:p>
    <w:p w14:paraId="07BC761A"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Provides the opportunity to develop fundamental movement skills</w:t>
      </w:r>
    </w:p>
    <w:p w14:paraId="640B678F"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Helps to establish connections between different parts of the brain</w:t>
      </w:r>
    </w:p>
    <w:p w14:paraId="2490C7EC"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Improves concentration and thinking skills</w:t>
      </w:r>
    </w:p>
    <w:p w14:paraId="61525C95"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Improves confidence and self-esteem</w:t>
      </w:r>
    </w:p>
    <w:p w14:paraId="2FB6B4A5"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Relieves stress and promotes relaxation</w:t>
      </w:r>
    </w:p>
    <w:p w14:paraId="0F3CE2BB"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Provides opportunities to develop social skills and make friends</w:t>
      </w:r>
    </w:p>
    <w:p w14:paraId="2DD2C9AC" w14:textId="77777777" w:rsidR="005658BC" w:rsidRPr="002E4DC6" w:rsidRDefault="005658BC" w:rsidP="002C0F4A">
      <w:pPr>
        <w:numPr>
          <w:ilvl w:val="0"/>
          <w:numId w:val="5"/>
        </w:numPr>
        <w:jc w:val="both"/>
        <w:rPr>
          <w:rFonts w:ascii="Tunga" w:hAnsi="Tunga" w:cs="Tunga"/>
          <w:sz w:val="28"/>
          <w:szCs w:val="28"/>
        </w:rPr>
      </w:pPr>
      <w:r w:rsidRPr="002E4DC6">
        <w:rPr>
          <w:rFonts w:ascii="Tunga" w:hAnsi="Tunga" w:cs="Tunga"/>
          <w:sz w:val="28"/>
          <w:szCs w:val="28"/>
        </w:rPr>
        <w:t>Helps to achieve and maintain a healthy weight</w:t>
      </w:r>
    </w:p>
    <w:p w14:paraId="0A8F85A2" w14:textId="77777777" w:rsidR="005658BC" w:rsidRPr="005658BC" w:rsidRDefault="005658BC" w:rsidP="005658BC">
      <w:pPr>
        <w:jc w:val="both"/>
        <w:rPr>
          <w:rFonts w:ascii="Tunga" w:hAnsi="Tunga" w:cs="Tunga"/>
          <w:sz w:val="28"/>
          <w:szCs w:val="28"/>
        </w:rPr>
      </w:pPr>
      <w:r w:rsidRPr="002E4DC6">
        <w:rPr>
          <w:rFonts w:ascii="Tunga" w:hAnsi="Tunga" w:cs="Tunga"/>
          <w:sz w:val="28"/>
          <w:szCs w:val="28"/>
        </w:rPr>
        <w:t>The Centre is committed to implementing the key physical activity messages within Munch &amp; Move and supporting the National Physical Activity Recommendations for Children Birth to 5 years as outlined below:</w:t>
      </w:r>
    </w:p>
    <w:p w14:paraId="3F064988" w14:textId="77777777" w:rsidR="005658BC" w:rsidRDefault="005658BC" w:rsidP="002B4082">
      <w:pPr>
        <w:jc w:val="both"/>
        <w:rPr>
          <w:rFonts w:ascii="Tunga" w:hAnsi="Tunga" w:cs="Tunga"/>
          <w:sz w:val="28"/>
          <w:szCs w:val="28"/>
        </w:rPr>
      </w:pPr>
    </w:p>
    <w:p w14:paraId="6F3FAA4A" w14:textId="77777777" w:rsidR="00100927" w:rsidRDefault="00100927" w:rsidP="002B4082">
      <w:pPr>
        <w:jc w:val="both"/>
        <w:rPr>
          <w:rFonts w:ascii="Tunga" w:hAnsi="Tunga" w:cs="Tunga"/>
          <w:sz w:val="28"/>
          <w:szCs w:val="28"/>
        </w:rPr>
      </w:pPr>
    </w:p>
    <w:p w14:paraId="7874C873" w14:textId="77777777" w:rsidR="00100927" w:rsidRPr="00100927" w:rsidRDefault="00100927" w:rsidP="00100927">
      <w:pPr>
        <w:jc w:val="both"/>
        <w:rPr>
          <w:rFonts w:ascii="Tunga" w:hAnsi="Tunga" w:cs="Tunga"/>
          <w:b/>
          <w:i/>
          <w:sz w:val="28"/>
          <w:szCs w:val="28"/>
        </w:rPr>
      </w:pPr>
      <w:r w:rsidRPr="00100927">
        <w:rPr>
          <w:rFonts w:ascii="Tunga" w:hAnsi="Tunga" w:cs="Tunga"/>
          <w:b/>
          <w:i/>
          <w:sz w:val="28"/>
          <w:szCs w:val="28"/>
        </w:rPr>
        <w:t>Toddlers and preschoolers</w:t>
      </w:r>
    </w:p>
    <w:p w14:paraId="333ACF73" w14:textId="77777777" w:rsidR="00100927" w:rsidRPr="00100927" w:rsidRDefault="00100927" w:rsidP="002C0F4A">
      <w:pPr>
        <w:numPr>
          <w:ilvl w:val="0"/>
          <w:numId w:val="2"/>
        </w:numPr>
        <w:jc w:val="both"/>
        <w:rPr>
          <w:rFonts w:ascii="Tunga" w:hAnsi="Tunga" w:cs="Tunga"/>
          <w:sz w:val="28"/>
          <w:szCs w:val="28"/>
        </w:rPr>
      </w:pPr>
      <w:r w:rsidRPr="00100927">
        <w:rPr>
          <w:rFonts w:ascii="Tunga" w:hAnsi="Tunga" w:cs="Tunga"/>
          <w:sz w:val="28"/>
          <w:szCs w:val="28"/>
        </w:rPr>
        <w:t>Toddlers (1 to 3 years of age) and preschoolers (3 to 5 years of age) should be physically active every day for at least three hours, spread throughout the day.</w:t>
      </w:r>
    </w:p>
    <w:p w14:paraId="7235495D" w14:textId="77777777" w:rsidR="00B92EC1" w:rsidRDefault="00100927" w:rsidP="002C0F4A">
      <w:pPr>
        <w:numPr>
          <w:ilvl w:val="0"/>
          <w:numId w:val="2"/>
        </w:numPr>
        <w:jc w:val="both"/>
        <w:rPr>
          <w:rFonts w:ascii="Tunga" w:hAnsi="Tunga" w:cs="Tunga"/>
          <w:sz w:val="28"/>
          <w:szCs w:val="28"/>
        </w:rPr>
      </w:pPr>
      <w:r w:rsidRPr="00100927">
        <w:rPr>
          <w:rFonts w:ascii="Tunga" w:hAnsi="Tunga" w:cs="Tunga"/>
          <w:sz w:val="28"/>
          <w:szCs w:val="28"/>
        </w:rPr>
        <w:t>Children aged 2 to 5 years should spend less than 1 hour per day watching television and using other electronic media</w:t>
      </w:r>
    </w:p>
    <w:p w14:paraId="014C65C8" w14:textId="77777777" w:rsidR="005658BC" w:rsidRPr="005658BC" w:rsidRDefault="005658BC" w:rsidP="005658BC">
      <w:pPr>
        <w:ind w:left="780"/>
        <w:jc w:val="both"/>
        <w:rPr>
          <w:rFonts w:ascii="Tunga" w:hAnsi="Tunga" w:cs="Tunga"/>
          <w:sz w:val="28"/>
          <w:szCs w:val="28"/>
        </w:rPr>
      </w:pPr>
    </w:p>
    <w:p w14:paraId="6AE959D5" w14:textId="77777777" w:rsidR="00100927" w:rsidRPr="00100927" w:rsidRDefault="00100927" w:rsidP="00100927">
      <w:pPr>
        <w:jc w:val="both"/>
        <w:rPr>
          <w:rFonts w:ascii="Tunga" w:hAnsi="Tunga" w:cs="Tunga"/>
          <w:b/>
          <w:i/>
          <w:sz w:val="28"/>
          <w:szCs w:val="28"/>
        </w:rPr>
      </w:pPr>
      <w:r w:rsidRPr="00100927">
        <w:rPr>
          <w:rFonts w:ascii="Tunga" w:hAnsi="Tunga" w:cs="Tunga"/>
          <w:b/>
          <w:i/>
          <w:sz w:val="28"/>
          <w:szCs w:val="28"/>
        </w:rPr>
        <w:t>All children</w:t>
      </w:r>
    </w:p>
    <w:p w14:paraId="152838B8" w14:textId="77777777" w:rsidR="00852C2C" w:rsidRDefault="00100927" w:rsidP="00100927">
      <w:pPr>
        <w:jc w:val="both"/>
        <w:rPr>
          <w:rFonts w:ascii="Tunga" w:hAnsi="Tunga" w:cs="Tunga"/>
          <w:sz w:val="28"/>
          <w:szCs w:val="28"/>
        </w:rPr>
      </w:pPr>
      <w:r w:rsidRPr="00100927">
        <w:rPr>
          <w:rFonts w:ascii="Tunga" w:hAnsi="Tunga" w:cs="Tunga"/>
          <w:sz w:val="28"/>
          <w:szCs w:val="28"/>
        </w:rPr>
        <w:t>Infants, toddlers and preschoolers should not be sedentary, restrained, or kept inactive, for more than one hour at a time, with the exception of sleeping.</w:t>
      </w:r>
    </w:p>
    <w:p w14:paraId="43149EEB" w14:textId="77777777" w:rsidR="003676C2" w:rsidRDefault="003676C2" w:rsidP="00100927">
      <w:pPr>
        <w:jc w:val="both"/>
        <w:rPr>
          <w:rFonts w:ascii="Tunga" w:hAnsi="Tunga" w:cs="Tunga"/>
          <w:sz w:val="28"/>
          <w:szCs w:val="28"/>
        </w:rPr>
      </w:pPr>
    </w:p>
    <w:p w14:paraId="0921806E" w14:textId="77777777" w:rsidR="00376050" w:rsidRPr="002E4DC6" w:rsidRDefault="002B4082" w:rsidP="00FF1334">
      <w:pPr>
        <w:jc w:val="both"/>
        <w:rPr>
          <w:rFonts w:ascii="Tunga" w:hAnsi="Tunga" w:cs="Tunga"/>
          <w:b/>
          <w:i/>
          <w:sz w:val="28"/>
          <w:szCs w:val="28"/>
          <w:lang w:val="en-AU"/>
        </w:rPr>
      </w:pPr>
      <w:r w:rsidRPr="002E4DC6">
        <w:rPr>
          <w:rFonts w:ascii="Tunga" w:hAnsi="Tunga" w:cs="Tunga"/>
          <w:b/>
          <w:i/>
          <w:sz w:val="28"/>
          <w:szCs w:val="28"/>
        </w:rPr>
        <w:t xml:space="preserve">To promote healthy weight and physical development through physically active play in children, </w:t>
      </w:r>
      <w:r w:rsidR="00921418" w:rsidRPr="002E4DC6">
        <w:rPr>
          <w:rFonts w:ascii="Tunga" w:hAnsi="Tunga" w:cs="Tunga"/>
          <w:b/>
          <w:i/>
          <w:sz w:val="28"/>
          <w:szCs w:val="28"/>
        </w:rPr>
        <w:t>the Approved Provide</w:t>
      </w:r>
      <w:r w:rsidR="00376050" w:rsidRPr="002E4DC6">
        <w:rPr>
          <w:rFonts w:ascii="Tunga" w:hAnsi="Tunga" w:cs="Tunga"/>
          <w:b/>
          <w:i/>
          <w:sz w:val="28"/>
          <w:szCs w:val="28"/>
        </w:rPr>
        <w:t>r/</w:t>
      </w:r>
      <w:r w:rsidR="00921418" w:rsidRPr="002E4DC6">
        <w:rPr>
          <w:rFonts w:ascii="Tunga" w:hAnsi="Tunga" w:cs="Tunga"/>
          <w:b/>
          <w:i/>
          <w:sz w:val="28"/>
          <w:szCs w:val="28"/>
          <w:lang w:val="en-AU"/>
        </w:rPr>
        <w:t>Nominated Supervisor</w:t>
      </w:r>
      <w:r w:rsidR="00376050" w:rsidRPr="002E4DC6">
        <w:rPr>
          <w:rFonts w:ascii="Tunga" w:hAnsi="Tunga" w:cs="Tunga"/>
          <w:b/>
          <w:i/>
          <w:sz w:val="28"/>
          <w:szCs w:val="28"/>
          <w:lang w:val="en-AU"/>
        </w:rPr>
        <w:t xml:space="preserve"> will:</w:t>
      </w:r>
    </w:p>
    <w:p w14:paraId="6548B461" w14:textId="77777777" w:rsidR="00376050" w:rsidRPr="002E4DC6" w:rsidRDefault="00376050" w:rsidP="002C0F4A">
      <w:pPr>
        <w:numPr>
          <w:ilvl w:val="0"/>
          <w:numId w:val="6"/>
        </w:numPr>
        <w:jc w:val="both"/>
        <w:rPr>
          <w:rFonts w:ascii="Tunga" w:hAnsi="Tunga" w:cs="Tunga"/>
          <w:sz w:val="28"/>
          <w:szCs w:val="28"/>
        </w:rPr>
      </w:pPr>
      <w:r>
        <w:rPr>
          <w:rFonts w:ascii="Tunga" w:hAnsi="Tunga" w:cs="Tunga"/>
          <w:sz w:val="28"/>
          <w:szCs w:val="28"/>
        </w:rPr>
        <w:t>Encourage educators to attend t</w:t>
      </w:r>
      <w:r w:rsidRPr="00852C2C">
        <w:rPr>
          <w:rFonts w:ascii="Tunga" w:hAnsi="Tunga" w:cs="Tunga"/>
          <w:sz w:val="28"/>
          <w:szCs w:val="28"/>
        </w:rPr>
        <w:t>he Munch &amp; Move program</w:t>
      </w:r>
      <w:r>
        <w:rPr>
          <w:rFonts w:ascii="Tunga" w:hAnsi="Tunga" w:cs="Tunga"/>
          <w:sz w:val="28"/>
          <w:szCs w:val="28"/>
        </w:rPr>
        <w:t xml:space="preserve"> (a </w:t>
      </w:r>
      <w:r w:rsidRPr="0031624D">
        <w:rPr>
          <w:rFonts w:ascii="Tunga" w:hAnsi="Tunga" w:cs="Tunga"/>
          <w:sz w:val="28"/>
          <w:szCs w:val="28"/>
        </w:rPr>
        <w:t>NSW Health initiative with support from the NSW Department of Human Services (Community Serv</w:t>
      </w:r>
      <w:r w:rsidRPr="002E4DC6">
        <w:rPr>
          <w:rFonts w:ascii="Tunga" w:hAnsi="Tunga" w:cs="Tunga"/>
          <w:sz w:val="28"/>
          <w:szCs w:val="28"/>
        </w:rPr>
        <w:t xml:space="preserve">ices) and the Local Health Districts) which aims to promote and encourage children's healthy eating and physical activity and reduce small screen recreation. </w:t>
      </w:r>
    </w:p>
    <w:p w14:paraId="313CE4D3" w14:textId="77777777" w:rsidR="00376050" w:rsidRPr="002E4DC6" w:rsidRDefault="00376050" w:rsidP="00FF1334">
      <w:pPr>
        <w:jc w:val="both"/>
        <w:rPr>
          <w:rFonts w:ascii="Tunga" w:hAnsi="Tunga" w:cs="Tunga"/>
          <w:b/>
          <w:i/>
          <w:sz w:val="28"/>
          <w:szCs w:val="28"/>
          <w:lang w:val="en-AU"/>
        </w:rPr>
      </w:pPr>
    </w:p>
    <w:p w14:paraId="08234899" w14:textId="77777777" w:rsidR="00DA0917" w:rsidRPr="002E4DC6" w:rsidRDefault="00921418" w:rsidP="00FF1334">
      <w:pPr>
        <w:jc w:val="both"/>
        <w:rPr>
          <w:rFonts w:ascii="Tunga" w:hAnsi="Tunga" w:cs="Tunga"/>
          <w:b/>
          <w:i/>
          <w:sz w:val="28"/>
          <w:szCs w:val="28"/>
          <w:lang w:val="en-AU"/>
        </w:rPr>
      </w:pPr>
      <w:r w:rsidRPr="002E4DC6">
        <w:rPr>
          <w:rFonts w:ascii="Tunga" w:hAnsi="Tunga" w:cs="Tunga"/>
          <w:b/>
          <w:i/>
          <w:sz w:val="28"/>
          <w:szCs w:val="28"/>
          <w:lang w:val="en-AU"/>
        </w:rPr>
        <w:t>Educators will:</w:t>
      </w:r>
    </w:p>
    <w:p w14:paraId="4CA4D62B" w14:textId="77777777" w:rsidR="00921418" w:rsidRPr="002E4DC6" w:rsidRDefault="00376050" w:rsidP="002C0F4A">
      <w:pPr>
        <w:numPr>
          <w:ilvl w:val="0"/>
          <w:numId w:val="12"/>
        </w:numPr>
        <w:jc w:val="both"/>
        <w:rPr>
          <w:rFonts w:ascii="Tunga" w:hAnsi="Tunga" w:cs="Tunga"/>
          <w:b/>
          <w:i/>
          <w:sz w:val="28"/>
          <w:szCs w:val="28"/>
          <w:lang w:val="en-AU"/>
        </w:rPr>
      </w:pPr>
      <w:r w:rsidRPr="002E4DC6">
        <w:rPr>
          <w:rFonts w:ascii="Tunga" w:hAnsi="Tunga" w:cs="Tunga"/>
          <w:sz w:val="28"/>
          <w:szCs w:val="28"/>
        </w:rPr>
        <w:t>remain up to date with current guidelines about healthy eating and physical activity by accessing Munch and Move newsletters and fact sheets, and by implementing discussions during staff meetings.</w:t>
      </w:r>
    </w:p>
    <w:p w14:paraId="6AB91F7D" w14:textId="77777777" w:rsidR="00376050" w:rsidRPr="002E4DC6" w:rsidRDefault="00376050" w:rsidP="002C0F4A">
      <w:pPr>
        <w:numPr>
          <w:ilvl w:val="0"/>
          <w:numId w:val="12"/>
        </w:numPr>
        <w:rPr>
          <w:rFonts w:ascii="Tunga" w:hAnsi="Tunga" w:cs="Tunga"/>
          <w:sz w:val="28"/>
          <w:szCs w:val="28"/>
          <w:lang w:val="en-AU"/>
        </w:rPr>
      </w:pPr>
      <w:r w:rsidRPr="002E4DC6">
        <w:rPr>
          <w:rFonts w:ascii="Tunga" w:hAnsi="Tunga" w:cs="Tunga"/>
          <w:sz w:val="28"/>
          <w:szCs w:val="28"/>
          <w:lang w:val="en-AU"/>
        </w:rPr>
        <w:t>Ensure children’s needs are met regarding relaxation and rest (See Section 2, Policy 2.4.3 Rest and Sleep)</w:t>
      </w:r>
    </w:p>
    <w:p w14:paraId="5AF9DF84" w14:textId="77777777" w:rsidR="00376050" w:rsidRPr="002E4DC6" w:rsidRDefault="00376050" w:rsidP="00376050">
      <w:pPr>
        <w:ind w:left="720"/>
        <w:jc w:val="both"/>
        <w:rPr>
          <w:rFonts w:ascii="Tunga" w:hAnsi="Tunga" w:cs="Tunga"/>
          <w:b/>
          <w:i/>
          <w:sz w:val="28"/>
          <w:szCs w:val="28"/>
          <w:lang w:val="en-AU"/>
        </w:rPr>
      </w:pPr>
    </w:p>
    <w:p w14:paraId="3F00B461" w14:textId="77777777" w:rsidR="00921418" w:rsidRPr="002E4DC6" w:rsidRDefault="00921418" w:rsidP="00921418">
      <w:pPr>
        <w:jc w:val="both"/>
        <w:rPr>
          <w:rFonts w:ascii="Tunga" w:hAnsi="Tunga" w:cs="Tunga"/>
          <w:b/>
          <w:sz w:val="28"/>
          <w:szCs w:val="28"/>
          <w:lang w:val="en-AU"/>
        </w:rPr>
      </w:pPr>
      <w:r w:rsidRPr="002E4DC6">
        <w:rPr>
          <w:rFonts w:ascii="Tunga" w:hAnsi="Tunga" w:cs="Tunga"/>
          <w:b/>
          <w:sz w:val="28"/>
          <w:szCs w:val="28"/>
          <w:lang w:val="en-AU"/>
        </w:rPr>
        <w:t>Promote children’s participation in a range of safe physically active learning experiences.</w:t>
      </w:r>
    </w:p>
    <w:p w14:paraId="1914B685" w14:textId="77777777" w:rsidR="00921418" w:rsidRPr="002E4DC6" w:rsidRDefault="00921418" w:rsidP="00921418">
      <w:pPr>
        <w:jc w:val="both"/>
        <w:rPr>
          <w:rFonts w:ascii="Tunga" w:hAnsi="Tunga" w:cs="Tunga"/>
          <w:i/>
          <w:sz w:val="28"/>
          <w:szCs w:val="28"/>
          <w:lang w:val="en-AU"/>
        </w:rPr>
      </w:pPr>
      <w:r w:rsidRPr="002E4DC6">
        <w:rPr>
          <w:rFonts w:ascii="Tunga" w:hAnsi="Tunga" w:cs="Tunga"/>
          <w:i/>
          <w:sz w:val="28"/>
          <w:szCs w:val="28"/>
          <w:lang w:val="en-AU"/>
        </w:rPr>
        <w:t>Note:  Physically active learning experiences</w:t>
      </w:r>
      <w:r w:rsidRPr="002E4DC6">
        <w:rPr>
          <w:rFonts w:ascii="Tunga" w:hAnsi="Tunga" w:cs="Tunga"/>
          <w:b/>
          <w:i/>
          <w:sz w:val="28"/>
          <w:szCs w:val="28"/>
          <w:lang w:val="en-AU"/>
        </w:rPr>
        <w:t xml:space="preserve"> </w:t>
      </w:r>
      <w:r w:rsidRPr="002E4DC6">
        <w:rPr>
          <w:rFonts w:ascii="Tunga" w:hAnsi="Tunga" w:cs="Tunga"/>
          <w:i/>
          <w:sz w:val="28"/>
          <w:szCs w:val="28"/>
          <w:lang w:val="en-AU"/>
        </w:rPr>
        <w:t>include planned play (e</w:t>
      </w:r>
      <w:r w:rsidR="002E4DC6">
        <w:rPr>
          <w:rFonts w:ascii="Tunga" w:hAnsi="Tunga" w:cs="Tunga"/>
          <w:i/>
          <w:sz w:val="28"/>
          <w:szCs w:val="28"/>
          <w:lang w:val="en-AU"/>
        </w:rPr>
        <w:t>.</w:t>
      </w:r>
      <w:r w:rsidRPr="002E4DC6">
        <w:rPr>
          <w:rFonts w:ascii="Tunga" w:hAnsi="Tunga" w:cs="Tunga"/>
          <w:i/>
          <w:sz w:val="28"/>
          <w:szCs w:val="28"/>
          <w:lang w:val="en-AU"/>
        </w:rPr>
        <w:t>g</w:t>
      </w:r>
      <w:r w:rsidR="002E4DC6">
        <w:rPr>
          <w:rFonts w:ascii="Tunga" w:hAnsi="Tunga" w:cs="Tunga"/>
          <w:i/>
          <w:sz w:val="28"/>
          <w:szCs w:val="28"/>
          <w:lang w:val="en-AU"/>
        </w:rPr>
        <w:t>.</w:t>
      </w:r>
      <w:r w:rsidRPr="002E4DC6">
        <w:rPr>
          <w:rFonts w:ascii="Tunga" w:hAnsi="Tunga" w:cs="Tunga"/>
          <w:i/>
          <w:sz w:val="28"/>
          <w:szCs w:val="28"/>
          <w:lang w:val="en-AU"/>
        </w:rPr>
        <w:t xml:space="preserve"> action games/songs, intentional teaching experiences), spontaneous ‘free’ play (e</w:t>
      </w:r>
      <w:r w:rsidR="002E4DC6">
        <w:rPr>
          <w:rFonts w:ascii="Tunga" w:hAnsi="Tunga" w:cs="Tunga"/>
          <w:i/>
          <w:sz w:val="28"/>
          <w:szCs w:val="28"/>
          <w:lang w:val="en-AU"/>
        </w:rPr>
        <w:t>.g.</w:t>
      </w:r>
      <w:r w:rsidRPr="002E4DC6">
        <w:rPr>
          <w:rFonts w:ascii="Tunga" w:hAnsi="Tunga" w:cs="Tunga"/>
          <w:i/>
          <w:sz w:val="28"/>
          <w:szCs w:val="28"/>
          <w:lang w:val="en-AU"/>
        </w:rPr>
        <w:t xml:space="preserve"> child initiated, active play in the playground, dancing to music), intentional teaching experiences and everyday physical tasks (e</w:t>
      </w:r>
      <w:r w:rsidR="002E4DC6">
        <w:rPr>
          <w:rFonts w:ascii="Tunga" w:hAnsi="Tunga" w:cs="Tunga"/>
          <w:i/>
          <w:sz w:val="28"/>
          <w:szCs w:val="28"/>
          <w:lang w:val="en-AU"/>
        </w:rPr>
        <w:t>.</w:t>
      </w:r>
      <w:r w:rsidRPr="002E4DC6">
        <w:rPr>
          <w:rFonts w:ascii="Tunga" w:hAnsi="Tunga" w:cs="Tunga"/>
          <w:i/>
          <w:sz w:val="28"/>
          <w:szCs w:val="28"/>
          <w:lang w:val="en-AU"/>
        </w:rPr>
        <w:t>g</w:t>
      </w:r>
      <w:r w:rsidR="002E4DC6">
        <w:rPr>
          <w:rFonts w:ascii="Tunga" w:hAnsi="Tunga" w:cs="Tunga"/>
          <w:i/>
          <w:sz w:val="28"/>
          <w:szCs w:val="28"/>
          <w:lang w:val="en-AU"/>
        </w:rPr>
        <w:t>.</w:t>
      </w:r>
      <w:r w:rsidRPr="002E4DC6">
        <w:rPr>
          <w:rFonts w:ascii="Tunga" w:hAnsi="Tunga" w:cs="Tunga"/>
          <w:i/>
          <w:sz w:val="28"/>
          <w:szCs w:val="28"/>
          <w:lang w:val="en-AU"/>
        </w:rPr>
        <w:t xml:space="preserve"> helping with gardening, setting up experiences, tidying up spaces).  </w:t>
      </w:r>
    </w:p>
    <w:p w14:paraId="4AAAD885"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Provide the opportunity for children to be active every day through a balance of planned and spontaneous physically active experiences (including everyday physical tasks), in the indoor and outdoor environments.</w:t>
      </w:r>
    </w:p>
    <w:p w14:paraId="174135BE"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lastRenderedPageBreak/>
        <w:t xml:space="preserve">Plan daily intentional Fundamental Movement Skills (FMS) experiences to support children’s physical activity and their FMS development.  This includes the planning of FMS experiences for older toddlers and </w:t>
      </w:r>
      <w:r w:rsidR="002E4DC6" w:rsidRPr="002E4DC6">
        <w:rPr>
          <w:rFonts w:ascii="Tunga" w:hAnsi="Tunga" w:cs="Tunga"/>
          <w:sz w:val="28"/>
          <w:szCs w:val="28"/>
          <w:lang w:val="en-AU"/>
        </w:rPr>
        <w:t>Preschoolers</w:t>
      </w:r>
      <w:r w:rsidRPr="002E4DC6">
        <w:rPr>
          <w:rFonts w:ascii="Tunga" w:hAnsi="Tunga" w:cs="Tunga"/>
          <w:sz w:val="28"/>
          <w:szCs w:val="28"/>
          <w:lang w:val="en-AU"/>
        </w:rPr>
        <w:t xml:space="preserve"> that consists of a warm-up, FMS game and a cool-down.</w:t>
      </w:r>
    </w:p>
    <w:p w14:paraId="3BB7822E"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Foster the development of a range of FMS - including running, galloping, hopping, jumping, leaping, side-sliding, throwing, catching, striking, kicking, underarm rolling and stationary dribbling.</w:t>
      </w:r>
    </w:p>
    <w:p w14:paraId="0A09F57B"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Ensure physically active experiences are play based, varied, creative, developmentally appropriate and cater to a range of abilities and interests.</w:t>
      </w:r>
    </w:p>
    <w:p w14:paraId="3B1B3033"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Ensure all physically active experiences are safe by providing an appropriate environment - ensuring all equipment is developmentally appropriate and well maintained and supervision is constant.</w:t>
      </w:r>
    </w:p>
    <w:p w14:paraId="1D14D711"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Encourage children’s participation in physical activity of varying intensity (</w:t>
      </w:r>
      <w:r w:rsidR="002E4DC6">
        <w:rPr>
          <w:rFonts w:ascii="Tunga" w:hAnsi="Tunga" w:cs="Tunga"/>
          <w:sz w:val="28"/>
          <w:szCs w:val="28"/>
          <w:lang w:val="en-AU"/>
        </w:rPr>
        <w:t>e.</w:t>
      </w:r>
      <w:r w:rsidRPr="002E4DC6">
        <w:rPr>
          <w:rFonts w:ascii="Tunga" w:hAnsi="Tunga" w:cs="Tunga"/>
          <w:sz w:val="28"/>
          <w:szCs w:val="28"/>
          <w:lang w:val="en-AU"/>
        </w:rPr>
        <w:t>g. lighter through to vigorous activity).</w:t>
      </w:r>
    </w:p>
    <w:p w14:paraId="438B660A"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Provide space, time and resources for children to revisit and practice FMS and engage in active play.</w:t>
      </w:r>
    </w:p>
    <w:p w14:paraId="55D676AE"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Where possible, educators will involve children in the planning of physically active experiences.</w:t>
      </w:r>
    </w:p>
    <w:p w14:paraId="1F93E461"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 xml:space="preserve">Encourage educators to actively role model to children appropriate physical activity behaviours.  </w:t>
      </w:r>
    </w:p>
    <w:p w14:paraId="07AD17B0"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t>Encourage children and educators to drink water before, during and after physically active experiences.</w:t>
      </w:r>
    </w:p>
    <w:p w14:paraId="16726221" w14:textId="77777777" w:rsidR="00921418" w:rsidRPr="002E4DC6" w:rsidRDefault="00921418" w:rsidP="002C0F4A">
      <w:pPr>
        <w:numPr>
          <w:ilvl w:val="0"/>
          <w:numId w:val="7"/>
        </w:numPr>
        <w:jc w:val="both"/>
        <w:rPr>
          <w:rFonts w:ascii="Tunga" w:hAnsi="Tunga" w:cs="Tunga"/>
          <w:sz w:val="28"/>
          <w:szCs w:val="28"/>
          <w:lang w:val="en-AU"/>
        </w:rPr>
      </w:pPr>
      <w:r w:rsidRPr="002E4DC6">
        <w:rPr>
          <w:rFonts w:ascii="Tunga" w:hAnsi="Tunga" w:cs="Tunga"/>
          <w:sz w:val="28"/>
          <w:szCs w:val="28"/>
          <w:lang w:val="en-AU"/>
        </w:rPr>
        <w:t>Provide opportunities for educators to undertake regular professional development to maintain and enhance their knowledge about early childhood physical activity.</w:t>
      </w:r>
    </w:p>
    <w:p w14:paraId="3D2B3F64" w14:textId="77777777" w:rsidR="00921418" w:rsidRPr="002E4DC6" w:rsidRDefault="00921418" w:rsidP="00921418">
      <w:pPr>
        <w:jc w:val="both"/>
        <w:rPr>
          <w:rFonts w:ascii="Tunga" w:hAnsi="Tunga" w:cs="Tunga"/>
          <w:sz w:val="28"/>
          <w:szCs w:val="28"/>
          <w:lang w:val="en-AU"/>
        </w:rPr>
      </w:pPr>
    </w:p>
    <w:p w14:paraId="3F2BAA08" w14:textId="77777777" w:rsidR="00921418" w:rsidRPr="002E4DC6" w:rsidRDefault="00921418" w:rsidP="00921418">
      <w:pPr>
        <w:jc w:val="both"/>
        <w:rPr>
          <w:rFonts w:ascii="Tunga" w:hAnsi="Tunga" w:cs="Tunga"/>
          <w:b/>
          <w:sz w:val="28"/>
          <w:szCs w:val="28"/>
          <w:lang w:val="en-AU"/>
        </w:rPr>
      </w:pPr>
      <w:r w:rsidRPr="002E4DC6">
        <w:rPr>
          <w:rFonts w:ascii="Tunga" w:hAnsi="Tunga" w:cs="Tunga"/>
          <w:b/>
          <w:sz w:val="28"/>
          <w:szCs w:val="28"/>
          <w:lang w:val="en-AU"/>
        </w:rPr>
        <w:t>Provide a positive physically active environment which reflects cultural and family values.</w:t>
      </w:r>
    </w:p>
    <w:p w14:paraId="0926D26C"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t>Positively encourage children to participate in a range of active play and physically active experiences.</w:t>
      </w:r>
    </w:p>
    <w:p w14:paraId="316320B9"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t>Provide children with encouragement and positive reinforcement.</w:t>
      </w:r>
    </w:p>
    <w:p w14:paraId="42EB287B"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t>Provide positive instruction and constructive feedback to children to assist them in developing and refining their FMS.</w:t>
      </w:r>
    </w:p>
    <w:p w14:paraId="527CD744"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t>Offer inclusive physical activity opportunities which cater for children from culturally and linguistically diverse backgrounds and those children with additional needs.</w:t>
      </w:r>
    </w:p>
    <w:p w14:paraId="1A5B2AB7"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lastRenderedPageBreak/>
        <w:t>Adopt a participatory approach to physically active experiences offered to children and emphasise fun and participation rather than competition.</w:t>
      </w:r>
    </w:p>
    <w:p w14:paraId="36826E3F"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t>Invite and engage families and the wider community to participate in promoting physical activity with the children.</w:t>
      </w:r>
    </w:p>
    <w:p w14:paraId="44CC3077"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t>Encourage children to be understanding and accepting of the different physical skills and abilities of other children.</w:t>
      </w:r>
    </w:p>
    <w:p w14:paraId="686C2D4E" w14:textId="77777777" w:rsidR="00921418" w:rsidRPr="002E4DC6" w:rsidRDefault="00921418" w:rsidP="00921418">
      <w:pPr>
        <w:jc w:val="both"/>
        <w:rPr>
          <w:rFonts w:ascii="Tunga" w:hAnsi="Tunga" w:cs="Tunga"/>
          <w:b/>
          <w:sz w:val="28"/>
          <w:szCs w:val="28"/>
          <w:lang w:val="en-AU"/>
        </w:rPr>
      </w:pPr>
    </w:p>
    <w:p w14:paraId="1912EEA4" w14:textId="77777777" w:rsidR="00921418" w:rsidRPr="002E4DC6" w:rsidRDefault="00921418" w:rsidP="00921418">
      <w:pPr>
        <w:jc w:val="both"/>
        <w:rPr>
          <w:rFonts w:ascii="Tunga" w:hAnsi="Tunga" w:cs="Tunga"/>
          <w:b/>
          <w:sz w:val="28"/>
          <w:szCs w:val="28"/>
          <w:lang w:val="en-AU"/>
        </w:rPr>
      </w:pPr>
      <w:r w:rsidRPr="002E4DC6">
        <w:rPr>
          <w:rFonts w:ascii="Tunga" w:hAnsi="Tunga" w:cs="Tunga"/>
          <w:b/>
          <w:sz w:val="28"/>
          <w:szCs w:val="28"/>
          <w:lang w:val="en-AU"/>
        </w:rPr>
        <w:t>Promote lifelong enjoyment of physical activity.</w:t>
      </w:r>
    </w:p>
    <w:p w14:paraId="0659D33D" w14:textId="77777777" w:rsidR="00921418" w:rsidRPr="002E4DC6" w:rsidRDefault="00921418" w:rsidP="002C0F4A">
      <w:pPr>
        <w:numPr>
          <w:ilvl w:val="0"/>
          <w:numId w:val="9"/>
        </w:numPr>
        <w:jc w:val="both"/>
        <w:rPr>
          <w:rFonts w:ascii="Tunga" w:hAnsi="Tunga" w:cs="Tunga"/>
          <w:sz w:val="28"/>
          <w:szCs w:val="28"/>
          <w:lang w:val="en-AU"/>
        </w:rPr>
      </w:pPr>
      <w:r w:rsidRPr="002E4DC6">
        <w:rPr>
          <w:rFonts w:ascii="Tunga" w:hAnsi="Tunga" w:cs="Tunga"/>
          <w:sz w:val="28"/>
          <w:szCs w:val="28"/>
          <w:lang w:val="en-AU"/>
        </w:rPr>
        <w:t>Offer a range of physically active learning experiences.</w:t>
      </w:r>
    </w:p>
    <w:p w14:paraId="3F096D7A" w14:textId="77777777" w:rsidR="00921418" w:rsidRPr="002E4DC6" w:rsidRDefault="00921418" w:rsidP="002C0F4A">
      <w:pPr>
        <w:numPr>
          <w:ilvl w:val="0"/>
          <w:numId w:val="9"/>
        </w:numPr>
        <w:jc w:val="both"/>
        <w:rPr>
          <w:rFonts w:ascii="Tunga" w:hAnsi="Tunga" w:cs="Tunga"/>
          <w:sz w:val="28"/>
          <w:szCs w:val="28"/>
          <w:lang w:val="en-AU"/>
        </w:rPr>
      </w:pPr>
      <w:r w:rsidRPr="002E4DC6">
        <w:rPr>
          <w:rFonts w:ascii="Tunga" w:hAnsi="Tunga" w:cs="Tunga"/>
          <w:sz w:val="28"/>
          <w:szCs w:val="28"/>
          <w:lang w:val="en-AU"/>
        </w:rPr>
        <w:t>Encourage children to be as active as possible during daily active play times.</w:t>
      </w:r>
    </w:p>
    <w:p w14:paraId="67B9C280" w14:textId="77777777" w:rsidR="00921418" w:rsidRPr="002E4DC6" w:rsidRDefault="00921418" w:rsidP="002C0F4A">
      <w:pPr>
        <w:numPr>
          <w:ilvl w:val="0"/>
          <w:numId w:val="9"/>
        </w:numPr>
        <w:jc w:val="both"/>
        <w:rPr>
          <w:rFonts w:ascii="Tunga" w:hAnsi="Tunga" w:cs="Tunga"/>
          <w:sz w:val="28"/>
          <w:szCs w:val="28"/>
          <w:lang w:val="en-AU"/>
        </w:rPr>
      </w:pPr>
      <w:r w:rsidRPr="002E4DC6">
        <w:rPr>
          <w:rFonts w:ascii="Tunga" w:hAnsi="Tunga" w:cs="Tunga"/>
          <w:sz w:val="28"/>
          <w:szCs w:val="28"/>
          <w:lang w:val="en-AU"/>
        </w:rPr>
        <w:t>Encourage all children to participate in physically active experiences to the best of their ability.</w:t>
      </w:r>
    </w:p>
    <w:p w14:paraId="5C6798E4" w14:textId="77777777" w:rsidR="00921418" w:rsidRPr="002E4DC6" w:rsidRDefault="00921418" w:rsidP="002C0F4A">
      <w:pPr>
        <w:numPr>
          <w:ilvl w:val="0"/>
          <w:numId w:val="9"/>
        </w:numPr>
        <w:jc w:val="both"/>
        <w:rPr>
          <w:rFonts w:ascii="Tunga" w:hAnsi="Tunga" w:cs="Tunga"/>
          <w:sz w:val="28"/>
          <w:szCs w:val="28"/>
          <w:lang w:val="en-AU"/>
        </w:rPr>
      </w:pPr>
      <w:r w:rsidRPr="002E4DC6">
        <w:rPr>
          <w:rFonts w:ascii="Tunga" w:hAnsi="Tunga" w:cs="Tunga"/>
          <w:sz w:val="28"/>
          <w:szCs w:val="28"/>
          <w:lang w:val="en-AU"/>
        </w:rPr>
        <w:t xml:space="preserve">Provide opportunities for children to engage in discovery learning about the importance of being physically active and reducing small screen time as part of their learning experiences.  </w:t>
      </w:r>
    </w:p>
    <w:p w14:paraId="0D614E5B" w14:textId="77777777" w:rsidR="00921418" w:rsidRPr="002E4DC6" w:rsidRDefault="00921418" w:rsidP="002C0F4A">
      <w:pPr>
        <w:numPr>
          <w:ilvl w:val="0"/>
          <w:numId w:val="9"/>
        </w:numPr>
        <w:jc w:val="both"/>
        <w:rPr>
          <w:rFonts w:ascii="Tunga" w:hAnsi="Tunga" w:cs="Tunga"/>
          <w:sz w:val="28"/>
          <w:szCs w:val="28"/>
          <w:lang w:val="en-AU"/>
        </w:rPr>
      </w:pPr>
      <w:r w:rsidRPr="002E4DC6">
        <w:rPr>
          <w:rFonts w:ascii="Tunga" w:hAnsi="Tunga" w:cs="Tunga"/>
          <w:sz w:val="28"/>
          <w:szCs w:val="28"/>
          <w:lang w:val="en-AU"/>
        </w:rPr>
        <w:t>Assist children to develop daily habits, understandings and skills that support health and wellbeing.</w:t>
      </w:r>
    </w:p>
    <w:p w14:paraId="69079F45" w14:textId="77777777" w:rsidR="00921418" w:rsidRPr="002E4DC6" w:rsidRDefault="00921418" w:rsidP="00921418">
      <w:pPr>
        <w:jc w:val="both"/>
        <w:rPr>
          <w:rFonts w:ascii="Tunga" w:hAnsi="Tunga" w:cs="Tunga"/>
          <w:sz w:val="28"/>
          <w:szCs w:val="28"/>
          <w:lang w:val="en-AU"/>
        </w:rPr>
      </w:pPr>
    </w:p>
    <w:p w14:paraId="64760C55" w14:textId="77777777" w:rsidR="00921418" w:rsidRPr="002E4DC6" w:rsidRDefault="00921418" w:rsidP="00921418">
      <w:pPr>
        <w:jc w:val="both"/>
        <w:rPr>
          <w:rFonts w:ascii="Tunga" w:hAnsi="Tunga" w:cs="Tunga"/>
          <w:b/>
          <w:sz w:val="28"/>
          <w:szCs w:val="28"/>
          <w:lang w:val="en-AU"/>
        </w:rPr>
      </w:pPr>
      <w:r w:rsidRPr="002E4DC6">
        <w:rPr>
          <w:rFonts w:ascii="Tunga" w:hAnsi="Tunga" w:cs="Tunga"/>
          <w:b/>
          <w:sz w:val="28"/>
          <w:szCs w:val="28"/>
          <w:lang w:val="en-AU"/>
        </w:rPr>
        <w:t>Limit time children spend engaging in small screen recreation (television, DVDs, computer and other electronic games) and sedentary behaviour whilst at the service.</w:t>
      </w:r>
    </w:p>
    <w:p w14:paraId="1FC3F2CC" w14:textId="77777777" w:rsidR="00921418" w:rsidRPr="002E4DC6" w:rsidRDefault="00921418" w:rsidP="002C0F4A">
      <w:pPr>
        <w:numPr>
          <w:ilvl w:val="0"/>
          <w:numId w:val="10"/>
        </w:numPr>
        <w:jc w:val="both"/>
        <w:rPr>
          <w:rFonts w:ascii="Tunga" w:hAnsi="Tunga" w:cs="Tunga"/>
          <w:sz w:val="28"/>
          <w:szCs w:val="28"/>
          <w:lang w:val="en-AU"/>
        </w:rPr>
      </w:pPr>
      <w:r w:rsidRPr="002E4DC6">
        <w:rPr>
          <w:rFonts w:ascii="Tunga" w:hAnsi="Tunga" w:cs="Tunga"/>
          <w:sz w:val="28"/>
          <w:szCs w:val="28"/>
          <w:lang w:val="en-AU"/>
        </w:rPr>
        <w:t>Limit the amount of time spent in small screen recreation.</w:t>
      </w:r>
    </w:p>
    <w:p w14:paraId="3B462E63" w14:textId="77777777" w:rsidR="00921418" w:rsidRPr="002E4DC6" w:rsidRDefault="00921418" w:rsidP="002C0F4A">
      <w:pPr>
        <w:numPr>
          <w:ilvl w:val="0"/>
          <w:numId w:val="10"/>
        </w:numPr>
        <w:jc w:val="both"/>
        <w:rPr>
          <w:rFonts w:ascii="Tunga" w:hAnsi="Tunga" w:cs="Tunga"/>
          <w:sz w:val="28"/>
          <w:szCs w:val="28"/>
          <w:lang w:val="en-AU"/>
        </w:rPr>
      </w:pPr>
      <w:r w:rsidRPr="002E4DC6">
        <w:rPr>
          <w:rFonts w:ascii="Tunga" w:hAnsi="Tunga" w:cs="Tunga"/>
          <w:sz w:val="28"/>
          <w:szCs w:val="28"/>
          <w:lang w:val="en-AU"/>
        </w:rPr>
        <w:t>Endeavour to limit experiences involving small screen use to those which have an educational component – including movement.</w:t>
      </w:r>
    </w:p>
    <w:p w14:paraId="0E6E613D" w14:textId="77777777" w:rsidR="00921418" w:rsidRPr="002E4DC6" w:rsidRDefault="00921418" w:rsidP="002C0F4A">
      <w:pPr>
        <w:numPr>
          <w:ilvl w:val="0"/>
          <w:numId w:val="10"/>
        </w:numPr>
        <w:jc w:val="both"/>
        <w:rPr>
          <w:rFonts w:ascii="Tunga" w:hAnsi="Tunga" w:cs="Tunga"/>
          <w:sz w:val="28"/>
          <w:szCs w:val="28"/>
          <w:lang w:val="en-AU"/>
        </w:rPr>
      </w:pPr>
      <w:r w:rsidRPr="002E4DC6">
        <w:rPr>
          <w:rFonts w:ascii="Tunga" w:hAnsi="Tunga" w:cs="Tunga"/>
          <w:sz w:val="28"/>
          <w:szCs w:val="28"/>
          <w:lang w:val="en-AU"/>
        </w:rPr>
        <w:t>Discuss with children the role of small screen time in their lives and support them in making healthy choices about their use of small screen recreation for both education and recreation.</w:t>
      </w:r>
    </w:p>
    <w:p w14:paraId="3B950966" w14:textId="77777777" w:rsidR="00921418" w:rsidRPr="002E4DC6" w:rsidRDefault="00921418" w:rsidP="002C0F4A">
      <w:pPr>
        <w:numPr>
          <w:ilvl w:val="0"/>
          <w:numId w:val="10"/>
        </w:numPr>
        <w:jc w:val="both"/>
        <w:rPr>
          <w:rFonts w:ascii="Tunga" w:hAnsi="Tunga" w:cs="Tunga"/>
          <w:sz w:val="28"/>
          <w:szCs w:val="28"/>
          <w:lang w:val="en-AU"/>
        </w:rPr>
      </w:pPr>
      <w:r w:rsidRPr="002E4DC6">
        <w:rPr>
          <w:rFonts w:ascii="Tunga" w:hAnsi="Tunga" w:cs="Tunga"/>
          <w:sz w:val="28"/>
          <w:szCs w:val="28"/>
          <w:lang w:val="en-AU"/>
        </w:rPr>
        <w:t>Encourage educators to model appropriate small screen behaviours to the children.</w:t>
      </w:r>
    </w:p>
    <w:p w14:paraId="5F965649" w14:textId="77777777" w:rsidR="00921418" w:rsidRPr="002E4DC6" w:rsidRDefault="00921418" w:rsidP="002C0F4A">
      <w:pPr>
        <w:numPr>
          <w:ilvl w:val="0"/>
          <w:numId w:val="10"/>
        </w:numPr>
        <w:jc w:val="both"/>
        <w:rPr>
          <w:rFonts w:ascii="Tunga" w:hAnsi="Tunga" w:cs="Tunga"/>
          <w:sz w:val="28"/>
          <w:szCs w:val="28"/>
          <w:lang w:val="en-AU"/>
        </w:rPr>
      </w:pPr>
      <w:r w:rsidRPr="002E4DC6">
        <w:rPr>
          <w:rFonts w:ascii="Tunga" w:hAnsi="Tunga" w:cs="Tunga"/>
          <w:sz w:val="28"/>
          <w:szCs w:val="28"/>
          <w:lang w:val="en-AU"/>
        </w:rPr>
        <w:t>In accordance with the national recommendations, monitor all sedentary behaviours that children may be engaging in at the service and encourage the promotion of physical activity as necessary.</w:t>
      </w:r>
    </w:p>
    <w:p w14:paraId="25790C42" w14:textId="77777777" w:rsidR="00921418" w:rsidRPr="002E4DC6" w:rsidRDefault="00921418" w:rsidP="002C0F4A">
      <w:pPr>
        <w:numPr>
          <w:ilvl w:val="0"/>
          <w:numId w:val="10"/>
        </w:numPr>
        <w:jc w:val="both"/>
        <w:rPr>
          <w:rFonts w:ascii="Tunga" w:hAnsi="Tunga" w:cs="Tunga"/>
          <w:sz w:val="28"/>
          <w:szCs w:val="28"/>
          <w:lang w:val="en-AU"/>
        </w:rPr>
      </w:pPr>
      <w:r w:rsidRPr="002E4DC6">
        <w:rPr>
          <w:rFonts w:ascii="Tunga" w:hAnsi="Tunga" w:cs="Tunga"/>
          <w:sz w:val="28"/>
          <w:szCs w:val="28"/>
          <w:lang w:val="en-AU"/>
        </w:rPr>
        <w:t>Ensure that an appropriate balance between inactive and active time is maintained each day.</w:t>
      </w:r>
    </w:p>
    <w:p w14:paraId="2FD7FC5F" w14:textId="77777777" w:rsidR="00921418" w:rsidRPr="00376050" w:rsidRDefault="00921418" w:rsidP="00921418">
      <w:pPr>
        <w:jc w:val="both"/>
        <w:rPr>
          <w:rFonts w:ascii="Tunga" w:hAnsi="Tunga" w:cs="Tunga"/>
          <w:sz w:val="28"/>
          <w:szCs w:val="28"/>
          <w:highlight w:val="yellow"/>
          <w:lang w:val="en-AU"/>
        </w:rPr>
      </w:pPr>
    </w:p>
    <w:p w14:paraId="0BF98B6D" w14:textId="77777777" w:rsidR="00921418" w:rsidRPr="002E4DC6" w:rsidRDefault="00921418" w:rsidP="00921418">
      <w:pPr>
        <w:jc w:val="both"/>
        <w:rPr>
          <w:rFonts w:ascii="Tunga" w:hAnsi="Tunga" w:cs="Tunga"/>
          <w:sz w:val="28"/>
          <w:szCs w:val="28"/>
          <w:lang w:val="en-AU"/>
        </w:rPr>
      </w:pPr>
      <w:r w:rsidRPr="002E4DC6">
        <w:rPr>
          <w:rFonts w:ascii="Tunga" w:hAnsi="Tunga" w:cs="Tunga"/>
          <w:b/>
          <w:sz w:val="28"/>
          <w:szCs w:val="28"/>
          <w:lang w:val="en-AU"/>
        </w:rPr>
        <w:lastRenderedPageBreak/>
        <w:t>Encourage communication with families about physical activity, gross motor skills development, fundamental movement skills development and limiting small screen recreation and sedentary behaviour.</w:t>
      </w:r>
    </w:p>
    <w:p w14:paraId="7F668FF0" w14:textId="77777777" w:rsidR="00921418" w:rsidRPr="002E4DC6" w:rsidRDefault="00921418" w:rsidP="002C0F4A">
      <w:pPr>
        <w:numPr>
          <w:ilvl w:val="0"/>
          <w:numId w:val="11"/>
        </w:numPr>
        <w:jc w:val="both"/>
        <w:rPr>
          <w:rFonts w:ascii="Tunga" w:hAnsi="Tunga" w:cs="Tunga"/>
          <w:sz w:val="28"/>
          <w:szCs w:val="28"/>
          <w:lang w:val="en-AU"/>
        </w:rPr>
      </w:pPr>
      <w:r w:rsidRPr="002E4DC6">
        <w:rPr>
          <w:rFonts w:ascii="Tunga" w:hAnsi="Tunga" w:cs="Tunga"/>
          <w:sz w:val="28"/>
          <w:szCs w:val="28"/>
          <w:lang w:val="en-AU"/>
        </w:rPr>
        <w:t xml:space="preserve">Provide a copy of the </w:t>
      </w:r>
      <w:r w:rsidRPr="002E4DC6">
        <w:rPr>
          <w:rFonts w:ascii="Tunga" w:hAnsi="Tunga" w:cs="Tunga"/>
          <w:i/>
          <w:sz w:val="28"/>
          <w:szCs w:val="28"/>
          <w:lang w:val="en-AU"/>
        </w:rPr>
        <w:t>Physical Activity and Small Screen Recreation Policy</w:t>
      </w:r>
      <w:r w:rsidRPr="002E4DC6">
        <w:rPr>
          <w:rFonts w:ascii="Tunga" w:hAnsi="Tunga" w:cs="Tunga"/>
          <w:sz w:val="28"/>
          <w:szCs w:val="28"/>
          <w:lang w:val="en-AU"/>
        </w:rPr>
        <w:t xml:space="preserve"> to all families during orientation to the service.  Families will be provided with opportunities to contribute to the review and development of the policy.</w:t>
      </w:r>
    </w:p>
    <w:p w14:paraId="1CACE4FF" w14:textId="77777777" w:rsidR="00921418" w:rsidRPr="002E4DC6" w:rsidRDefault="00921418" w:rsidP="002C0F4A">
      <w:pPr>
        <w:numPr>
          <w:ilvl w:val="0"/>
          <w:numId w:val="11"/>
        </w:numPr>
        <w:jc w:val="both"/>
        <w:rPr>
          <w:rFonts w:ascii="Tunga" w:hAnsi="Tunga" w:cs="Tunga"/>
          <w:sz w:val="28"/>
          <w:szCs w:val="28"/>
          <w:lang w:val="en-AU"/>
        </w:rPr>
      </w:pPr>
      <w:r w:rsidRPr="002E4DC6">
        <w:rPr>
          <w:rFonts w:ascii="Tunga" w:hAnsi="Tunga" w:cs="Tunga"/>
          <w:sz w:val="28"/>
          <w:szCs w:val="28"/>
          <w:lang w:val="en-AU"/>
        </w:rPr>
        <w:t>Request that any details of children’s additional needs in relation to physical activity participation be provided to the service.</w:t>
      </w:r>
    </w:p>
    <w:p w14:paraId="2FD9D963" w14:textId="77777777" w:rsidR="00921418" w:rsidRPr="002E4DC6" w:rsidRDefault="00921418" w:rsidP="002C0F4A">
      <w:pPr>
        <w:numPr>
          <w:ilvl w:val="0"/>
          <w:numId w:val="8"/>
        </w:numPr>
        <w:jc w:val="both"/>
        <w:rPr>
          <w:rFonts w:ascii="Tunga" w:hAnsi="Tunga" w:cs="Tunga"/>
          <w:sz w:val="28"/>
          <w:szCs w:val="28"/>
          <w:lang w:val="en-AU"/>
        </w:rPr>
      </w:pPr>
      <w:r w:rsidRPr="002E4DC6">
        <w:rPr>
          <w:rFonts w:ascii="Tunga" w:hAnsi="Tunga" w:cs="Tunga"/>
          <w:sz w:val="28"/>
          <w:szCs w:val="28"/>
          <w:lang w:val="en-AU"/>
        </w:rPr>
        <w:t>Encourage families to share with the service links between cultural backgrounds and physical activity.</w:t>
      </w:r>
    </w:p>
    <w:p w14:paraId="53758122" w14:textId="77777777" w:rsidR="00921418" w:rsidRPr="002E4DC6" w:rsidRDefault="00921418" w:rsidP="002C0F4A">
      <w:pPr>
        <w:numPr>
          <w:ilvl w:val="0"/>
          <w:numId w:val="11"/>
        </w:numPr>
        <w:jc w:val="both"/>
        <w:rPr>
          <w:rFonts w:ascii="Tunga" w:hAnsi="Tunga" w:cs="Tunga"/>
          <w:sz w:val="28"/>
          <w:szCs w:val="28"/>
          <w:lang w:val="en-AU"/>
        </w:rPr>
      </w:pPr>
      <w:r w:rsidRPr="002E4DC6">
        <w:rPr>
          <w:rFonts w:ascii="Tunga" w:hAnsi="Tunga" w:cs="Tunga"/>
          <w:sz w:val="28"/>
          <w:szCs w:val="28"/>
          <w:lang w:val="en-AU"/>
        </w:rPr>
        <w:t xml:space="preserve">Communicate regularly with families and provide information, support and advice on physical activity, gross motor skills development, FMS development, everyday physical tasks, active transport and limiting small screen recreation and sedentary behaviour.  This information may be provided to families in a variety of ways including factsheets, newsletters, noticeboards, during orientation, information sessions and informal discussion.  </w:t>
      </w:r>
    </w:p>
    <w:p w14:paraId="5DE7CAD8" w14:textId="77777777" w:rsidR="00921418" w:rsidRPr="00921418" w:rsidRDefault="00921418" w:rsidP="00921418">
      <w:pPr>
        <w:ind w:left="720"/>
        <w:jc w:val="both"/>
        <w:rPr>
          <w:rFonts w:ascii="Tunga" w:hAnsi="Tunga" w:cs="Tunga"/>
          <w:sz w:val="28"/>
          <w:szCs w:val="28"/>
          <w:lang w:val="en-AU"/>
        </w:rPr>
      </w:pPr>
    </w:p>
    <w:p w14:paraId="205DA3FA" w14:textId="77777777" w:rsidR="0079408C" w:rsidRDefault="0079408C" w:rsidP="005D7770">
      <w:pPr>
        <w:jc w:val="both"/>
        <w:rPr>
          <w:rFonts w:ascii="Tunga" w:hAnsi="Tunga" w:cs="Tunga"/>
          <w:sz w:val="28"/>
          <w:szCs w:val="28"/>
        </w:rPr>
      </w:pPr>
    </w:p>
    <w:p w14:paraId="436869B0" w14:textId="77777777" w:rsidR="00852C2C" w:rsidRPr="00852C2C" w:rsidRDefault="00852C2C" w:rsidP="00852C2C">
      <w:pPr>
        <w:jc w:val="both"/>
        <w:rPr>
          <w:rFonts w:ascii="Tunga" w:hAnsi="Tunga" w:cs="Tunga"/>
          <w:b/>
          <w:sz w:val="28"/>
          <w:szCs w:val="28"/>
        </w:rPr>
      </w:pPr>
      <w:r w:rsidRPr="00852C2C">
        <w:rPr>
          <w:rFonts w:ascii="Tunga" w:hAnsi="Tunga" w:cs="Tunga"/>
          <w:b/>
          <w:sz w:val="28"/>
          <w:szCs w:val="28"/>
        </w:rPr>
        <w:t>Fundamental movement skills</w:t>
      </w:r>
    </w:p>
    <w:p w14:paraId="17AB63CD" w14:textId="77777777" w:rsidR="0031624D" w:rsidRDefault="00852C2C" w:rsidP="00852C2C">
      <w:pPr>
        <w:jc w:val="both"/>
        <w:rPr>
          <w:rFonts w:ascii="Tunga" w:hAnsi="Tunga" w:cs="Tunga"/>
          <w:sz w:val="28"/>
          <w:szCs w:val="28"/>
        </w:rPr>
      </w:pPr>
      <w:r w:rsidRPr="00852C2C">
        <w:rPr>
          <w:rFonts w:ascii="Tunga" w:hAnsi="Tunga" w:cs="Tunga"/>
          <w:sz w:val="28"/>
          <w:szCs w:val="28"/>
        </w:rPr>
        <w:t>Fundamental Movement Skills are a specific set of gross motor movements that involve different body parts such as the feet, legs, trunk, hands, arms and head. These skills are the building blocks for more complex skills needed to competently participate in games, sports and recreat</w:t>
      </w:r>
      <w:r w:rsidR="0031624D">
        <w:rPr>
          <w:rFonts w:ascii="Tunga" w:hAnsi="Tunga" w:cs="Tunga"/>
          <w:sz w:val="28"/>
          <w:szCs w:val="28"/>
        </w:rPr>
        <w:t xml:space="preserve">ional activities in the future. </w:t>
      </w:r>
    </w:p>
    <w:p w14:paraId="2520614D" w14:textId="77777777" w:rsidR="00852C2C" w:rsidRPr="00852C2C" w:rsidRDefault="00852C2C" w:rsidP="00852C2C">
      <w:pPr>
        <w:jc w:val="both"/>
        <w:rPr>
          <w:rFonts w:ascii="Tunga" w:hAnsi="Tunga" w:cs="Tunga"/>
          <w:sz w:val="28"/>
          <w:szCs w:val="28"/>
        </w:rPr>
      </w:pPr>
      <w:r w:rsidRPr="00852C2C">
        <w:rPr>
          <w:rFonts w:ascii="Tunga" w:hAnsi="Tunga" w:cs="Tunga"/>
          <w:sz w:val="28"/>
          <w:szCs w:val="28"/>
        </w:rPr>
        <w:t xml:space="preserve">Early childhood educators </w:t>
      </w:r>
      <w:r w:rsidR="0031624D">
        <w:rPr>
          <w:rFonts w:ascii="Tunga" w:hAnsi="Tunga" w:cs="Tunga"/>
          <w:sz w:val="28"/>
          <w:szCs w:val="28"/>
        </w:rPr>
        <w:t xml:space="preserve">will </w:t>
      </w:r>
      <w:r w:rsidRPr="00852C2C">
        <w:rPr>
          <w:rFonts w:ascii="Tunga" w:hAnsi="Tunga" w:cs="Tunga"/>
          <w:sz w:val="28"/>
          <w:szCs w:val="28"/>
        </w:rPr>
        <w:t>support children in the development of Fundamental Movement Skills. Children don’t naturally learn these skills without some help.</w:t>
      </w:r>
    </w:p>
    <w:p w14:paraId="664198CB" w14:textId="77777777" w:rsidR="00852C2C" w:rsidRPr="00852C2C" w:rsidRDefault="00852C2C" w:rsidP="00852C2C">
      <w:pPr>
        <w:jc w:val="both"/>
        <w:rPr>
          <w:rFonts w:ascii="Tunga" w:hAnsi="Tunga" w:cs="Tunga"/>
          <w:sz w:val="28"/>
          <w:szCs w:val="28"/>
        </w:rPr>
      </w:pPr>
      <w:r w:rsidRPr="00852C2C">
        <w:rPr>
          <w:rFonts w:ascii="Tunga" w:hAnsi="Tunga" w:cs="Tunga"/>
          <w:sz w:val="28"/>
          <w:szCs w:val="28"/>
        </w:rPr>
        <w:t>There are three main groups of Fundamental Movement Skills:</w:t>
      </w:r>
    </w:p>
    <w:p w14:paraId="7D8F8B12" w14:textId="77777777" w:rsidR="00852C2C" w:rsidRPr="00852C2C" w:rsidRDefault="00852C2C" w:rsidP="002C0F4A">
      <w:pPr>
        <w:numPr>
          <w:ilvl w:val="0"/>
          <w:numId w:val="4"/>
        </w:numPr>
        <w:jc w:val="both"/>
        <w:rPr>
          <w:rFonts w:ascii="Tunga" w:hAnsi="Tunga" w:cs="Tunga"/>
          <w:sz w:val="28"/>
          <w:szCs w:val="28"/>
        </w:rPr>
      </w:pPr>
      <w:r w:rsidRPr="00852C2C">
        <w:rPr>
          <w:rFonts w:ascii="Tunga" w:hAnsi="Tunga" w:cs="Tunga"/>
          <w:sz w:val="28"/>
          <w:szCs w:val="28"/>
        </w:rPr>
        <w:t xml:space="preserve">Stability skills such as stretching, bending, twisting and balancing </w:t>
      </w:r>
    </w:p>
    <w:p w14:paraId="06D71DE4" w14:textId="77777777" w:rsidR="00852C2C" w:rsidRPr="00852C2C" w:rsidRDefault="00852C2C" w:rsidP="002C0F4A">
      <w:pPr>
        <w:numPr>
          <w:ilvl w:val="0"/>
          <w:numId w:val="4"/>
        </w:numPr>
        <w:jc w:val="both"/>
        <w:rPr>
          <w:rFonts w:ascii="Tunga" w:hAnsi="Tunga" w:cs="Tunga"/>
          <w:sz w:val="28"/>
          <w:szCs w:val="28"/>
        </w:rPr>
      </w:pPr>
      <w:r w:rsidRPr="00852C2C">
        <w:rPr>
          <w:rFonts w:ascii="Tunga" w:hAnsi="Tunga" w:cs="Tunga"/>
          <w:sz w:val="28"/>
          <w:szCs w:val="28"/>
        </w:rPr>
        <w:t>Locomotor skills such as crawling, walking, running, jumping, galloping, hopping</w:t>
      </w:r>
    </w:p>
    <w:p w14:paraId="05A25A1F" w14:textId="77777777" w:rsidR="00852C2C" w:rsidRDefault="00852C2C" w:rsidP="002C0F4A">
      <w:pPr>
        <w:numPr>
          <w:ilvl w:val="0"/>
          <w:numId w:val="4"/>
        </w:numPr>
        <w:jc w:val="both"/>
        <w:rPr>
          <w:rFonts w:ascii="Tunga" w:hAnsi="Tunga" w:cs="Tunga"/>
          <w:sz w:val="28"/>
          <w:szCs w:val="28"/>
        </w:rPr>
      </w:pPr>
      <w:r w:rsidRPr="00852C2C">
        <w:rPr>
          <w:rFonts w:ascii="Tunga" w:hAnsi="Tunga" w:cs="Tunga"/>
          <w:sz w:val="28"/>
          <w:szCs w:val="28"/>
        </w:rPr>
        <w:t>Manipulative skills such as throwing, catching, kicking, striking a stationary ball.</w:t>
      </w:r>
    </w:p>
    <w:p w14:paraId="406803C5" w14:textId="77777777" w:rsidR="0031624D" w:rsidRPr="00852C2C" w:rsidRDefault="0031624D" w:rsidP="0031624D">
      <w:pPr>
        <w:ind w:left="720"/>
        <w:jc w:val="both"/>
        <w:rPr>
          <w:rFonts w:ascii="Tunga" w:hAnsi="Tunga" w:cs="Tunga"/>
          <w:sz w:val="28"/>
          <w:szCs w:val="28"/>
        </w:rPr>
      </w:pPr>
    </w:p>
    <w:p w14:paraId="7165725B" w14:textId="77777777" w:rsidR="00852C2C" w:rsidRPr="0031624D" w:rsidRDefault="00852C2C" w:rsidP="00852C2C">
      <w:pPr>
        <w:jc w:val="both"/>
        <w:rPr>
          <w:rFonts w:ascii="Tunga" w:hAnsi="Tunga" w:cs="Tunga"/>
          <w:b/>
          <w:sz w:val="28"/>
          <w:szCs w:val="28"/>
        </w:rPr>
      </w:pPr>
      <w:r w:rsidRPr="0031624D">
        <w:rPr>
          <w:rFonts w:ascii="Tunga" w:hAnsi="Tunga" w:cs="Tunga"/>
          <w:b/>
          <w:sz w:val="28"/>
          <w:szCs w:val="28"/>
        </w:rPr>
        <w:t>Active play</w:t>
      </w:r>
    </w:p>
    <w:p w14:paraId="5BE10C6F" w14:textId="77777777" w:rsidR="00852C2C" w:rsidRPr="00852C2C" w:rsidRDefault="00852C2C" w:rsidP="00852C2C">
      <w:pPr>
        <w:jc w:val="both"/>
        <w:rPr>
          <w:rFonts w:ascii="Tunga" w:hAnsi="Tunga" w:cs="Tunga"/>
          <w:sz w:val="28"/>
          <w:szCs w:val="28"/>
        </w:rPr>
      </w:pPr>
      <w:r w:rsidRPr="00852C2C">
        <w:rPr>
          <w:rFonts w:ascii="Tunga" w:hAnsi="Tunga" w:cs="Tunga"/>
          <w:sz w:val="28"/>
          <w:szCs w:val="28"/>
        </w:rPr>
        <w:lastRenderedPageBreak/>
        <w:t xml:space="preserve">Active play includes unstructured ‘free’ play, structured ‘planned’ play, active transport and everyday physical tasks. All four types of play </w:t>
      </w:r>
      <w:r w:rsidR="0031624D">
        <w:rPr>
          <w:rFonts w:ascii="Tunga" w:hAnsi="Tunga" w:cs="Tunga"/>
          <w:sz w:val="28"/>
          <w:szCs w:val="28"/>
        </w:rPr>
        <w:t xml:space="preserve">will be implemented in the </w:t>
      </w:r>
      <w:r w:rsidR="002E4DC6">
        <w:rPr>
          <w:rFonts w:ascii="Tunga" w:hAnsi="Tunga" w:cs="Tunga"/>
          <w:sz w:val="28"/>
          <w:szCs w:val="28"/>
        </w:rPr>
        <w:t>Centre’s</w:t>
      </w:r>
      <w:r w:rsidRPr="00852C2C">
        <w:rPr>
          <w:rFonts w:ascii="Tunga" w:hAnsi="Tunga" w:cs="Tunga"/>
          <w:sz w:val="28"/>
          <w:szCs w:val="28"/>
        </w:rPr>
        <w:t xml:space="preserve"> program.</w:t>
      </w:r>
    </w:p>
    <w:p w14:paraId="63A6F66F" w14:textId="77777777" w:rsidR="00852C2C" w:rsidRPr="00852C2C" w:rsidRDefault="00852C2C" w:rsidP="00852C2C">
      <w:pPr>
        <w:jc w:val="both"/>
        <w:rPr>
          <w:rFonts w:ascii="Tunga" w:hAnsi="Tunga" w:cs="Tunga"/>
          <w:sz w:val="28"/>
          <w:szCs w:val="28"/>
        </w:rPr>
      </w:pPr>
      <w:r w:rsidRPr="0031624D">
        <w:rPr>
          <w:rFonts w:ascii="Tunga" w:hAnsi="Tunga" w:cs="Tunga"/>
          <w:b/>
          <w:i/>
          <w:sz w:val="28"/>
          <w:szCs w:val="28"/>
        </w:rPr>
        <w:t>Unstructured play</w:t>
      </w:r>
      <w:r w:rsidRPr="00852C2C">
        <w:rPr>
          <w:rFonts w:ascii="Tunga" w:hAnsi="Tunga" w:cs="Tunga"/>
          <w:sz w:val="28"/>
          <w:szCs w:val="28"/>
        </w:rPr>
        <w:t xml:space="preserve"> is creative and spontaneous play that gives children the freedom to move at their own pace and decide how they will play, what they will do and where it will take place. Examples include dancing to music and free play in playgrounds.</w:t>
      </w:r>
    </w:p>
    <w:p w14:paraId="1748E0AF" w14:textId="77777777" w:rsidR="00852C2C" w:rsidRPr="00852C2C" w:rsidRDefault="00852C2C" w:rsidP="00852C2C">
      <w:pPr>
        <w:jc w:val="both"/>
        <w:rPr>
          <w:rFonts w:ascii="Tunga" w:hAnsi="Tunga" w:cs="Tunga"/>
          <w:sz w:val="28"/>
          <w:szCs w:val="28"/>
        </w:rPr>
      </w:pPr>
      <w:r w:rsidRPr="0031624D">
        <w:rPr>
          <w:rFonts w:ascii="Tunga" w:hAnsi="Tunga" w:cs="Tunga"/>
          <w:b/>
          <w:i/>
          <w:sz w:val="28"/>
          <w:szCs w:val="28"/>
        </w:rPr>
        <w:t>Structured play</w:t>
      </w:r>
      <w:r w:rsidRPr="00852C2C">
        <w:rPr>
          <w:rFonts w:ascii="Tunga" w:hAnsi="Tunga" w:cs="Tunga"/>
          <w:sz w:val="28"/>
          <w:szCs w:val="28"/>
        </w:rPr>
        <w:t xml:space="preserve"> is planned play that may take place at set times, have rules and need special equipment. Examples include action songs and action games.</w:t>
      </w:r>
    </w:p>
    <w:p w14:paraId="61E063AD" w14:textId="77777777" w:rsidR="00852C2C" w:rsidRDefault="00852C2C" w:rsidP="00852C2C">
      <w:pPr>
        <w:jc w:val="both"/>
        <w:rPr>
          <w:rFonts w:ascii="Tunga" w:hAnsi="Tunga" w:cs="Tunga"/>
          <w:sz w:val="28"/>
          <w:szCs w:val="28"/>
        </w:rPr>
      </w:pPr>
      <w:r w:rsidRPr="0031624D">
        <w:rPr>
          <w:rFonts w:ascii="Tunga" w:hAnsi="Tunga" w:cs="Tunga"/>
          <w:b/>
          <w:i/>
          <w:sz w:val="28"/>
          <w:szCs w:val="28"/>
        </w:rPr>
        <w:t>Active transport</w:t>
      </w:r>
      <w:r w:rsidRPr="00852C2C">
        <w:rPr>
          <w:rFonts w:ascii="Tunga" w:hAnsi="Tunga" w:cs="Tunga"/>
          <w:sz w:val="28"/>
          <w:szCs w:val="28"/>
        </w:rPr>
        <w:t xml:space="preserve"> involves using physical activity, such as walking or pedalling to travel. Families can be encouraged to use active transport in place of car travel where possible. Physical tasks such as gardening and packing up are part of active play.</w:t>
      </w:r>
    </w:p>
    <w:p w14:paraId="785CD656" w14:textId="77777777" w:rsidR="0031624D" w:rsidRDefault="0031624D" w:rsidP="00852C2C">
      <w:pPr>
        <w:jc w:val="both"/>
        <w:rPr>
          <w:rFonts w:ascii="Tunga" w:hAnsi="Tunga" w:cs="Tunga"/>
          <w:sz w:val="28"/>
          <w:szCs w:val="28"/>
        </w:rPr>
      </w:pPr>
    </w:p>
    <w:p w14:paraId="1C979010" w14:textId="77777777" w:rsidR="00852C2C" w:rsidRPr="00852C2C" w:rsidRDefault="00852C2C" w:rsidP="00852C2C">
      <w:pPr>
        <w:jc w:val="both"/>
        <w:rPr>
          <w:rFonts w:ascii="Tunga" w:hAnsi="Tunga" w:cs="Tunga"/>
          <w:b/>
          <w:sz w:val="28"/>
          <w:szCs w:val="28"/>
        </w:rPr>
      </w:pPr>
      <w:r w:rsidRPr="00852C2C">
        <w:rPr>
          <w:rFonts w:ascii="Tunga" w:hAnsi="Tunga" w:cs="Tunga"/>
          <w:b/>
          <w:sz w:val="28"/>
          <w:szCs w:val="28"/>
        </w:rPr>
        <w:t>Sedentary (still) behaviour and screen time</w:t>
      </w:r>
    </w:p>
    <w:p w14:paraId="7D7E8229" w14:textId="77777777" w:rsidR="00852C2C" w:rsidRPr="00852C2C" w:rsidRDefault="00852C2C" w:rsidP="00852C2C">
      <w:pPr>
        <w:jc w:val="both"/>
        <w:rPr>
          <w:rFonts w:ascii="Tunga" w:hAnsi="Tunga" w:cs="Tunga"/>
          <w:sz w:val="28"/>
          <w:szCs w:val="28"/>
        </w:rPr>
      </w:pPr>
      <w:r w:rsidRPr="00852C2C">
        <w:rPr>
          <w:rFonts w:ascii="Tunga" w:hAnsi="Tunga" w:cs="Tunga"/>
          <w:sz w:val="28"/>
          <w:szCs w:val="28"/>
        </w:rPr>
        <w:t>Limiting long periods of time where children are inactive is just as important as making sure they do enough activity. Screen time (TV, DVDs, computer and other electronic games) is an important consideration and the Department of Health and Ageing recommends that:</w:t>
      </w:r>
    </w:p>
    <w:p w14:paraId="7954629E" w14:textId="77777777" w:rsidR="00852C2C" w:rsidRPr="00852C2C" w:rsidRDefault="00852C2C" w:rsidP="00852C2C">
      <w:pPr>
        <w:jc w:val="both"/>
        <w:rPr>
          <w:rFonts w:ascii="Tunga" w:hAnsi="Tunga" w:cs="Tunga"/>
          <w:sz w:val="28"/>
          <w:szCs w:val="28"/>
        </w:rPr>
      </w:pPr>
      <w:r w:rsidRPr="00852C2C">
        <w:rPr>
          <w:rFonts w:ascii="Tunga" w:hAnsi="Tunga" w:cs="Tunga"/>
          <w:sz w:val="28"/>
          <w:szCs w:val="28"/>
        </w:rPr>
        <w:t>Children aged 2 to 5 years should spend less than 1 hour per day watching television and using other electronic media</w:t>
      </w:r>
    </w:p>
    <w:p w14:paraId="35582DD4" w14:textId="77777777" w:rsidR="005658BC" w:rsidRPr="002B4082" w:rsidRDefault="005658BC" w:rsidP="002B4082">
      <w:pPr>
        <w:jc w:val="both"/>
        <w:rPr>
          <w:rFonts w:ascii="Tunga" w:hAnsi="Tunga" w:cs="Tunga"/>
          <w:sz w:val="28"/>
          <w:szCs w:val="28"/>
        </w:rPr>
      </w:pPr>
    </w:p>
    <w:p w14:paraId="12E2DD2F" w14:textId="77777777" w:rsidR="00AC2FD7" w:rsidRPr="00ED7BBB" w:rsidRDefault="00AC2FD7" w:rsidP="00AC2FD7">
      <w:pPr>
        <w:pStyle w:val="PlainText"/>
        <w:jc w:val="both"/>
        <w:rPr>
          <w:rFonts w:ascii="Tunga" w:eastAsia="MS Mincho" w:hAnsi="Tunga" w:cs="Tunga"/>
          <w:i/>
          <w:sz w:val="28"/>
          <w:szCs w:val="28"/>
        </w:rPr>
      </w:pPr>
      <w:r w:rsidRPr="00ED7BBB">
        <w:rPr>
          <w:rFonts w:ascii="Tunga" w:eastAsia="MS Mincho" w:hAnsi="Tunga" w:cs="Tunga"/>
          <w:b/>
          <w:sz w:val="28"/>
          <w:szCs w:val="28"/>
          <w:lang w:val="en-US"/>
        </w:rPr>
        <w:t xml:space="preserve">Statutory </w:t>
      </w:r>
      <w:r w:rsidRPr="00ED7BBB">
        <w:rPr>
          <w:rFonts w:ascii="Tunga" w:eastAsia="MS Mincho" w:hAnsi="Tunga" w:cs="Tunga"/>
          <w:b/>
          <w:sz w:val="28"/>
          <w:szCs w:val="28"/>
        </w:rPr>
        <w:t>Legislation</w:t>
      </w:r>
      <w:r w:rsidRPr="00ED7BBB">
        <w:rPr>
          <w:rFonts w:ascii="Tunga" w:eastAsia="MS Mincho" w:hAnsi="Tunga" w:cs="Tunga"/>
          <w:i/>
          <w:sz w:val="28"/>
          <w:szCs w:val="28"/>
        </w:rPr>
        <w:t xml:space="preserve"> </w:t>
      </w:r>
    </w:p>
    <w:p w14:paraId="244C0C46" w14:textId="77777777" w:rsidR="006B13CE" w:rsidRPr="00ED7BBB" w:rsidRDefault="006B13CE" w:rsidP="002C0F4A">
      <w:pPr>
        <w:pStyle w:val="PlainText"/>
        <w:numPr>
          <w:ilvl w:val="0"/>
          <w:numId w:val="1"/>
        </w:numPr>
        <w:jc w:val="both"/>
        <w:rPr>
          <w:rFonts w:ascii="Tunga" w:eastAsia="MS Mincho" w:hAnsi="Tunga" w:cs="Tunga"/>
          <w:i/>
          <w:sz w:val="28"/>
          <w:szCs w:val="28"/>
          <w:u w:val="single"/>
          <w:lang w:val="en-US"/>
        </w:rPr>
      </w:pPr>
      <w:r w:rsidRPr="00ED7BBB">
        <w:rPr>
          <w:rFonts w:ascii="Tunga" w:eastAsia="MS Mincho" w:hAnsi="Tunga" w:cs="Tunga"/>
          <w:bCs/>
          <w:i/>
          <w:sz w:val="28"/>
          <w:szCs w:val="28"/>
          <w:lang w:val="en-US"/>
        </w:rPr>
        <w:t xml:space="preserve">National Quality Standard for Early Childhood Education and Care and School Age Care </w:t>
      </w:r>
      <w:r w:rsidR="00FA7061" w:rsidRPr="00ED7BBB">
        <w:rPr>
          <w:rFonts w:ascii="Tunga" w:eastAsia="MS Mincho" w:hAnsi="Tunga" w:cs="Tunga"/>
          <w:bCs/>
          <w:i/>
          <w:sz w:val="28"/>
          <w:szCs w:val="28"/>
          <w:lang w:val="en-US"/>
        </w:rPr>
        <w:t>201</w:t>
      </w:r>
      <w:r w:rsidR="0014141F" w:rsidRPr="00ED7BBB">
        <w:rPr>
          <w:rFonts w:ascii="Tunga" w:eastAsia="MS Mincho" w:hAnsi="Tunga" w:cs="Tunga"/>
          <w:bCs/>
          <w:i/>
          <w:sz w:val="28"/>
          <w:szCs w:val="28"/>
          <w:lang w:val="en-US"/>
        </w:rPr>
        <w:t>8</w:t>
      </w:r>
    </w:p>
    <w:p w14:paraId="147F95C0" w14:textId="1EDA2AD4" w:rsidR="00662A80" w:rsidRPr="00ED7BBB" w:rsidRDefault="00662A80" w:rsidP="002C0F4A">
      <w:pPr>
        <w:pStyle w:val="PlainText"/>
        <w:numPr>
          <w:ilvl w:val="0"/>
          <w:numId w:val="1"/>
        </w:numPr>
        <w:jc w:val="both"/>
        <w:rPr>
          <w:rFonts w:ascii="Tunga" w:eastAsia="MS Mincho" w:hAnsi="Tunga" w:cs="Tunga"/>
          <w:i/>
          <w:sz w:val="28"/>
          <w:szCs w:val="28"/>
          <w:u w:val="single"/>
          <w:lang w:val="en-US"/>
        </w:rPr>
      </w:pPr>
      <w:r w:rsidRPr="00ED7BBB">
        <w:rPr>
          <w:rFonts w:ascii="Tunga" w:eastAsia="MS Mincho" w:hAnsi="Tunga" w:cs="Tunga"/>
          <w:i/>
          <w:sz w:val="28"/>
          <w:szCs w:val="28"/>
        </w:rPr>
        <w:t>Education and Care Services National</w:t>
      </w:r>
      <w:r w:rsidR="00DA0917" w:rsidRPr="00ED7BBB">
        <w:rPr>
          <w:rFonts w:ascii="Tunga" w:eastAsia="MS Mincho" w:hAnsi="Tunga" w:cs="Tunga"/>
          <w:i/>
          <w:sz w:val="28"/>
          <w:szCs w:val="28"/>
        </w:rPr>
        <w:t xml:space="preserve"> </w:t>
      </w:r>
      <w:r w:rsidRPr="00ED7BBB">
        <w:rPr>
          <w:rFonts w:ascii="Tunga" w:eastAsia="MS Mincho" w:hAnsi="Tunga" w:cs="Tunga"/>
          <w:i/>
          <w:sz w:val="28"/>
          <w:szCs w:val="28"/>
        </w:rPr>
        <w:t>Regulations 201</w:t>
      </w:r>
      <w:r w:rsidR="0014141F" w:rsidRPr="00ED7BBB">
        <w:rPr>
          <w:rFonts w:ascii="Tunga" w:eastAsia="MS Mincho" w:hAnsi="Tunga" w:cs="Tunga"/>
          <w:i/>
          <w:sz w:val="28"/>
          <w:szCs w:val="28"/>
        </w:rPr>
        <w:t>8</w:t>
      </w:r>
    </w:p>
    <w:p w14:paraId="7DA0A2B0" w14:textId="77777777" w:rsidR="00DA0917" w:rsidRPr="005658BC" w:rsidRDefault="00D805E6" w:rsidP="002C0F4A">
      <w:pPr>
        <w:pStyle w:val="PlainText"/>
        <w:numPr>
          <w:ilvl w:val="0"/>
          <w:numId w:val="1"/>
        </w:numPr>
        <w:jc w:val="both"/>
        <w:rPr>
          <w:rFonts w:ascii="Tunga" w:eastAsia="MS Mincho" w:hAnsi="Tunga" w:cs="Tunga"/>
          <w:i/>
          <w:sz w:val="28"/>
          <w:szCs w:val="28"/>
          <w:lang w:val="en-US"/>
        </w:rPr>
      </w:pPr>
      <w:r w:rsidRPr="00D805E6">
        <w:rPr>
          <w:rFonts w:ascii="Tunga" w:eastAsia="MS Mincho" w:hAnsi="Tunga" w:cs="Tunga"/>
          <w:i/>
          <w:sz w:val="28"/>
          <w:szCs w:val="28"/>
          <w:lang w:val="en-US"/>
        </w:rPr>
        <w:t>BELONGING,</w:t>
      </w:r>
      <w:r>
        <w:rPr>
          <w:rFonts w:ascii="Tunga" w:eastAsia="MS Mincho" w:hAnsi="Tunga" w:cs="Tunga"/>
          <w:i/>
          <w:sz w:val="28"/>
          <w:szCs w:val="28"/>
          <w:lang w:val="en-US"/>
        </w:rPr>
        <w:t xml:space="preserve"> </w:t>
      </w:r>
      <w:r w:rsidRPr="00D805E6">
        <w:rPr>
          <w:rFonts w:ascii="Tunga" w:eastAsia="MS Mincho" w:hAnsi="Tunga" w:cs="Tunga"/>
          <w:i/>
          <w:sz w:val="28"/>
          <w:szCs w:val="28"/>
          <w:lang w:val="en-US"/>
        </w:rPr>
        <w:t>BEING &amp;</w:t>
      </w:r>
      <w:r>
        <w:rPr>
          <w:rFonts w:ascii="Tunga" w:eastAsia="MS Mincho" w:hAnsi="Tunga" w:cs="Tunga"/>
          <w:i/>
          <w:sz w:val="28"/>
          <w:szCs w:val="28"/>
          <w:lang w:val="en-US"/>
        </w:rPr>
        <w:t xml:space="preserve"> </w:t>
      </w:r>
      <w:r w:rsidRPr="00D805E6">
        <w:rPr>
          <w:rFonts w:ascii="Tunga" w:eastAsia="MS Mincho" w:hAnsi="Tunga" w:cs="Tunga"/>
          <w:i/>
          <w:sz w:val="28"/>
          <w:szCs w:val="28"/>
          <w:lang w:val="en-US"/>
        </w:rPr>
        <w:t>BECOMING</w:t>
      </w:r>
      <w:r>
        <w:rPr>
          <w:rFonts w:ascii="Tunga" w:eastAsia="MS Mincho" w:hAnsi="Tunga" w:cs="Tunga"/>
          <w:i/>
          <w:sz w:val="28"/>
          <w:szCs w:val="28"/>
          <w:lang w:val="en-US"/>
        </w:rPr>
        <w:t xml:space="preserve">, </w:t>
      </w:r>
      <w:r w:rsidRPr="00D805E6">
        <w:rPr>
          <w:rFonts w:ascii="Tunga" w:eastAsia="MS Mincho" w:hAnsi="Tunga" w:cs="Tunga"/>
          <w:i/>
          <w:sz w:val="28"/>
          <w:szCs w:val="28"/>
          <w:lang w:val="en-US"/>
        </w:rPr>
        <w:t>The Early Years Learning Framework for Australia</w:t>
      </w:r>
      <w:r>
        <w:rPr>
          <w:rFonts w:ascii="Tunga" w:eastAsia="MS Mincho" w:hAnsi="Tunga" w:cs="Tunga"/>
          <w:i/>
          <w:sz w:val="28"/>
          <w:szCs w:val="28"/>
          <w:lang w:val="en-US"/>
        </w:rPr>
        <w:t xml:space="preserve">, </w:t>
      </w:r>
      <w:r w:rsidRPr="00D805E6">
        <w:rPr>
          <w:rFonts w:ascii="Tunga" w:eastAsia="MS Mincho" w:hAnsi="Tunga" w:cs="Tunga"/>
          <w:i/>
          <w:sz w:val="28"/>
          <w:szCs w:val="28"/>
          <w:lang w:val="en-US"/>
        </w:rPr>
        <w:t>Department of Education, Employment and Workplace</w:t>
      </w:r>
      <w:r>
        <w:rPr>
          <w:rFonts w:ascii="Tunga" w:eastAsia="MS Mincho" w:hAnsi="Tunga" w:cs="Tunga"/>
          <w:i/>
          <w:sz w:val="28"/>
          <w:szCs w:val="28"/>
          <w:lang w:val="en-US"/>
        </w:rPr>
        <w:t xml:space="preserve"> </w:t>
      </w:r>
      <w:r w:rsidRPr="00D805E6">
        <w:rPr>
          <w:rFonts w:ascii="Tunga" w:eastAsia="MS Mincho" w:hAnsi="Tunga" w:cs="Tunga"/>
          <w:i/>
          <w:sz w:val="28"/>
          <w:szCs w:val="28"/>
          <w:lang w:val="en-US"/>
        </w:rPr>
        <w:t>Relations for the Council of Australian Governments</w:t>
      </w:r>
      <w:r>
        <w:rPr>
          <w:rFonts w:ascii="Tunga" w:eastAsia="MS Mincho" w:hAnsi="Tunga" w:cs="Tunga"/>
          <w:i/>
          <w:sz w:val="28"/>
          <w:szCs w:val="28"/>
          <w:lang w:val="en-US"/>
        </w:rPr>
        <w:t>, 2009</w:t>
      </w:r>
      <w:r w:rsidRPr="00D805E6">
        <w:rPr>
          <w:rFonts w:ascii="Tunga" w:eastAsia="MS Mincho" w:hAnsi="Tunga" w:cs="Tunga"/>
          <w:i/>
          <w:sz w:val="28"/>
          <w:szCs w:val="28"/>
          <w:lang w:val="en-US"/>
        </w:rPr>
        <w:t>.</w:t>
      </w:r>
    </w:p>
    <w:p w14:paraId="168E4622" w14:textId="77777777" w:rsidR="00AC2FD7" w:rsidRPr="005658BC" w:rsidRDefault="00AC2FD7" w:rsidP="00AC2FD7">
      <w:pPr>
        <w:pStyle w:val="PlainText"/>
        <w:jc w:val="both"/>
        <w:rPr>
          <w:rFonts w:ascii="Tunga" w:eastAsia="MS Mincho" w:hAnsi="Tunga" w:cs="Tunga"/>
          <w:b/>
          <w:sz w:val="28"/>
          <w:szCs w:val="28"/>
        </w:rPr>
      </w:pPr>
      <w:r w:rsidRPr="005658BC">
        <w:rPr>
          <w:rFonts w:ascii="Tunga" w:eastAsia="MS Mincho" w:hAnsi="Tunga" w:cs="Tunga"/>
          <w:b/>
          <w:sz w:val="28"/>
          <w:szCs w:val="28"/>
        </w:rPr>
        <w:t>Sources</w:t>
      </w:r>
    </w:p>
    <w:p w14:paraId="6B253421" w14:textId="77777777" w:rsidR="00852C2C" w:rsidRDefault="00C74397" w:rsidP="002C0F4A">
      <w:pPr>
        <w:numPr>
          <w:ilvl w:val="0"/>
          <w:numId w:val="3"/>
        </w:numPr>
        <w:rPr>
          <w:rFonts w:ascii="Tunga" w:hAnsi="Tunga" w:cs="Tunga"/>
          <w:i/>
          <w:sz w:val="28"/>
          <w:szCs w:val="28"/>
          <w:lang w:val="en-AU"/>
        </w:rPr>
      </w:pPr>
      <w:r w:rsidRPr="00C74397">
        <w:rPr>
          <w:rFonts w:ascii="Tunga" w:hAnsi="Tunga" w:cs="Tunga"/>
          <w:i/>
          <w:sz w:val="28"/>
          <w:szCs w:val="28"/>
          <w:lang w:val="en-AU"/>
        </w:rPr>
        <w:t>Health and Safety in Children’s Services, School of public health and medicine, University of NSW, 2003</w:t>
      </w:r>
    </w:p>
    <w:p w14:paraId="0D4DD585" w14:textId="77777777" w:rsidR="0031624D" w:rsidRPr="0031624D" w:rsidRDefault="0031624D" w:rsidP="002C0F4A">
      <w:pPr>
        <w:numPr>
          <w:ilvl w:val="0"/>
          <w:numId w:val="3"/>
        </w:numPr>
        <w:rPr>
          <w:rFonts w:ascii="Tunga" w:hAnsi="Tunga" w:cs="Tunga"/>
          <w:i/>
          <w:sz w:val="28"/>
          <w:szCs w:val="28"/>
          <w:lang w:val="en-AU"/>
        </w:rPr>
      </w:pPr>
      <w:r>
        <w:rPr>
          <w:rFonts w:ascii="Tunga" w:hAnsi="Tunga" w:cs="Tunga"/>
          <w:i/>
          <w:sz w:val="28"/>
          <w:szCs w:val="28"/>
          <w:lang w:val="en-AU"/>
        </w:rPr>
        <w:t xml:space="preserve">Healthy Kids Service Policy, </w:t>
      </w:r>
      <w:r w:rsidRPr="00852C2C">
        <w:rPr>
          <w:rFonts w:ascii="Tunga" w:hAnsi="Tunga" w:cs="Tunga"/>
          <w:i/>
          <w:sz w:val="28"/>
          <w:szCs w:val="28"/>
          <w:lang w:val="en-AU"/>
        </w:rPr>
        <w:t xml:space="preserve">NSW </w:t>
      </w:r>
      <w:r w:rsidR="00DA0917" w:rsidRPr="005658BC">
        <w:rPr>
          <w:rFonts w:ascii="Tunga" w:hAnsi="Tunga" w:cs="Tunga"/>
          <w:i/>
          <w:sz w:val="28"/>
          <w:szCs w:val="28"/>
          <w:lang w:val="en-AU"/>
        </w:rPr>
        <w:t>Ministry</w:t>
      </w:r>
      <w:r w:rsidRPr="005658BC">
        <w:rPr>
          <w:rFonts w:ascii="Tunga" w:hAnsi="Tunga" w:cs="Tunga"/>
          <w:i/>
          <w:sz w:val="28"/>
          <w:szCs w:val="28"/>
          <w:lang w:val="en-AU"/>
        </w:rPr>
        <w:t xml:space="preserve"> of Health; NSW Department of Education and Communiti</w:t>
      </w:r>
      <w:r w:rsidR="00DA0917" w:rsidRPr="005658BC">
        <w:rPr>
          <w:rFonts w:ascii="Tunga" w:hAnsi="Tunga" w:cs="Tunga"/>
          <w:i/>
          <w:sz w:val="28"/>
          <w:szCs w:val="28"/>
          <w:lang w:val="en-AU"/>
        </w:rPr>
        <w:t>es and the Heart Foundation 2014</w:t>
      </w:r>
      <w:r>
        <w:rPr>
          <w:rFonts w:ascii="Tunga" w:hAnsi="Tunga" w:cs="Tunga"/>
          <w:i/>
          <w:sz w:val="28"/>
          <w:szCs w:val="28"/>
          <w:lang w:val="en-AU"/>
        </w:rPr>
        <w:t xml:space="preserve">,  </w:t>
      </w:r>
      <w:hyperlink r:id="rId8" w:history="1">
        <w:r w:rsidRPr="0031624D">
          <w:rPr>
            <w:rStyle w:val="Hyperlink"/>
            <w:rFonts w:ascii="Tunga" w:hAnsi="Tunga" w:cs="Tunga"/>
            <w:i/>
            <w:sz w:val="28"/>
            <w:szCs w:val="28"/>
            <w:lang w:val="en-AU"/>
          </w:rPr>
          <w:t>http://www.healthykids.nsw.gov.au/</w:t>
        </w:r>
      </w:hyperlink>
    </w:p>
    <w:p w14:paraId="7E0508C8" w14:textId="77777777" w:rsidR="0079408C" w:rsidRPr="0079408C" w:rsidRDefault="0031624D" w:rsidP="002C0F4A">
      <w:pPr>
        <w:numPr>
          <w:ilvl w:val="0"/>
          <w:numId w:val="3"/>
        </w:numPr>
        <w:rPr>
          <w:rFonts w:ascii="Tunga" w:hAnsi="Tunga" w:cs="Tunga"/>
          <w:i/>
          <w:sz w:val="28"/>
          <w:szCs w:val="28"/>
          <w:lang w:val="en-AU"/>
        </w:rPr>
      </w:pPr>
      <w:r>
        <w:rPr>
          <w:rFonts w:ascii="Tunga" w:hAnsi="Tunga" w:cs="Tunga"/>
          <w:i/>
          <w:sz w:val="28"/>
          <w:szCs w:val="28"/>
          <w:lang w:val="en-AU"/>
        </w:rPr>
        <w:lastRenderedPageBreak/>
        <w:t xml:space="preserve">Munch and Move Fact Sheets for parents: Get Active each day </w:t>
      </w:r>
      <w:hyperlink r:id="rId9" w:history="1">
        <w:r w:rsidRPr="00B70166">
          <w:rPr>
            <w:rStyle w:val="Hyperlink"/>
            <w:rFonts w:ascii="Tunga" w:hAnsi="Tunga" w:cs="Tunga"/>
            <w:i/>
            <w:sz w:val="28"/>
            <w:szCs w:val="28"/>
            <w:lang w:val="en-AU"/>
          </w:rPr>
          <w:t>http://www.healthykids.nsw.gov.au/downloads/file/campaignsprograms/MMFSLLGetActive_Dec11WEB.pdf</w:t>
        </w:r>
      </w:hyperlink>
    </w:p>
    <w:p w14:paraId="222EED13" w14:textId="77777777" w:rsidR="0031624D" w:rsidRPr="002E4DC6" w:rsidRDefault="0079408C" w:rsidP="002C0F4A">
      <w:pPr>
        <w:numPr>
          <w:ilvl w:val="0"/>
          <w:numId w:val="3"/>
        </w:numPr>
        <w:rPr>
          <w:rFonts w:ascii="Tunga" w:hAnsi="Tunga" w:cs="Tunga"/>
          <w:i/>
          <w:sz w:val="28"/>
          <w:szCs w:val="28"/>
          <w:lang w:val="en-AU"/>
        </w:rPr>
      </w:pPr>
      <w:r w:rsidRPr="002E4DC6">
        <w:rPr>
          <w:rFonts w:ascii="Tunga" w:hAnsi="Tunga" w:cs="Tunga"/>
          <w:sz w:val="28"/>
          <w:szCs w:val="28"/>
          <w:lang w:val="en-AU"/>
        </w:rPr>
        <w:t>Munch and Move Resources, Physical Activity and Small Screen Policy sample</w:t>
      </w:r>
      <w:r w:rsidRPr="002E4DC6">
        <w:rPr>
          <w:rFonts w:ascii="Tunga" w:hAnsi="Tunga" w:cs="Tunga"/>
          <w:i/>
          <w:sz w:val="28"/>
          <w:szCs w:val="28"/>
          <w:lang w:val="en-AU"/>
        </w:rPr>
        <w:t xml:space="preserve"> 2016 </w:t>
      </w:r>
      <w:hyperlink r:id="rId10" w:history="1">
        <w:r w:rsidRPr="002E4DC6">
          <w:rPr>
            <w:rStyle w:val="Hyperlink"/>
            <w:rFonts w:ascii="Tunga" w:hAnsi="Tunga" w:cs="Tunga"/>
            <w:i/>
            <w:sz w:val="28"/>
            <w:szCs w:val="28"/>
            <w:lang w:val="en-AU"/>
          </w:rPr>
          <w:t>http://www.healthykids.nsw.gov.au/campaigns-programs/munch-move-resources.aspx</w:t>
        </w:r>
      </w:hyperlink>
    </w:p>
    <w:p w14:paraId="7D49B4A9" w14:textId="77777777" w:rsidR="005F0307" w:rsidRDefault="005F0307" w:rsidP="003676C2">
      <w:pPr>
        <w:rPr>
          <w:rFonts w:ascii="Tunga" w:hAnsi="Tunga" w:cs="Tunga"/>
          <w:i/>
          <w:sz w:val="28"/>
          <w:szCs w:val="28"/>
          <w:lang w:val="en-AU"/>
        </w:rPr>
      </w:pPr>
    </w:p>
    <w:p w14:paraId="0FA4B188" w14:textId="77777777" w:rsidR="00662A80" w:rsidRPr="00662A80" w:rsidRDefault="00701700" w:rsidP="00662A80">
      <w:pPr>
        <w:ind w:left="720"/>
        <w:rPr>
          <w:rFonts w:ascii="Tunga" w:hAnsi="Tunga" w:cs="Tunga"/>
          <w:i/>
          <w:sz w:val="28"/>
          <w:szCs w:val="28"/>
          <w:lang w:val="en-AU"/>
        </w:rPr>
      </w:pPr>
      <w:hyperlink r:id="rId11" w:anchor="npa05" w:history="1">
        <w:r w:rsidR="00577CC9" w:rsidRPr="005D24DF">
          <w:rPr>
            <w:rStyle w:val="Hyperlink"/>
            <w:rFonts w:ascii="Tunga" w:hAnsi="Tunga" w:cs="Tunga"/>
            <w:sz w:val="28"/>
            <w:szCs w:val="28"/>
            <w:lang w:val="en-AU"/>
          </w:rPr>
          <w:t>http://www.health.gov.au/internet/main/publishing.nsf/content/health-pubhlth-strateg-phys-act-guidelines#npa05</w:t>
        </w:r>
      </w:hyperlink>
      <w:r w:rsidR="00577CC9">
        <w:rPr>
          <w:rFonts w:ascii="Tunga" w:hAnsi="Tunga" w:cs="Tunga"/>
          <w:i/>
          <w:sz w:val="28"/>
          <w:szCs w:val="28"/>
          <w:lang w:val="en-AU"/>
        </w:rPr>
        <w:t xml:space="preserve"> </w:t>
      </w:r>
    </w:p>
    <w:sectPr w:rsidR="00662A80" w:rsidRPr="00662A80" w:rsidSect="009A046C">
      <w:footerReference w:type="default" r:id="rId12"/>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92DF" w14:textId="77777777" w:rsidR="00701700" w:rsidRDefault="00701700" w:rsidP="009A046C">
      <w:r>
        <w:separator/>
      </w:r>
    </w:p>
  </w:endnote>
  <w:endnote w:type="continuationSeparator" w:id="0">
    <w:p w14:paraId="7441588E" w14:textId="77777777" w:rsidR="00701700" w:rsidRDefault="00701700" w:rsidP="009A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2CB6B" w14:textId="77777777" w:rsidR="00094D36" w:rsidRDefault="00094D36">
    <w:pPr>
      <w:pStyle w:val="Footer"/>
    </w:pPr>
    <w:r>
      <w:t xml:space="preserve">Page | </w:t>
    </w:r>
    <w:r>
      <w:fldChar w:fldCharType="begin"/>
    </w:r>
    <w:r>
      <w:instrText xml:space="preserve"> PAGE   \* MERGEFORMAT </w:instrText>
    </w:r>
    <w:r>
      <w:fldChar w:fldCharType="separate"/>
    </w:r>
    <w:r w:rsidR="005D24DF">
      <w:rPr>
        <w:noProof/>
      </w:rPr>
      <w:t>8</w:t>
    </w:r>
    <w:r>
      <w:rPr>
        <w:noProof/>
      </w:rPr>
      <w:fldChar w:fldCharType="end"/>
    </w:r>
  </w:p>
  <w:p w14:paraId="52128CE1" w14:textId="77777777" w:rsidR="00094D36" w:rsidRDefault="00094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9D4D2" w14:textId="77777777" w:rsidR="00701700" w:rsidRDefault="00701700" w:rsidP="009A046C">
      <w:r>
        <w:separator/>
      </w:r>
    </w:p>
  </w:footnote>
  <w:footnote w:type="continuationSeparator" w:id="0">
    <w:p w14:paraId="11A53FCC" w14:textId="77777777" w:rsidR="00701700" w:rsidRDefault="00701700" w:rsidP="009A0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75054"/>
    <w:multiLevelType w:val="hybridMultilevel"/>
    <w:tmpl w:val="40A0C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9B5390"/>
    <w:multiLevelType w:val="hybridMultilevel"/>
    <w:tmpl w:val="104A2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A14038"/>
    <w:multiLevelType w:val="hybridMultilevel"/>
    <w:tmpl w:val="A8D0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633908"/>
    <w:multiLevelType w:val="hybridMultilevel"/>
    <w:tmpl w:val="22381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A67606"/>
    <w:multiLevelType w:val="hybridMultilevel"/>
    <w:tmpl w:val="E7ECD49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44407B"/>
    <w:multiLevelType w:val="hybridMultilevel"/>
    <w:tmpl w:val="CB4CA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7B7773E"/>
    <w:multiLevelType w:val="hybridMultilevel"/>
    <w:tmpl w:val="A808A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D4048A2"/>
    <w:multiLevelType w:val="hybridMultilevel"/>
    <w:tmpl w:val="55C4D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12C519D"/>
    <w:multiLevelType w:val="hybridMultilevel"/>
    <w:tmpl w:val="0B8C479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61677792"/>
    <w:multiLevelType w:val="hybridMultilevel"/>
    <w:tmpl w:val="A0043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1858F1"/>
    <w:multiLevelType w:val="hybridMultilevel"/>
    <w:tmpl w:val="99A4B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6E173FC"/>
    <w:multiLevelType w:val="hybridMultilevel"/>
    <w:tmpl w:val="B2641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3"/>
  </w:num>
  <w:num w:numId="4">
    <w:abstractNumId w:val="0"/>
  </w:num>
  <w:num w:numId="5">
    <w:abstractNumId w:val="9"/>
  </w:num>
  <w:num w:numId="6">
    <w:abstractNumId w:val="4"/>
  </w:num>
  <w:num w:numId="7">
    <w:abstractNumId w:val="7"/>
  </w:num>
  <w:num w:numId="8">
    <w:abstractNumId w:val="1"/>
  </w:num>
  <w:num w:numId="9">
    <w:abstractNumId w:val="5"/>
  </w:num>
  <w:num w:numId="10">
    <w:abstractNumId w:val="10"/>
  </w:num>
  <w:num w:numId="11">
    <w:abstractNumId w:val="11"/>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1256"/>
    <w:rsid w:val="000061C8"/>
    <w:rsid w:val="00017854"/>
    <w:rsid w:val="0009422B"/>
    <w:rsid w:val="00094D36"/>
    <w:rsid w:val="000C0F6B"/>
    <w:rsid w:val="000D18A9"/>
    <w:rsid w:val="00100927"/>
    <w:rsid w:val="00114537"/>
    <w:rsid w:val="001217DA"/>
    <w:rsid w:val="0014141F"/>
    <w:rsid w:val="0015044C"/>
    <w:rsid w:val="00153CD2"/>
    <w:rsid w:val="00164E1A"/>
    <w:rsid w:val="001700FD"/>
    <w:rsid w:val="00177ACD"/>
    <w:rsid w:val="00185753"/>
    <w:rsid w:val="001D568C"/>
    <w:rsid w:val="0020364F"/>
    <w:rsid w:val="0026465A"/>
    <w:rsid w:val="00266912"/>
    <w:rsid w:val="002833DD"/>
    <w:rsid w:val="002B4082"/>
    <w:rsid w:val="002C0F4A"/>
    <w:rsid w:val="002C5A90"/>
    <w:rsid w:val="002E390D"/>
    <w:rsid w:val="002E4DC6"/>
    <w:rsid w:val="0030201D"/>
    <w:rsid w:val="00305812"/>
    <w:rsid w:val="0031624D"/>
    <w:rsid w:val="003208DC"/>
    <w:rsid w:val="0032239D"/>
    <w:rsid w:val="00327CD4"/>
    <w:rsid w:val="00337693"/>
    <w:rsid w:val="00344059"/>
    <w:rsid w:val="003676C2"/>
    <w:rsid w:val="00376050"/>
    <w:rsid w:val="0038630D"/>
    <w:rsid w:val="003874CA"/>
    <w:rsid w:val="00397F1B"/>
    <w:rsid w:val="003A73F1"/>
    <w:rsid w:val="00445270"/>
    <w:rsid w:val="0046423E"/>
    <w:rsid w:val="004A16F9"/>
    <w:rsid w:val="004D1E3E"/>
    <w:rsid w:val="004D31E3"/>
    <w:rsid w:val="00500B63"/>
    <w:rsid w:val="00564B6A"/>
    <w:rsid w:val="005658BC"/>
    <w:rsid w:val="00577CC9"/>
    <w:rsid w:val="00591390"/>
    <w:rsid w:val="005D24DF"/>
    <w:rsid w:val="005D7706"/>
    <w:rsid w:val="005D7770"/>
    <w:rsid w:val="005F0307"/>
    <w:rsid w:val="0064291B"/>
    <w:rsid w:val="00657D35"/>
    <w:rsid w:val="00662A80"/>
    <w:rsid w:val="00666F58"/>
    <w:rsid w:val="00674353"/>
    <w:rsid w:val="00680BAB"/>
    <w:rsid w:val="006A36CC"/>
    <w:rsid w:val="006B13CE"/>
    <w:rsid w:val="00701700"/>
    <w:rsid w:val="00714789"/>
    <w:rsid w:val="00717FD2"/>
    <w:rsid w:val="00773BCE"/>
    <w:rsid w:val="0079408C"/>
    <w:rsid w:val="007A715A"/>
    <w:rsid w:val="007A7ACD"/>
    <w:rsid w:val="007B7D91"/>
    <w:rsid w:val="007D2CBC"/>
    <w:rsid w:val="007E7910"/>
    <w:rsid w:val="00803EBB"/>
    <w:rsid w:val="00852C2C"/>
    <w:rsid w:val="008636C7"/>
    <w:rsid w:val="00876D0E"/>
    <w:rsid w:val="009043A4"/>
    <w:rsid w:val="009179BB"/>
    <w:rsid w:val="00921418"/>
    <w:rsid w:val="0093297C"/>
    <w:rsid w:val="00933D88"/>
    <w:rsid w:val="00941203"/>
    <w:rsid w:val="00941FB6"/>
    <w:rsid w:val="0098001A"/>
    <w:rsid w:val="009A046C"/>
    <w:rsid w:val="009D044B"/>
    <w:rsid w:val="009E7DD3"/>
    <w:rsid w:val="009F56E8"/>
    <w:rsid w:val="00A00CB3"/>
    <w:rsid w:val="00A259C4"/>
    <w:rsid w:val="00A34C9F"/>
    <w:rsid w:val="00A35C14"/>
    <w:rsid w:val="00A67237"/>
    <w:rsid w:val="00A74738"/>
    <w:rsid w:val="00A86CA1"/>
    <w:rsid w:val="00AB68FB"/>
    <w:rsid w:val="00AC2FD7"/>
    <w:rsid w:val="00AC6077"/>
    <w:rsid w:val="00AE2DD4"/>
    <w:rsid w:val="00B06FD1"/>
    <w:rsid w:val="00B6033D"/>
    <w:rsid w:val="00B7399C"/>
    <w:rsid w:val="00B82D4A"/>
    <w:rsid w:val="00B92EC1"/>
    <w:rsid w:val="00B96E82"/>
    <w:rsid w:val="00BC7398"/>
    <w:rsid w:val="00BD3712"/>
    <w:rsid w:val="00C13A80"/>
    <w:rsid w:val="00C33A82"/>
    <w:rsid w:val="00C37E16"/>
    <w:rsid w:val="00C7231B"/>
    <w:rsid w:val="00C74397"/>
    <w:rsid w:val="00C9303A"/>
    <w:rsid w:val="00CC1375"/>
    <w:rsid w:val="00CC15F2"/>
    <w:rsid w:val="00CC2723"/>
    <w:rsid w:val="00CC555A"/>
    <w:rsid w:val="00CF58EA"/>
    <w:rsid w:val="00D422EE"/>
    <w:rsid w:val="00D60D09"/>
    <w:rsid w:val="00D61256"/>
    <w:rsid w:val="00D72691"/>
    <w:rsid w:val="00D75EA9"/>
    <w:rsid w:val="00D805E6"/>
    <w:rsid w:val="00DA0917"/>
    <w:rsid w:val="00DC42ED"/>
    <w:rsid w:val="00E10F41"/>
    <w:rsid w:val="00E148AF"/>
    <w:rsid w:val="00E20E24"/>
    <w:rsid w:val="00E70BD7"/>
    <w:rsid w:val="00EA2969"/>
    <w:rsid w:val="00EC2157"/>
    <w:rsid w:val="00EC6950"/>
    <w:rsid w:val="00ED1F15"/>
    <w:rsid w:val="00ED7BBB"/>
    <w:rsid w:val="00EF3EAA"/>
    <w:rsid w:val="00F118A7"/>
    <w:rsid w:val="00F1543B"/>
    <w:rsid w:val="00F22899"/>
    <w:rsid w:val="00F3474A"/>
    <w:rsid w:val="00F45BEE"/>
    <w:rsid w:val="00F8187F"/>
    <w:rsid w:val="00F83BC0"/>
    <w:rsid w:val="00FA7061"/>
    <w:rsid w:val="00FC62EA"/>
    <w:rsid w:val="00FC6B10"/>
    <w:rsid w:val="00FD3621"/>
    <w:rsid w:val="00FF03AB"/>
    <w:rsid w:val="00FF1334"/>
    <w:rsid w:val="00FF62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B0ADDB"/>
  <w15:chartTrackingRefBased/>
  <w15:docId w15:val="{D79C0720-EF0D-414E-AEC3-A082236E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D61256"/>
    <w:pPr>
      <w:keepNext/>
      <w:outlineLvl w:val="0"/>
    </w:pPr>
    <w:rPr>
      <w:rFonts w:ascii="Arial" w:hAnsi="Arial"/>
      <w:b/>
      <w:szCs w:val="20"/>
      <w:lang w:val="en-AU"/>
    </w:rPr>
  </w:style>
  <w:style w:type="paragraph" w:styleId="Heading2">
    <w:name w:val="heading 2"/>
    <w:basedOn w:val="Normal"/>
    <w:next w:val="Normal"/>
    <w:qFormat/>
    <w:rsid w:val="00327CD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61256"/>
    <w:pPr>
      <w:keepNext/>
      <w:outlineLvl w:val="2"/>
    </w:pPr>
    <w:rPr>
      <w:rFonts w:ascii="Arial" w:hAnsi="Arial"/>
      <w:b/>
      <w:sz w:val="22"/>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1256"/>
    <w:rPr>
      <w:rFonts w:ascii="Courier New" w:hAnsi="Courier New" w:cs="Courier New"/>
      <w:sz w:val="20"/>
      <w:szCs w:val="20"/>
      <w:lang w:val="en-AU"/>
    </w:rPr>
  </w:style>
  <w:style w:type="paragraph" w:styleId="Title">
    <w:name w:val="Title"/>
    <w:basedOn w:val="Normal"/>
    <w:qFormat/>
    <w:rsid w:val="00D61256"/>
    <w:pPr>
      <w:jc w:val="center"/>
    </w:pPr>
    <w:rPr>
      <w:rFonts w:ascii="Arial" w:hAnsi="Arial"/>
      <w:b/>
      <w:sz w:val="36"/>
      <w:szCs w:val="20"/>
      <w:lang w:val="en-AU"/>
    </w:rPr>
  </w:style>
  <w:style w:type="paragraph" w:styleId="Footer">
    <w:name w:val="footer"/>
    <w:basedOn w:val="Normal"/>
    <w:link w:val="FooterChar"/>
    <w:uiPriority w:val="99"/>
    <w:rsid w:val="00D61256"/>
    <w:pPr>
      <w:tabs>
        <w:tab w:val="center" w:pos="4320"/>
        <w:tab w:val="right" w:pos="8640"/>
      </w:tabs>
    </w:pPr>
    <w:rPr>
      <w:sz w:val="20"/>
      <w:szCs w:val="20"/>
      <w:lang w:val="en-AU"/>
    </w:rPr>
  </w:style>
  <w:style w:type="paragraph" w:styleId="BodyText2">
    <w:name w:val="Body Text 2"/>
    <w:basedOn w:val="Normal"/>
    <w:rsid w:val="00D61256"/>
    <w:rPr>
      <w:rFonts w:ascii="Arial" w:hAnsi="Arial"/>
      <w:sz w:val="22"/>
      <w:szCs w:val="20"/>
      <w:lang w:val="en-AU"/>
    </w:rPr>
  </w:style>
  <w:style w:type="character" w:styleId="Hyperlink">
    <w:name w:val="Hyperlink"/>
    <w:rsid w:val="00D61256"/>
    <w:rPr>
      <w:color w:val="0000FF"/>
      <w:u w:val="single"/>
    </w:rPr>
  </w:style>
  <w:style w:type="paragraph" w:styleId="BodyTextIndent3">
    <w:name w:val="Body Text Indent 3"/>
    <w:basedOn w:val="Normal"/>
    <w:rsid w:val="00327CD4"/>
    <w:pPr>
      <w:spacing w:after="120"/>
      <w:ind w:left="283"/>
    </w:pPr>
    <w:rPr>
      <w:sz w:val="16"/>
      <w:szCs w:val="16"/>
    </w:rPr>
  </w:style>
  <w:style w:type="paragraph" w:styleId="BodyTextIndent">
    <w:name w:val="Body Text Indent"/>
    <w:basedOn w:val="Normal"/>
    <w:rsid w:val="00CC555A"/>
    <w:pPr>
      <w:spacing w:after="120"/>
      <w:ind w:left="283"/>
    </w:pPr>
  </w:style>
  <w:style w:type="character" w:customStyle="1" w:styleId="PlainTextChar">
    <w:name w:val="Plain Text Char"/>
    <w:link w:val="PlainText"/>
    <w:rsid w:val="009A046C"/>
    <w:rPr>
      <w:rFonts w:ascii="Courier New" w:hAnsi="Courier New" w:cs="Courier New"/>
      <w:lang w:eastAsia="en-US"/>
    </w:rPr>
  </w:style>
  <w:style w:type="paragraph" w:styleId="Header">
    <w:name w:val="header"/>
    <w:basedOn w:val="Normal"/>
    <w:link w:val="HeaderChar"/>
    <w:rsid w:val="009A046C"/>
    <w:pPr>
      <w:tabs>
        <w:tab w:val="center" w:pos="4513"/>
        <w:tab w:val="right" w:pos="9026"/>
      </w:tabs>
    </w:pPr>
  </w:style>
  <w:style w:type="character" w:customStyle="1" w:styleId="HeaderChar">
    <w:name w:val="Header Char"/>
    <w:link w:val="Header"/>
    <w:rsid w:val="009A046C"/>
    <w:rPr>
      <w:sz w:val="24"/>
      <w:szCs w:val="24"/>
      <w:lang w:val="en-US" w:eastAsia="en-US"/>
    </w:rPr>
  </w:style>
  <w:style w:type="character" w:customStyle="1" w:styleId="FooterChar">
    <w:name w:val="Footer Char"/>
    <w:link w:val="Footer"/>
    <w:uiPriority w:val="99"/>
    <w:rsid w:val="00094D36"/>
    <w:rPr>
      <w:lang w:eastAsia="en-US"/>
    </w:rPr>
  </w:style>
  <w:style w:type="paragraph" w:styleId="ListParagraph">
    <w:name w:val="List Paragraph"/>
    <w:basedOn w:val="Normal"/>
    <w:uiPriority w:val="34"/>
    <w:qFormat/>
    <w:rsid w:val="00F1543B"/>
    <w:pPr>
      <w:ind w:left="720"/>
    </w:pPr>
  </w:style>
  <w:style w:type="paragraph" w:styleId="BalloonText">
    <w:name w:val="Balloon Text"/>
    <w:basedOn w:val="Normal"/>
    <w:link w:val="BalloonTextChar"/>
    <w:rsid w:val="00E148AF"/>
    <w:rPr>
      <w:rFonts w:ascii="Tahoma" w:hAnsi="Tahoma" w:cs="Tahoma"/>
      <w:sz w:val="16"/>
      <w:szCs w:val="16"/>
    </w:rPr>
  </w:style>
  <w:style w:type="character" w:customStyle="1" w:styleId="BalloonTextChar">
    <w:name w:val="Balloon Text Char"/>
    <w:link w:val="BalloonText"/>
    <w:rsid w:val="00E148AF"/>
    <w:rPr>
      <w:rFonts w:ascii="Tahoma" w:hAnsi="Tahoma" w:cs="Tahoma"/>
      <w:sz w:val="16"/>
      <w:szCs w:val="16"/>
      <w:lang w:val="en-US" w:eastAsia="en-US"/>
    </w:rPr>
  </w:style>
  <w:style w:type="character" w:styleId="FollowedHyperlink">
    <w:name w:val="FollowedHyperlink"/>
    <w:rsid w:val="00A67237"/>
    <w:rPr>
      <w:color w:val="800080"/>
      <w:u w:val="single"/>
    </w:rPr>
  </w:style>
  <w:style w:type="character" w:styleId="UnresolvedMention">
    <w:name w:val="Unresolved Mention"/>
    <w:uiPriority w:val="99"/>
    <w:semiHidden/>
    <w:unhideWhenUsed/>
    <w:rsid w:val="00577CC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althykids.nsw.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lth.gov.au/internet/main/publishing.nsf/content/health-pubhlth-strateg-phys-act-guidelines" TargetMode="External"/><Relationship Id="rId5" Type="http://schemas.openxmlformats.org/officeDocument/2006/relationships/webSettings" Target="webSettings.xml"/><Relationship Id="rId10" Type="http://schemas.openxmlformats.org/officeDocument/2006/relationships/hyperlink" Target="http://www.healthykids.nsw.gov.au/campaigns-programs/munch-move-resources.aspx" TargetMode="External"/><Relationship Id="rId4" Type="http://schemas.openxmlformats.org/officeDocument/2006/relationships/settings" Target="settings.xml"/><Relationship Id="rId9" Type="http://schemas.openxmlformats.org/officeDocument/2006/relationships/hyperlink" Target="http://www.healthykids.nsw.gov.au/downloads/file/campaignsprograms/MMFSLLGetActive_Dec11WEB.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4BC80-ADCA-476C-BBBB-64A63D169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2053</Words>
  <Characters>11706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ALBURY PRE-SCHOOL INC</vt:lpstr>
    </vt:vector>
  </TitlesOfParts>
  <Company/>
  <LinksUpToDate>false</LinksUpToDate>
  <CharactersWithSpaces>13732</CharactersWithSpaces>
  <SharedDoc>false</SharedDoc>
  <HLinks>
    <vt:vector size="24" baseType="variant">
      <vt:variant>
        <vt:i4>1835019</vt:i4>
      </vt:variant>
      <vt:variant>
        <vt:i4>9</vt:i4>
      </vt:variant>
      <vt:variant>
        <vt:i4>0</vt:i4>
      </vt:variant>
      <vt:variant>
        <vt:i4>5</vt:i4>
      </vt:variant>
      <vt:variant>
        <vt:lpwstr>http://www.health.gov.au/internet/main/publishing.nsf/content/health-pubhlth-strateg-phys-act-guidelines</vt:lpwstr>
      </vt:variant>
      <vt:variant>
        <vt:lpwstr>npa05</vt:lpwstr>
      </vt:variant>
      <vt:variant>
        <vt:i4>2752617</vt:i4>
      </vt:variant>
      <vt:variant>
        <vt:i4>6</vt:i4>
      </vt:variant>
      <vt:variant>
        <vt:i4>0</vt:i4>
      </vt:variant>
      <vt:variant>
        <vt:i4>5</vt:i4>
      </vt:variant>
      <vt:variant>
        <vt:lpwstr>http://www.healthykids.nsw.gov.au/campaigns-programs/munch-move-resources.aspx</vt:lpwstr>
      </vt:variant>
      <vt:variant>
        <vt:lpwstr/>
      </vt:variant>
      <vt:variant>
        <vt:i4>2359314</vt:i4>
      </vt:variant>
      <vt:variant>
        <vt:i4>3</vt:i4>
      </vt:variant>
      <vt:variant>
        <vt:i4>0</vt:i4>
      </vt:variant>
      <vt:variant>
        <vt:i4>5</vt:i4>
      </vt:variant>
      <vt:variant>
        <vt:lpwstr>http://www.healthykids.nsw.gov.au/downloads/file/campaignsprograms/MMFSLLGetActive_Dec11WEB.pdf</vt:lpwstr>
      </vt:variant>
      <vt:variant>
        <vt:lpwstr/>
      </vt:variant>
      <vt:variant>
        <vt:i4>7536761</vt:i4>
      </vt:variant>
      <vt:variant>
        <vt:i4>0</vt:i4>
      </vt:variant>
      <vt:variant>
        <vt:i4>0</vt:i4>
      </vt:variant>
      <vt:variant>
        <vt:i4>5</vt:i4>
      </vt:variant>
      <vt:variant>
        <vt:lpwstr>http://www.healthykids.nsw.gov.au/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3</cp:revision>
  <cp:lastPrinted>2009-06-04T02:57:00Z</cp:lastPrinted>
  <dcterms:created xsi:type="dcterms:W3CDTF">2020-04-01T03:21:00Z</dcterms:created>
  <dcterms:modified xsi:type="dcterms:W3CDTF">2020-04-08T03:30:00Z</dcterms:modified>
</cp:coreProperties>
</file>