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BC1AEB2" w14:textId="0231267B" w:rsidR="00BE45F0" w:rsidRPr="00BE45F0" w:rsidRDefault="00BE45F0" w:rsidP="0015312C">
      <w:pPr>
        <w:shd w:val="clear" w:color="auto" w:fill="009999"/>
        <w:spacing w:after="0" w:line="240" w:lineRule="auto"/>
        <w:jc w:val="both"/>
        <w:rPr>
          <w:rFonts w:ascii="Tunga" w:eastAsia="MS Mincho" w:hAnsi="Tunga" w:cs="Tunga"/>
          <w:sz w:val="24"/>
          <w:szCs w:val="24"/>
        </w:rPr>
      </w:pPr>
      <w:r>
        <w:rPr>
          <w:rFonts w:ascii="Tunga" w:eastAsia="MS Mincho" w:hAnsi="Tunga" w:cs="Tunga"/>
          <w:sz w:val="48"/>
          <w:szCs w:val="48"/>
        </w:rPr>
        <w:t xml:space="preserve">    Mulwala Preschool </w:t>
      </w:r>
      <w:r w:rsidRPr="00BE45F0">
        <w:rPr>
          <w:rFonts w:ascii="Tunga" w:eastAsia="MS Mincho" w:hAnsi="Tunga" w:cs="Tunga"/>
          <w:sz w:val="24"/>
          <w:szCs w:val="24"/>
        </w:rPr>
        <w:t>(Riverina Murray Preschool Alliance member)</w:t>
      </w:r>
    </w:p>
    <w:p w14:paraId="5C68333A" w14:textId="7685F2D4" w:rsidR="00E85357" w:rsidRDefault="00E85357" w:rsidP="0015312C">
      <w:pPr>
        <w:shd w:val="clear" w:color="auto" w:fill="009999"/>
        <w:spacing w:after="0" w:line="240" w:lineRule="auto"/>
        <w:jc w:val="both"/>
        <w:rPr>
          <w:rFonts w:ascii="Tunga" w:eastAsia="MS Mincho" w:hAnsi="Tunga" w:cs="Tunga"/>
          <w:b/>
          <w:sz w:val="28"/>
          <w:szCs w:val="28"/>
        </w:rPr>
      </w:pPr>
      <w:r>
        <w:rPr>
          <w:rFonts w:ascii="Tunga" w:eastAsia="MS Mincho" w:hAnsi="Tunga" w:cs="Tunga"/>
          <w:b/>
          <w:sz w:val="28"/>
          <w:szCs w:val="28"/>
        </w:rPr>
        <w:t>SECTION:</w:t>
      </w:r>
      <w:r>
        <w:rPr>
          <w:rFonts w:ascii="Tunga" w:eastAsia="MS Mincho" w:hAnsi="Tunga" w:cs="Tunga"/>
          <w:b/>
          <w:sz w:val="28"/>
          <w:szCs w:val="28"/>
        </w:rPr>
        <w:tab/>
      </w:r>
      <w:r>
        <w:rPr>
          <w:rFonts w:ascii="Tunga" w:eastAsia="MS Mincho" w:hAnsi="Tunga" w:cs="Tunga"/>
          <w:b/>
          <w:sz w:val="28"/>
          <w:szCs w:val="28"/>
        </w:rPr>
        <w:tab/>
        <w:t>2 – Children’s Health and Safety</w:t>
      </w:r>
      <w:r>
        <w:rPr>
          <w:rFonts w:ascii="Tunga" w:eastAsia="MS Mincho" w:hAnsi="Tunga" w:cs="Tunga"/>
          <w:b/>
          <w:sz w:val="28"/>
          <w:szCs w:val="28"/>
        </w:rPr>
        <w:tab/>
      </w:r>
      <w:r>
        <w:rPr>
          <w:rFonts w:ascii="Tunga" w:eastAsia="MS Mincho" w:hAnsi="Tunga" w:cs="Tunga"/>
          <w:b/>
          <w:sz w:val="28"/>
          <w:szCs w:val="28"/>
        </w:rPr>
        <w:tab/>
      </w:r>
      <w:r>
        <w:rPr>
          <w:rFonts w:ascii="Tunga" w:eastAsia="MS Mincho" w:hAnsi="Tunga" w:cs="Tunga"/>
          <w:b/>
          <w:sz w:val="28"/>
          <w:szCs w:val="28"/>
        </w:rPr>
        <w:tab/>
      </w:r>
      <w:r>
        <w:rPr>
          <w:rFonts w:ascii="Tunga" w:eastAsia="MS Mincho" w:hAnsi="Tunga" w:cs="Tunga"/>
          <w:b/>
          <w:sz w:val="28"/>
          <w:szCs w:val="28"/>
        </w:rPr>
        <w:tab/>
      </w:r>
      <w:r>
        <w:rPr>
          <w:rFonts w:ascii="Tunga" w:eastAsia="MS Mincho" w:hAnsi="Tunga" w:cs="Tunga"/>
          <w:b/>
          <w:sz w:val="28"/>
          <w:szCs w:val="28"/>
        </w:rPr>
        <w:tab/>
      </w:r>
      <w:r>
        <w:rPr>
          <w:rFonts w:ascii="Tunga" w:eastAsia="MS Mincho" w:hAnsi="Tunga" w:cs="Tunga"/>
          <w:b/>
          <w:sz w:val="28"/>
          <w:szCs w:val="28"/>
        </w:rPr>
        <w:tab/>
      </w:r>
      <w:r>
        <w:rPr>
          <w:rFonts w:ascii="Tunga" w:eastAsia="MS Mincho" w:hAnsi="Tunga" w:cs="Tunga"/>
          <w:b/>
          <w:sz w:val="28"/>
          <w:szCs w:val="28"/>
        </w:rPr>
        <w:tab/>
      </w:r>
    </w:p>
    <w:p w14:paraId="24822B03" w14:textId="77777777" w:rsidR="00E85357" w:rsidRDefault="00E85357" w:rsidP="0015312C">
      <w:pPr>
        <w:shd w:val="clear" w:color="auto" w:fill="009999"/>
        <w:spacing w:after="0" w:line="240" w:lineRule="auto"/>
        <w:jc w:val="both"/>
        <w:rPr>
          <w:rFonts w:ascii="Tunga" w:eastAsia="MS Mincho" w:hAnsi="Tunga" w:cs="Tunga"/>
          <w:b/>
          <w:sz w:val="28"/>
          <w:szCs w:val="28"/>
        </w:rPr>
      </w:pPr>
      <w:r>
        <w:rPr>
          <w:rFonts w:ascii="Tunga" w:eastAsia="MS Mincho" w:hAnsi="Tunga" w:cs="Tunga"/>
          <w:b/>
          <w:sz w:val="28"/>
          <w:szCs w:val="28"/>
        </w:rPr>
        <w:t>POLICY NO:</w:t>
      </w:r>
      <w:r>
        <w:rPr>
          <w:rFonts w:ascii="Tunga" w:eastAsia="MS Mincho" w:hAnsi="Tunga" w:cs="Tunga"/>
          <w:b/>
          <w:sz w:val="28"/>
          <w:szCs w:val="28"/>
        </w:rPr>
        <w:tab/>
      </w:r>
      <w:r>
        <w:rPr>
          <w:rFonts w:ascii="Tunga" w:eastAsia="MS Mincho" w:hAnsi="Tunga" w:cs="Tunga"/>
          <w:b/>
          <w:sz w:val="28"/>
          <w:szCs w:val="28"/>
        </w:rPr>
        <w:tab/>
        <w:t>2.8.1</w:t>
      </w:r>
    </w:p>
    <w:p w14:paraId="30B8DDFE" w14:textId="77777777" w:rsidR="00E85357" w:rsidRDefault="00E85357" w:rsidP="0015312C">
      <w:pPr>
        <w:shd w:val="clear" w:color="auto" w:fill="009999"/>
        <w:spacing w:after="0" w:line="240" w:lineRule="auto"/>
        <w:jc w:val="both"/>
        <w:rPr>
          <w:rFonts w:ascii="Tunga" w:eastAsia="MS Mincho" w:hAnsi="Tunga" w:cs="Tunga"/>
          <w:b/>
          <w:sz w:val="28"/>
          <w:szCs w:val="28"/>
        </w:rPr>
      </w:pPr>
      <w:r>
        <w:rPr>
          <w:rFonts w:ascii="Tunga" w:eastAsia="MS Mincho" w:hAnsi="Tunga" w:cs="Tunga"/>
          <w:b/>
          <w:sz w:val="28"/>
          <w:szCs w:val="28"/>
        </w:rPr>
        <w:t>POLICY:</w:t>
      </w:r>
      <w:r>
        <w:rPr>
          <w:rFonts w:ascii="Tunga" w:eastAsia="MS Mincho" w:hAnsi="Tunga" w:cs="Tunga"/>
          <w:b/>
          <w:sz w:val="28"/>
          <w:szCs w:val="28"/>
        </w:rPr>
        <w:tab/>
      </w:r>
      <w:r>
        <w:rPr>
          <w:rFonts w:ascii="Tunga" w:eastAsia="MS Mincho" w:hAnsi="Tunga" w:cs="Tunga"/>
          <w:b/>
          <w:sz w:val="28"/>
          <w:szCs w:val="28"/>
        </w:rPr>
        <w:tab/>
        <w:t>Authority for Emergency Treatment</w:t>
      </w:r>
    </w:p>
    <w:p w14:paraId="3F293330" w14:textId="77777777" w:rsidR="00E85357" w:rsidRDefault="00E85357" w:rsidP="0015312C">
      <w:pPr>
        <w:shd w:val="clear" w:color="auto" w:fill="009999"/>
        <w:spacing w:after="0" w:line="240" w:lineRule="auto"/>
        <w:jc w:val="both"/>
        <w:rPr>
          <w:rFonts w:ascii="Tunga" w:eastAsia="MS Mincho" w:hAnsi="Tunga" w:cs="Tunga"/>
          <w:b/>
          <w:sz w:val="28"/>
          <w:szCs w:val="28"/>
        </w:rPr>
      </w:pPr>
      <w:r>
        <w:rPr>
          <w:rFonts w:ascii="Tunga" w:eastAsia="MS Mincho" w:hAnsi="Tunga" w:cs="Tunga"/>
          <w:b/>
          <w:sz w:val="28"/>
          <w:szCs w:val="28"/>
        </w:rPr>
        <w:tab/>
      </w:r>
      <w:r>
        <w:rPr>
          <w:rFonts w:ascii="Tunga" w:eastAsia="MS Mincho" w:hAnsi="Tunga" w:cs="Tunga"/>
          <w:b/>
          <w:sz w:val="28"/>
          <w:szCs w:val="28"/>
        </w:rPr>
        <w:tab/>
      </w:r>
      <w:r>
        <w:rPr>
          <w:rFonts w:ascii="Tunga" w:eastAsia="MS Mincho" w:hAnsi="Tunga" w:cs="Tunga"/>
          <w:b/>
          <w:sz w:val="28"/>
          <w:szCs w:val="28"/>
        </w:rPr>
        <w:tab/>
      </w:r>
      <w:r>
        <w:rPr>
          <w:rFonts w:ascii="Tunga" w:eastAsia="MS Mincho" w:hAnsi="Tunga" w:cs="Tunga"/>
          <w:b/>
          <w:sz w:val="28"/>
          <w:szCs w:val="28"/>
        </w:rPr>
        <w:tab/>
      </w:r>
      <w:r>
        <w:rPr>
          <w:rFonts w:ascii="Tunga" w:eastAsia="MS Mincho" w:hAnsi="Tunga" w:cs="Tunga"/>
          <w:b/>
          <w:sz w:val="28"/>
          <w:szCs w:val="28"/>
        </w:rPr>
        <w:tab/>
      </w:r>
    </w:p>
    <w:p w14:paraId="2A9D9114" w14:textId="3A35EBFA" w:rsidR="00E85357" w:rsidRPr="00EB42D4" w:rsidRDefault="00E85357" w:rsidP="0015312C">
      <w:pPr>
        <w:shd w:val="clear" w:color="auto" w:fill="009999"/>
        <w:spacing w:after="0" w:line="240" w:lineRule="auto"/>
        <w:jc w:val="both"/>
        <w:rPr>
          <w:rFonts w:ascii="Tunga" w:eastAsia="MS Mincho" w:hAnsi="Tunga" w:cs="Tunga"/>
          <w:sz w:val="28"/>
          <w:szCs w:val="28"/>
        </w:rPr>
      </w:pPr>
      <w:r w:rsidRPr="00EB42D4">
        <w:rPr>
          <w:rFonts w:ascii="Tunga" w:eastAsia="MS Mincho" w:hAnsi="Tunga" w:cs="Tunga"/>
          <w:b/>
          <w:sz w:val="28"/>
          <w:szCs w:val="28"/>
        </w:rPr>
        <w:t>REVIEW DATE:</w:t>
      </w:r>
      <w:r w:rsidRPr="00EB42D4">
        <w:rPr>
          <w:rFonts w:ascii="Tunga" w:eastAsia="MS Mincho" w:hAnsi="Tunga" w:cs="Tunga"/>
          <w:b/>
          <w:sz w:val="28"/>
          <w:szCs w:val="28"/>
        </w:rPr>
        <w:tab/>
      </w:r>
      <w:r w:rsidR="001C635A" w:rsidRPr="00EB42D4">
        <w:rPr>
          <w:rFonts w:ascii="Tunga" w:eastAsia="MS Mincho" w:hAnsi="Tunga" w:cs="Tunga"/>
          <w:b/>
          <w:sz w:val="28"/>
          <w:szCs w:val="28"/>
        </w:rPr>
        <w:t>12.3.20</w:t>
      </w:r>
      <w:r w:rsidRPr="00EB42D4">
        <w:rPr>
          <w:rFonts w:ascii="Tunga" w:eastAsia="MS Mincho" w:hAnsi="Tunga" w:cs="Tunga"/>
          <w:b/>
          <w:sz w:val="28"/>
          <w:szCs w:val="28"/>
        </w:rPr>
        <w:tab/>
      </w:r>
      <w:r w:rsidRPr="00EB42D4">
        <w:rPr>
          <w:rFonts w:ascii="Tunga" w:eastAsia="MS Mincho" w:hAnsi="Tunga" w:cs="Tunga"/>
          <w:b/>
          <w:sz w:val="28"/>
          <w:szCs w:val="28"/>
        </w:rPr>
        <w:tab/>
      </w:r>
      <w:r w:rsidRPr="00EB42D4">
        <w:rPr>
          <w:rFonts w:ascii="Tunga" w:eastAsia="MS Mincho" w:hAnsi="Tunga" w:cs="Tunga"/>
          <w:b/>
          <w:sz w:val="28"/>
          <w:szCs w:val="28"/>
        </w:rPr>
        <w:tab/>
      </w:r>
      <w:r w:rsidRPr="00EB42D4">
        <w:rPr>
          <w:rFonts w:ascii="Tunga" w:eastAsia="MS Mincho" w:hAnsi="Tunga" w:cs="Tunga"/>
          <w:b/>
          <w:sz w:val="28"/>
          <w:szCs w:val="28"/>
        </w:rPr>
        <w:tab/>
      </w:r>
      <w:r w:rsidRPr="00EB42D4">
        <w:rPr>
          <w:rFonts w:ascii="Tunga" w:eastAsia="MS Mincho" w:hAnsi="Tunga" w:cs="Tunga"/>
          <w:sz w:val="28"/>
          <w:szCs w:val="28"/>
        </w:rPr>
        <w:tab/>
      </w:r>
    </w:p>
    <w:p w14:paraId="79D38188" w14:textId="77777777" w:rsidR="00E85357" w:rsidRPr="00EB42D4" w:rsidRDefault="00E85357" w:rsidP="00E85357">
      <w:pPr>
        <w:autoSpaceDE w:val="0"/>
        <w:autoSpaceDN w:val="0"/>
        <w:adjustRightInd w:val="0"/>
        <w:spacing w:after="0" w:line="240" w:lineRule="auto"/>
        <w:rPr>
          <w:rFonts w:ascii="Tunga" w:eastAsia="Times New Roman" w:hAnsi="Tunga" w:cs="Tunga"/>
          <w:b/>
          <w:bCs/>
          <w:sz w:val="28"/>
          <w:szCs w:val="28"/>
          <w:lang w:eastAsia="en-AU"/>
        </w:rPr>
      </w:pPr>
    </w:p>
    <w:p w14:paraId="421D335F" w14:textId="77777777" w:rsidR="00E85357" w:rsidRPr="00EB42D4" w:rsidRDefault="00E85357" w:rsidP="00E85357">
      <w:pPr>
        <w:autoSpaceDE w:val="0"/>
        <w:autoSpaceDN w:val="0"/>
        <w:adjustRightInd w:val="0"/>
        <w:spacing w:after="0" w:line="240" w:lineRule="auto"/>
        <w:rPr>
          <w:rFonts w:ascii="Tunga" w:eastAsia="Times New Roman" w:hAnsi="Tunga" w:cs="Tunga"/>
          <w:b/>
          <w:bCs/>
          <w:sz w:val="28"/>
          <w:szCs w:val="28"/>
          <w:lang w:eastAsia="en-AU"/>
        </w:rPr>
      </w:pPr>
      <w:r w:rsidRPr="00EB42D4">
        <w:rPr>
          <w:rFonts w:ascii="Tunga" w:eastAsia="Times New Roman" w:hAnsi="Tunga" w:cs="Tunga"/>
          <w:b/>
          <w:bCs/>
          <w:sz w:val="28"/>
          <w:szCs w:val="28"/>
          <w:lang w:eastAsia="en-AU"/>
        </w:rPr>
        <w:t>Introduction</w:t>
      </w:r>
    </w:p>
    <w:p w14:paraId="75488BD1" w14:textId="41AAB80D" w:rsidR="002A4D6E" w:rsidRPr="00EB42D4" w:rsidRDefault="00DB60BC" w:rsidP="004C78CC">
      <w:pPr>
        <w:autoSpaceDE w:val="0"/>
        <w:autoSpaceDN w:val="0"/>
        <w:adjustRightInd w:val="0"/>
        <w:spacing w:after="0" w:line="240" w:lineRule="auto"/>
        <w:jc w:val="both"/>
        <w:rPr>
          <w:rFonts w:ascii="Tunga" w:eastAsia="Times New Roman" w:hAnsi="Tunga" w:cs="Tunga"/>
          <w:iCs/>
          <w:sz w:val="28"/>
          <w:szCs w:val="28"/>
          <w:lang w:val="en-US" w:eastAsia="en-AU"/>
        </w:rPr>
      </w:pPr>
      <w:r w:rsidRPr="00EB42D4">
        <w:rPr>
          <w:rFonts w:ascii="Tunga" w:eastAsia="Times New Roman" w:hAnsi="Tunga" w:cs="Tunga"/>
          <w:bCs/>
          <w:iCs/>
          <w:sz w:val="28"/>
          <w:szCs w:val="28"/>
          <w:lang w:val="en-US" w:eastAsia="en-AU"/>
        </w:rPr>
        <w:t>In the event of</w:t>
      </w:r>
      <w:r w:rsidR="00F70541" w:rsidRPr="00EB42D4">
        <w:rPr>
          <w:rFonts w:ascii="Tunga" w:eastAsia="Times New Roman" w:hAnsi="Tunga" w:cs="Tunga"/>
          <w:bCs/>
          <w:iCs/>
          <w:sz w:val="28"/>
          <w:szCs w:val="28"/>
          <w:lang w:val="en-US" w:eastAsia="en-AU"/>
        </w:rPr>
        <w:t xml:space="preserve"> a child </w:t>
      </w:r>
      <w:r w:rsidRPr="00EB42D4">
        <w:rPr>
          <w:rFonts w:ascii="Tunga" w:eastAsia="Times New Roman" w:hAnsi="Tunga" w:cs="Tunga"/>
          <w:bCs/>
          <w:iCs/>
          <w:sz w:val="28"/>
          <w:szCs w:val="28"/>
          <w:lang w:val="en-US" w:eastAsia="en-AU"/>
        </w:rPr>
        <w:t>having</w:t>
      </w:r>
      <w:r w:rsidR="00F70541" w:rsidRPr="00EB42D4">
        <w:rPr>
          <w:rFonts w:ascii="Tunga" w:eastAsia="Times New Roman" w:hAnsi="Tunga" w:cs="Tunga"/>
          <w:bCs/>
          <w:iCs/>
          <w:sz w:val="28"/>
          <w:szCs w:val="28"/>
          <w:lang w:val="en-US" w:eastAsia="en-AU"/>
        </w:rPr>
        <w:t xml:space="preserve"> an accident, injury, trauma or illness </w:t>
      </w:r>
      <w:r w:rsidR="005561E5" w:rsidRPr="00EB42D4">
        <w:rPr>
          <w:rFonts w:ascii="Tunga" w:eastAsia="Times New Roman" w:hAnsi="Tunga" w:cs="Tunga"/>
          <w:bCs/>
          <w:iCs/>
          <w:sz w:val="28"/>
          <w:szCs w:val="28"/>
          <w:lang w:val="en-US" w:eastAsia="en-AU"/>
        </w:rPr>
        <w:t xml:space="preserve">whilst in attendance at the Centre, </w:t>
      </w:r>
      <w:r w:rsidRPr="00EB42D4">
        <w:rPr>
          <w:rFonts w:ascii="Tunga" w:eastAsia="Times New Roman" w:hAnsi="Tunga" w:cs="Tunga"/>
          <w:bCs/>
          <w:iCs/>
          <w:sz w:val="28"/>
          <w:szCs w:val="28"/>
          <w:lang w:val="en-US" w:eastAsia="en-AU"/>
        </w:rPr>
        <w:t>then appropriate</w:t>
      </w:r>
      <w:r w:rsidR="00F70541" w:rsidRPr="00EB42D4">
        <w:rPr>
          <w:rFonts w:ascii="Tunga" w:eastAsia="Times New Roman" w:hAnsi="Tunga" w:cs="Tunga"/>
          <w:bCs/>
          <w:iCs/>
          <w:sz w:val="28"/>
          <w:szCs w:val="28"/>
          <w:lang w:val="en-US" w:eastAsia="en-AU"/>
        </w:rPr>
        <w:t xml:space="preserve"> emergency treatment is required.  Consent is required for</w:t>
      </w:r>
      <w:r w:rsidR="005561E5" w:rsidRPr="00EB42D4">
        <w:rPr>
          <w:rFonts w:ascii="Tunga" w:eastAsia="Times New Roman" w:hAnsi="Tunga" w:cs="Tunga"/>
          <w:bCs/>
          <w:iCs/>
          <w:sz w:val="28"/>
          <w:szCs w:val="28"/>
          <w:lang w:val="en-US" w:eastAsia="en-AU"/>
        </w:rPr>
        <w:t xml:space="preserve"> any</w:t>
      </w:r>
      <w:r w:rsidR="00F70541" w:rsidRPr="00EB42D4">
        <w:rPr>
          <w:rFonts w:ascii="Tunga" w:eastAsia="Times New Roman" w:hAnsi="Tunga" w:cs="Tunga"/>
          <w:bCs/>
          <w:iCs/>
          <w:sz w:val="28"/>
          <w:szCs w:val="28"/>
          <w:lang w:val="en-US" w:eastAsia="en-AU"/>
        </w:rPr>
        <w:t xml:space="preserve"> med</w:t>
      </w:r>
      <w:r w:rsidR="00B2520D" w:rsidRPr="00EB42D4">
        <w:rPr>
          <w:rFonts w:ascii="Tunga" w:eastAsia="Times New Roman" w:hAnsi="Tunga" w:cs="Tunga"/>
          <w:bCs/>
          <w:iCs/>
          <w:sz w:val="28"/>
          <w:szCs w:val="28"/>
          <w:lang w:val="en-US" w:eastAsia="en-AU"/>
        </w:rPr>
        <w:t xml:space="preserve">ical treatment by an authorized </w:t>
      </w:r>
      <w:r w:rsidR="00F70541" w:rsidRPr="00EB42D4">
        <w:rPr>
          <w:rFonts w:ascii="Tunga" w:eastAsia="Times New Roman" w:hAnsi="Tunga" w:cs="Tunga"/>
          <w:bCs/>
          <w:iCs/>
          <w:sz w:val="28"/>
          <w:szCs w:val="28"/>
          <w:lang w:val="en-US" w:eastAsia="en-AU"/>
        </w:rPr>
        <w:t>nominee under t</w:t>
      </w:r>
      <w:r w:rsidR="002A4D6E" w:rsidRPr="00EB42D4">
        <w:rPr>
          <w:rFonts w:ascii="Tunga" w:eastAsia="Times New Roman" w:hAnsi="Tunga" w:cs="Tunga"/>
          <w:bCs/>
          <w:iCs/>
          <w:sz w:val="28"/>
          <w:szCs w:val="28"/>
          <w:lang w:val="en-US" w:eastAsia="en-AU"/>
        </w:rPr>
        <w:t>he Education and Care Services National</w:t>
      </w:r>
      <w:r w:rsidR="00542D04" w:rsidRPr="00EB42D4">
        <w:rPr>
          <w:rFonts w:ascii="Tunga" w:eastAsia="Times New Roman" w:hAnsi="Tunga" w:cs="Tunga"/>
          <w:bCs/>
          <w:iCs/>
          <w:sz w:val="28"/>
          <w:szCs w:val="28"/>
          <w:lang w:val="en-US" w:eastAsia="en-AU"/>
        </w:rPr>
        <w:t xml:space="preserve"> </w:t>
      </w:r>
      <w:r w:rsidR="002A4D6E" w:rsidRPr="00EB42D4">
        <w:rPr>
          <w:rFonts w:ascii="Tunga" w:eastAsia="Times New Roman" w:hAnsi="Tunga" w:cs="Tunga"/>
          <w:bCs/>
          <w:iCs/>
          <w:sz w:val="28"/>
          <w:szCs w:val="28"/>
          <w:lang w:val="en-US" w:eastAsia="en-AU"/>
        </w:rPr>
        <w:t>Regulations</w:t>
      </w:r>
      <w:r w:rsidR="00542D04" w:rsidRPr="00EB42D4">
        <w:rPr>
          <w:rFonts w:ascii="Tunga" w:eastAsia="Times New Roman" w:hAnsi="Tunga" w:cs="Tunga"/>
          <w:iCs/>
          <w:sz w:val="28"/>
          <w:szCs w:val="28"/>
          <w:lang w:val="en-US" w:eastAsia="en-AU"/>
        </w:rPr>
        <w:t xml:space="preserve"> 201</w:t>
      </w:r>
      <w:r w:rsidR="001C635A" w:rsidRPr="00EB42D4">
        <w:rPr>
          <w:rFonts w:ascii="Tunga" w:eastAsia="Times New Roman" w:hAnsi="Tunga" w:cs="Tunga"/>
          <w:iCs/>
          <w:sz w:val="28"/>
          <w:szCs w:val="28"/>
          <w:lang w:val="en-US" w:eastAsia="en-AU"/>
        </w:rPr>
        <w:t>9</w:t>
      </w:r>
      <w:r w:rsidR="00B2520D" w:rsidRPr="00EB42D4">
        <w:rPr>
          <w:rFonts w:ascii="Tunga" w:eastAsia="Times New Roman" w:hAnsi="Tunga" w:cs="Tunga"/>
          <w:iCs/>
          <w:sz w:val="28"/>
          <w:szCs w:val="28"/>
          <w:lang w:val="en-US" w:eastAsia="en-AU"/>
        </w:rPr>
        <w:t>,</w:t>
      </w:r>
      <w:r w:rsidR="00E85357" w:rsidRPr="00EB42D4">
        <w:rPr>
          <w:rFonts w:ascii="Tunga" w:eastAsia="Times New Roman" w:hAnsi="Tunga" w:cs="Tunga"/>
          <w:iCs/>
          <w:sz w:val="28"/>
          <w:szCs w:val="28"/>
          <w:lang w:val="en-US" w:eastAsia="en-AU"/>
        </w:rPr>
        <w:t xml:space="preserve"> </w:t>
      </w:r>
      <w:r w:rsidR="002A4D6E" w:rsidRPr="00EB42D4">
        <w:rPr>
          <w:rFonts w:ascii="Tunga" w:eastAsia="Times New Roman" w:hAnsi="Tunga" w:cs="Tunga"/>
          <w:bCs/>
          <w:iCs/>
          <w:sz w:val="28"/>
          <w:szCs w:val="28"/>
          <w:lang w:eastAsia="en-AU"/>
        </w:rPr>
        <w:t>Division 1</w:t>
      </w:r>
      <w:r w:rsidR="004C78CC" w:rsidRPr="00EB42D4">
        <w:rPr>
          <w:rFonts w:ascii="Tunga" w:eastAsia="Times New Roman" w:hAnsi="Tunga" w:cs="Tunga"/>
          <w:bCs/>
          <w:iCs/>
          <w:sz w:val="28"/>
          <w:szCs w:val="28"/>
          <w:lang w:eastAsia="en-AU"/>
        </w:rPr>
        <w:t xml:space="preserve"> </w:t>
      </w:r>
      <w:r w:rsidR="002A4D6E" w:rsidRPr="00EB42D4">
        <w:rPr>
          <w:rFonts w:ascii="Tunga" w:eastAsia="Times New Roman" w:hAnsi="Tunga" w:cs="Tunga"/>
          <w:bCs/>
          <w:iCs/>
          <w:sz w:val="28"/>
          <w:szCs w:val="28"/>
          <w:lang w:eastAsia="en-AU"/>
        </w:rPr>
        <w:t xml:space="preserve">– Management of services, Subdivision 1 - </w:t>
      </w:r>
      <w:r w:rsidR="00E85357" w:rsidRPr="00EB42D4">
        <w:rPr>
          <w:rFonts w:ascii="Tunga" w:eastAsia="Times New Roman" w:hAnsi="Tunga" w:cs="Tunga"/>
          <w:bCs/>
          <w:iCs/>
          <w:sz w:val="28"/>
          <w:szCs w:val="28"/>
          <w:lang w:eastAsia="en-AU"/>
        </w:rPr>
        <w:t>Attendance and enrolment records</w:t>
      </w:r>
      <w:r w:rsidR="00B2520D" w:rsidRPr="00EB42D4">
        <w:rPr>
          <w:rFonts w:ascii="Tunga" w:eastAsia="Times New Roman" w:hAnsi="Tunga" w:cs="Tunga"/>
          <w:bCs/>
          <w:iCs/>
          <w:sz w:val="28"/>
          <w:szCs w:val="28"/>
          <w:lang w:eastAsia="en-AU"/>
        </w:rPr>
        <w:t xml:space="preserve">, </w:t>
      </w:r>
      <w:r w:rsidR="002A4D6E" w:rsidRPr="00EB42D4">
        <w:rPr>
          <w:rFonts w:ascii="Tunga" w:eastAsia="Times New Roman" w:hAnsi="Tunga" w:cs="Tunga"/>
          <w:bCs/>
          <w:sz w:val="28"/>
          <w:szCs w:val="28"/>
          <w:lang w:eastAsia="en-AU"/>
        </w:rPr>
        <w:t>161</w:t>
      </w:r>
      <w:r w:rsidR="00E85357" w:rsidRPr="00EB42D4">
        <w:rPr>
          <w:rFonts w:ascii="Tunga" w:eastAsia="Times New Roman" w:hAnsi="Tunga" w:cs="Tunga"/>
          <w:bCs/>
          <w:sz w:val="28"/>
          <w:szCs w:val="28"/>
          <w:lang w:eastAsia="en-AU"/>
        </w:rPr>
        <w:t xml:space="preserve"> Authorisations</w:t>
      </w:r>
      <w:r w:rsidR="00F70541" w:rsidRPr="00EB42D4">
        <w:rPr>
          <w:rFonts w:ascii="Tunga" w:eastAsia="Times New Roman" w:hAnsi="Tunga" w:cs="Tunga"/>
          <w:bCs/>
          <w:sz w:val="28"/>
          <w:szCs w:val="28"/>
          <w:lang w:eastAsia="en-AU"/>
        </w:rPr>
        <w:t xml:space="preserve"> to be kept in enrolment record:</w:t>
      </w:r>
    </w:p>
    <w:p w14:paraId="7B28B5A0" w14:textId="77777777" w:rsidR="00E85357" w:rsidRPr="00EB42D4" w:rsidRDefault="00E85357" w:rsidP="004C78CC">
      <w:pPr>
        <w:autoSpaceDE w:val="0"/>
        <w:autoSpaceDN w:val="0"/>
        <w:adjustRightInd w:val="0"/>
        <w:spacing w:after="0" w:line="240" w:lineRule="auto"/>
        <w:jc w:val="both"/>
        <w:rPr>
          <w:rFonts w:ascii="Tunga" w:eastAsia="Times New Roman" w:hAnsi="Tunga" w:cs="Tunga"/>
          <w:iCs/>
          <w:sz w:val="28"/>
          <w:szCs w:val="28"/>
          <w:lang w:val="en-US" w:eastAsia="en-AU"/>
        </w:rPr>
      </w:pPr>
      <w:r w:rsidRPr="00EB42D4">
        <w:rPr>
          <w:rFonts w:ascii="Tunga" w:eastAsia="Times New Roman" w:hAnsi="Tunga" w:cs="Tunga"/>
          <w:bCs/>
          <w:sz w:val="28"/>
          <w:szCs w:val="28"/>
          <w:lang w:eastAsia="en-AU"/>
        </w:rPr>
        <w:t>(1) The authorisations to be kept in the enrolment</w:t>
      </w:r>
      <w:r w:rsidR="004C78CC" w:rsidRPr="00EB42D4">
        <w:rPr>
          <w:rFonts w:ascii="Tunga" w:eastAsia="Times New Roman" w:hAnsi="Tunga" w:cs="Tunga"/>
          <w:iCs/>
          <w:sz w:val="28"/>
          <w:szCs w:val="28"/>
          <w:lang w:val="en-US" w:eastAsia="en-AU"/>
        </w:rPr>
        <w:t xml:space="preserve"> </w:t>
      </w:r>
      <w:r w:rsidRPr="00EB42D4">
        <w:rPr>
          <w:rFonts w:ascii="Tunga" w:eastAsia="Times New Roman" w:hAnsi="Tunga" w:cs="Tunga"/>
          <w:bCs/>
          <w:sz w:val="28"/>
          <w:szCs w:val="28"/>
          <w:lang w:eastAsia="en-AU"/>
        </w:rPr>
        <w:t>record for each child enrolled at an education and</w:t>
      </w:r>
      <w:r w:rsidR="004C78CC" w:rsidRPr="00EB42D4">
        <w:rPr>
          <w:rFonts w:ascii="Tunga" w:eastAsia="Times New Roman" w:hAnsi="Tunga" w:cs="Tunga"/>
          <w:iCs/>
          <w:sz w:val="28"/>
          <w:szCs w:val="28"/>
          <w:lang w:val="en-US" w:eastAsia="en-AU"/>
        </w:rPr>
        <w:t xml:space="preserve"> </w:t>
      </w:r>
      <w:r w:rsidRPr="00EB42D4">
        <w:rPr>
          <w:rFonts w:ascii="Tunga" w:eastAsia="Times New Roman" w:hAnsi="Tunga" w:cs="Tunga"/>
          <w:bCs/>
          <w:sz w:val="28"/>
          <w:szCs w:val="28"/>
          <w:lang w:eastAsia="en-AU"/>
        </w:rPr>
        <w:t>care service are—</w:t>
      </w:r>
    </w:p>
    <w:p w14:paraId="63CCC01F" w14:textId="77777777" w:rsidR="00E85357" w:rsidRPr="00EB42D4" w:rsidRDefault="00E85357" w:rsidP="004C78CC">
      <w:pPr>
        <w:autoSpaceDE w:val="0"/>
        <w:autoSpaceDN w:val="0"/>
        <w:adjustRightInd w:val="0"/>
        <w:spacing w:after="0" w:line="240" w:lineRule="auto"/>
        <w:jc w:val="both"/>
        <w:rPr>
          <w:rFonts w:ascii="Tunga" w:eastAsia="Times New Roman" w:hAnsi="Tunga" w:cs="Tunga"/>
          <w:bCs/>
          <w:sz w:val="28"/>
          <w:szCs w:val="28"/>
          <w:lang w:eastAsia="en-AU"/>
        </w:rPr>
      </w:pPr>
      <w:r w:rsidRPr="00EB42D4">
        <w:rPr>
          <w:rFonts w:ascii="Tunga" w:eastAsia="Times New Roman" w:hAnsi="Tunga" w:cs="Tunga"/>
          <w:bCs/>
          <w:sz w:val="28"/>
          <w:szCs w:val="28"/>
          <w:lang w:eastAsia="en-AU"/>
        </w:rPr>
        <w:t>(a) an authorisation, signed by a parent or a</w:t>
      </w:r>
      <w:r w:rsidR="004C78CC" w:rsidRPr="00EB42D4">
        <w:rPr>
          <w:rFonts w:ascii="Tunga" w:eastAsia="Times New Roman" w:hAnsi="Tunga" w:cs="Tunga"/>
          <w:bCs/>
          <w:sz w:val="28"/>
          <w:szCs w:val="28"/>
          <w:lang w:eastAsia="en-AU"/>
        </w:rPr>
        <w:t xml:space="preserve"> </w:t>
      </w:r>
      <w:r w:rsidRPr="00EB42D4">
        <w:rPr>
          <w:rFonts w:ascii="Tunga" w:eastAsia="Times New Roman" w:hAnsi="Tunga" w:cs="Tunga"/>
          <w:bCs/>
          <w:sz w:val="28"/>
          <w:szCs w:val="28"/>
          <w:lang w:eastAsia="en-AU"/>
        </w:rPr>
        <w:t>person named in the enrolment record as</w:t>
      </w:r>
      <w:r w:rsidR="004C78CC" w:rsidRPr="00EB42D4">
        <w:rPr>
          <w:rFonts w:ascii="Tunga" w:eastAsia="Times New Roman" w:hAnsi="Tunga" w:cs="Tunga"/>
          <w:bCs/>
          <w:sz w:val="28"/>
          <w:szCs w:val="28"/>
          <w:lang w:eastAsia="en-AU"/>
        </w:rPr>
        <w:t xml:space="preserve"> </w:t>
      </w:r>
      <w:r w:rsidRPr="00EB42D4">
        <w:rPr>
          <w:rFonts w:ascii="Tunga" w:eastAsia="Times New Roman" w:hAnsi="Tunga" w:cs="Tunga"/>
          <w:bCs/>
          <w:sz w:val="28"/>
          <w:szCs w:val="28"/>
          <w:lang w:eastAsia="en-AU"/>
        </w:rPr>
        <w:t>authorised to consent to the medical</w:t>
      </w:r>
      <w:r w:rsidR="004C78CC" w:rsidRPr="00EB42D4">
        <w:rPr>
          <w:rFonts w:ascii="Tunga" w:eastAsia="Times New Roman" w:hAnsi="Tunga" w:cs="Tunga"/>
          <w:bCs/>
          <w:sz w:val="28"/>
          <w:szCs w:val="28"/>
          <w:lang w:eastAsia="en-AU"/>
        </w:rPr>
        <w:t xml:space="preserve"> </w:t>
      </w:r>
      <w:r w:rsidRPr="00EB42D4">
        <w:rPr>
          <w:rFonts w:ascii="Tunga" w:eastAsia="Times New Roman" w:hAnsi="Tunga" w:cs="Tunga"/>
          <w:bCs/>
          <w:sz w:val="28"/>
          <w:szCs w:val="28"/>
          <w:lang w:eastAsia="en-AU"/>
        </w:rPr>
        <w:t>treatment of the child, for the approved</w:t>
      </w:r>
      <w:r w:rsidR="004C78CC" w:rsidRPr="00EB42D4">
        <w:rPr>
          <w:rFonts w:ascii="Tunga" w:eastAsia="Times New Roman" w:hAnsi="Tunga" w:cs="Tunga"/>
          <w:bCs/>
          <w:sz w:val="28"/>
          <w:szCs w:val="28"/>
          <w:lang w:eastAsia="en-AU"/>
        </w:rPr>
        <w:t xml:space="preserve"> </w:t>
      </w:r>
      <w:r w:rsidRPr="00EB42D4">
        <w:rPr>
          <w:rFonts w:ascii="Tunga" w:eastAsia="Times New Roman" w:hAnsi="Tunga" w:cs="Tunga"/>
          <w:bCs/>
          <w:sz w:val="28"/>
          <w:szCs w:val="28"/>
          <w:lang w:eastAsia="en-AU"/>
        </w:rPr>
        <w:t>provider, nominated supervisor or an</w:t>
      </w:r>
      <w:r w:rsidR="004C78CC" w:rsidRPr="00EB42D4">
        <w:rPr>
          <w:rFonts w:ascii="Tunga" w:eastAsia="Times New Roman" w:hAnsi="Tunga" w:cs="Tunga"/>
          <w:bCs/>
          <w:sz w:val="28"/>
          <w:szCs w:val="28"/>
          <w:lang w:eastAsia="en-AU"/>
        </w:rPr>
        <w:t xml:space="preserve"> </w:t>
      </w:r>
      <w:r w:rsidRPr="00EB42D4">
        <w:rPr>
          <w:rFonts w:ascii="Tunga" w:eastAsia="Times New Roman" w:hAnsi="Tunga" w:cs="Tunga"/>
          <w:bCs/>
          <w:sz w:val="28"/>
          <w:szCs w:val="28"/>
          <w:lang w:eastAsia="en-AU"/>
        </w:rPr>
        <w:t>educator to seek—</w:t>
      </w:r>
      <w:r w:rsidR="004C78CC" w:rsidRPr="00EB42D4">
        <w:rPr>
          <w:rFonts w:ascii="Tunga" w:eastAsia="Times New Roman" w:hAnsi="Tunga" w:cs="Tunga"/>
          <w:bCs/>
          <w:sz w:val="28"/>
          <w:szCs w:val="28"/>
          <w:lang w:eastAsia="en-AU"/>
        </w:rPr>
        <w:t xml:space="preserve"> </w:t>
      </w:r>
      <w:r w:rsidRPr="00EB42D4">
        <w:rPr>
          <w:rFonts w:ascii="Tunga" w:eastAsia="Times New Roman" w:hAnsi="Tunga" w:cs="Tunga"/>
          <w:bCs/>
          <w:sz w:val="28"/>
          <w:szCs w:val="28"/>
          <w:lang w:eastAsia="en-AU"/>
        </w:rPr>
        <w:t>(i) medical treatment for the child from a</w:t>
      </w:r>
      <w:r w:rsidR="004C78CC" w:rsidRPr="00EB42D4">
        <w:rPr>
          <w:rFonts w:ascii="Tunga" w:eastAsia="Times New Roman" w:hAnsi="Tunga" w:cs="Tunga"/>
          <w:bCs/>
          <w:sz w:val="28"/>
          <w:szCs w:val="28"/>
          <w:lang w:eastAsia="en-AU"/>
        </w:rPr>
        <w:t xml:space="preserve"> </w:t>
      </w:r>
      <w:r w:rsidRPr="00EB42D4">
        <w:rPr>
          <w:rFonts w:ascii="Tunga" w:eastAsia="Times New Roman" w:hAnsi="Tunga" w:cs="Tunga"/>
          <w:bCs/>
          <w:sz w:val="28"/>
          <w:szCs w:val="28"/>
          <w:lang w:eastAsia="en-AU"/>
        </w:rPr>
        <w:t>registered medical practitioner, hospital</w:t>
      </w:r>
      <w:r w:rsidR="004C78CC" w:rsidRPr="00EB42D4">
        <w:rPr>
          <w:rFonts w:ascii="Tunga" w:eastAsia="Times New Roman" w:hAnsi="Tunga" w:cs="Tunga"/>
          <w:bCs/>
          <w:sz w:val="28"/>
          <w:szCs w:val="28"/>
          <w:lang w:eastAsia="en-AU"/>
        </w:rPr>
        <w:t xml:space="preserve"> </w:t>
      </w:r>
      <w:r w:rsidRPr="00EB42D4">
        <w:rPr>
          <w:rFonts w:ascii="Tunga" w:eastAsia="Times New Roman" w:hAnsi="Tunga" w:cs="Tunga"/>
          <w:bCs/>
          <w:sz w:val="28"/>
          <w:szCs w:val="28"/>
          <w:lang w:eastAsia="en-AU"/>
        </w:rPr>
        <w:t>or ambulance service; and</w:t>
      </w:r>
    </w:p>
    <w:p w14:paraId="40F34EFC" w14:textId="77777777" w:rsidR="00CE6842" w:rsidRPr="00EB42D4" w:rsidRDefault="00693E65" w:rsidP="00ED5B3C">
      <w:pPr>
        <w:autoSpaceDE w:val="0"/>
        <w:autoSpaceDN w:val="0"/>
        <w:adjustRightInd w:val="0"/>
        <w:spacing w:after="0" w:line="240" w:lineRule="auto"/>
        <w:jc w:val="both"/>
        <w:rPr>
          <w:rFonts w:ascii="Tunga" w:eastAsia="Times New Roman" w:hAnsi="Tunga" w:cs="Tunga"/>
          <w:bCs/>
          <w:sz w:val="28"/>
          <w:szCs w:val="28"/>
          <w:lang w:eastAsia="en-AU"/>
        </w:rPr>
      </w:pPr>
      <w:r w:rsidRPr="00EB42D4">
        <w:rPr>
          <w:rFonts w:ascii="Tunga" w:eastAsia="Times New Roman" w:hAnsi="Tunga" w:cs="Tunga"/>
          <w:bCs/>
          <w:sz w:val="28"/>
          <w:szCs w:val="28"/>
          <w:lang w:eastAsia="en-AU"/>
        </w:rPr>
        <w:t xml:space="preserve">(ii) transportation </w:t>
      </w:r>
      <w:r w:rsidR="00E85357" w:rsidRPr="00EB42D4">
        <w:rPr>
          <w:rFonts w:ascii="Tunga" w:eastAsia="Times New Roman" w:hAnsi="Tunga" w:cs="Tunga"/>
          <w:bCs/>
          <w:sz w:val="28"/>
          <w:szCs w:val="28"/>
          <w:lang w:eastAsia="en-AU"/>
        </w:rPr>
        <w:t>of the child by an</w:t>
      </w:r>
      <w:r w:rsidR="004C78CC" w:rsidRPr="00EB42D4">
        <w:rPr>
          <w:rFonts w:ascii="Tunga" w:eastAsia="Times New Roman" w:hAnsi="Tunga" w:cs="Tunga"/>
          <w:bCs/>
          <w:sz w:val="28"/>
          <w:szCs w:val="28"/>
          <w:lang w:eastAsia="en-AU"/>
        </w:rPr>
        <w:t xml:space="preserve"> </w:t>
      </w:r>
      <w:r w:rsidR="00E85357" w:rsidRPr="00EB42D4">
        <w:rPr>
          <w:rFonts w:ascii="Tunga" w:eastAsia="Times New Roman" w:hAnsi="Tunga" w:cs="Tunga"/>
          <w:bCs/>
          <w:sz w:val="28"/>
          <w:szCs w:val="28"/>
          <w:lang w:eastAsia="en-AU"/>
        </w:rPr>
        <w:t xml:space="preserve">ambulance </w:t>
      </w:r>
      <w:proofErr w:type="gramStart"/>
      <w:r w:rsidR="00E85357" w:rsidRPr="00EB42D4">
        <w:rPr>
          <w:rFonts w:ascii="Tunga" w:eastAsia="Times New Roman" w:hAnsi="Tunga" w:cs="Tunga"/>
          <w:bCs/>
          <w:sz w:val="28"/>
          <w:szCs w:val="28"/>
          <w:lang w:eastAsia="en-AU"/>
        </w:rPr>
        <w:t>service;</w:t>
      </w:r>
      <w:r w:rsidR="00ED5B3C" w:rsidRPr="00EB42D4">
        <w:rPr>
          <w:rFonts w:ascii="Tunga" w:eastAsia="Times New Roman" w:hAnsi="Tunga" w:cs="Tunga"/>
          <w:bCs/>
          <w:sz w:val="28"/>
          <w:szCs w:val="28"/>
          <w:lang w:eastAsia="en-AU"/>
        </w:rPr>
        <w:t>.</w:t>
      </w:r>
      <w:proofErr w:type="gramEnd"/>
    </w:p>
    <w:p w14:paraId="5129FEB3" w14:textId="77777777" w:rsidR="00ED5B3C" w:rsidRPr="00EB42D4" w:rsidRDefault="00ED5B3C" w:rsidP="00ED5B3C">
      <w:pPr>
        <w:autoSpaceDE w:val="0"/>
        <w:autoSpaceDN w:val="0"/>
        <w:adjustRightInd w:val="0"/>
        <w:spacing w:after="0" w:line="240" w:lineRule="auto"/>
        <w:jc w:val="both"/>
        <w:rPr>
          <w:rFonts w:ascii="Tunga" w:eastAsia="Times New Roman" w:hAnsi="Tunga" w:cs="Tunga"/>
          <w:bCs/>
          <w:sz w:val="28"/>
          <w:szCs w:val="28"/>
          <w:lang w:eastAsia="en-AU"/>
        </w:rPr>
      </w:pPr>
    </w:p>
    <w:p w14:paraId="531CFB1C" w14:textId="77777777" w:rsidR="004A768B" w:rsidRPr="00EB42D4" w:rsidRDefault="004A768B" w:rsidP="004A768B">
      <w:pPr>
        <w:autoSpaceDE w:val="0"/>
        <w:autoSpaceDN w:val="0"/>
        <w:adjustRightInd w:val="0"/>
        <w:spacing w:after="0" w:line="240" w:lineRule="auto"/>
        <w:rPr>
          <w:rFonts w:ascii="Tunga" w:eastAsia="Times New Roman" w:hAnsi="Tunga" w:cs="Tunga"/>
          <w:b/>
          <w:bCs/>
          <w:sz w:val="28"/>
          <w:szCs w:val="28"/>
          <w:lang w:eastAsia="en-AU"/>
        </w:rPr>
      </w:pPr>
      <w:r w:rsidRPr="00EB42D4">
        <w:rPr>
          <w:rFonts w:ascii="Tunga" w:eastAsia="Times New Roman" w:hAnsi="Tunga" w:cs="Tunga"/>
          <w:b/>
          <w:bCs/>
          <w:sz w:val="28"/>
          <w:szCs w:val="28"/>
          <w:lang w:eastAsia="en-AU"/>
        </w:rPr>
        <w:t>Goals – What are we going to do?</w:t>
      </w:r>
    </w:p>
    <w:p w14:paraId="19DA3219" w14:textId="77777777" w:rsidR="00835E0C" w:rsidRPr="00EB42D4" w:rsidRDefault="00542D04" w:rsidP="00B2520D">
      <w:pPr>
        <w:autoSpaceDE w:val="0"/>
        <w:autoSpaceDN w:val="0"/>
        <w:adjustRightInd w:val="0"/>
        <w:spacing w:after="0" w:line="240" w:lineRule="auto"/>
        <w:jc w:val="both"/>
        <w:rPr>
          <w:rFonts w:ascii="Tunga" w:eastAsia="Times New Roman" w:hAnsi="Tunga" w:cs="Tunga"/>
          <w:bCs/>
          <w:sz w:val="28"/>
          <w:szCs w:val="28"/>
          <w:lang w:eastAsia="en-AU"/>
        </w:rPr>
      </w:pPr>
      <w:r w:rsidRPr="00EB42D4">
        <w:rPr>
          <w:rFonts w:ascii="Tunga" w:eastAsia="Times New Roman" w:hAnsi="Tunga" w:cs="Tunga"/>
          <w:bCs/>
          <w:sz w:val="28"/>
          <w:szCs w:val="28"/>
          <w:lang w:eastAsia="en-AU"/>
        </w:rPr>
        <w:t xml:space="preserve">Our service has a responsibility to protect the health, </w:t>
      </w:r>
      <w:proofErr w:type="gramStart"/>
      <w:r w:rsidRPr="00EB42D4">
        <w:rPr>
          <w:rFonts w:ascii="Tunga" w:eastAsia="Times New Roman" w:hAnsi="Tunga" w:cs="Tunga"/>
          <w:bCs/>
          <w:sz w:val="28"/>
          <w:szCs w:val="28"/>
          <w:lang w:eastAsia="en-AU"/>
        </w:rPr>
        <w:t>safety</w:t>
      </w:r>
      <w:proofErr w:type="gramEnd"/>
      <w:r w:rsidRPr="00EB42D4">
        <w:rPr>
          <w:rFonts w:ascii="Tunga" w:eastAsia="Times New Roman" w:hAnsi="Tunga" w:cs="Tunga"/>
          <w:bCs/>
          <w:sz w:val="28"/>
          <w:szCs w:val="28"/>
          <w:lang w:eastAsia="en-AU"/>
        </w:rPr>
        <w:t xml:space="preserve"> and wellbeing of each child at all times.  Educators require authorisation t</w:t>
      </w:r>
      <w:r w:rsidR="00693E65" w:rsidRPr="00EB42D4">
        <w:rPr>
          <w:rFonts w:ascii="Tunga" w:eastAsia="Times New Roman" w:hAnsi="Tunga" w:cs="Tunga"/>
          <w:bCs/>
          <w:sz w:val="28"/>
          <w:szCs w:val="28"/>
          <w:lang w:eastAsia="en-AU"/>
        </w:rPr>
        <w:t>o ensure immediate action and that appropriate services and care are provided in a medical, dental emergen</w:t>
      </w:r>
      <w:r w:rsidR="00ED5B3C" w:rsidRPr="00EB42D4">
        <w:rPr>
          <w:rFonts w:ascii="Tunga" w:eastAsia="Times New Roman" w:hAnsi="Tunga" w:cs="Tunga"/>
          <w:bCs/>
          <w:sz w:val="28"/>
          <w:szCs w:val="28"/>
          <w:lang w:eastAsia="en-AU"/>
        </w:rPr>
        <w:t>cy or accident.</w:t>
      </w:r>
    </w:p>
    <w:p w14:paraId="62C0A326" w14:textId="77777777" w:rsidR="00E84725" w:rsidRPr="00EB42D4" w:rsidRDefault="00E84725" w:rsidP="00542D04">
      <w:pPr>
        <w:autoSpaceDE w:val="0"/>
        <w:autoSpaceDN w:val="0"/>
        <w:adjustRightInd w:val="0"/>
        <w:spacing w:after="0" w:line="240" w:lineRule="auto"/>
        <w:rPr>
          <w:rFonts w:ascii="Tunga" w:eastAsia="MS Mincho" w:hAnsi="Tunga" w:cs="Tunga"/>
          <w:b/>
          <w:i/>
          <w:sz w:val="28"/>
          <w:szCs w:val="28"/>
          <w:lang w:val="en-US"/>
        </w:rPr>
      </w:pPr>
    </w:p>
    <w:p w14:paraId="133FE03E" w14:textId="77777777" w:rsidR="00E84725" w:rsidRPr="00EB42D4" w:rsidRDefault="00E84725" w:rsidP="00542D04">
      <w:pPr>
        <w:autoSpaceDE w:val="0"/>
        <w:autoSpaceDN w:val="0"/>
        <w:adjustRightInd w:val="0"/>
        <w:spacing w:after="0" w:line="240" w:lineRule="auto"/>
        <w:rPr>
          <w:rFonts w:ascii="Tunga" w:eastAsia="MS Mincho" w:hAnsi="Tunga" w:cs="Tunga"/>
          <w:b/>
          <w:sz w:val="28"/>
          <w:szCs w:val="28"/>
          <w:lang w:val="en-US"/>
        </w:rPr>
      </w:pPr>
      <w:r w:rsidRPr="00EB42D4">
        <w:rPr>
          <w:rFonts w:ascii="Tunga" w:eastAsia="MS Mincho" w:hAnsi="Tunga" w:cs="Tunga"/>
          <w:b/>
          <w:sz w:val="28"/>
          <w:szCs w:val="28"/>
          <w:lang w:val="en-US"/>
        </w:rPr>
        <w:t>The National Quality Framework Quality Area 2 Children’s Health and Safety</w:t>
      </w:r>
    </w:p>
    <w:p w14:paraId="148A7288" w14:textId="77777777" w:rsidR="00542D04" w:rsidRPr="00EB42D4" w:rsidRDefault="00542D04" w:rsidP="00542D04">
      <w:pPr>
        <w:autoSpaceDE w:val="0"/>
        <w:autoSpaceDN w:val="0"/>
        <w:adjustRightInd w:val="0"/>
        <w:spacing w:after="0" w:line="240" w:lineRule="auto"/>
        <w:rPr>
          <w:rFonts w:ascii="Tunga" w:eastAsia="Times New Roman" w:hAnsi="Tunga" w:cs="Tunga"/>
          <w:bCs/>
          <w:sz w:val="28"/>
          <w:szCs w:val="28"/>
          <w:lang w:eastAsia="en-AU"/>
        </w:rPr>
      </w:pPr>
      <w:r w:rsidRPr="00EB42D4">
        <w:rPr>
          <w:rFonts w:ascii="Tunga" w:eastAsia="MS Mincho" w:hAnsi="Tunga" w:cs="Tunga"/>
          <w:b/>
          <w:i/>
          <w:sz w:val="28"/>
          <w:szCs w:val="28"/>
          <w:lang w:val="en-US"/>
        </w:rPr>
        <w:lastRenderedPageBreak/>
        <w:t xml:space="preserve">National Quality Standard </w:t>
      </w:r>
      <w:proofErr w:type="gramStart"/>
      <w:r w:rsidRPr="00EB42D4">
        <w:rPr>
          <w:rFonts w:ascii="Tunga" w:eastAsia="MS Mincho" w:hAnsi="Tunga" w:cs="Tunga"/>
          <w:b/>
          <w:i/>
          <w:sz w:val="28"/>
          <w:szCs w:val="28"/>
          <w:lang w:val="en-US"/>
        </w:rPr>
        <w:t xml:space="preserve">2.1 </w:t>
      </w:r>
      <w:r w:rsidR="00E84725" w:rsidRPr="00EB42D4">
        <w:rPr>
          <w:rFonts w:ascii="Tunga" w:eastAsia="MS Mincho" w:hAnsi="Tunga" w:cs="Tunga"/>
          <w:b/>
          <w:i/>
          <w:sz w:val="28"/>
          <w:szCs w:val="28"/>
          <w:lang w:val="en-US"/>
        </w:rPr>
        <w:t xml:space="preserve"> Health</w:t>
      </w:r>
      <w:proofErr w:type="gramEnd"/>
      <w:r w:rsidR="00E84725" w:rsidRPr="00EB42D4">
        <w:rPr>
          <w:rFonts w:ascii="Tunga" w:eastAsia="MS Mincho" w:hAnsi="Tunga" w:cs="Tunga"/>
          <w:b/>
          <w:i/>
          <w:sz w:val="28"/>
          <w:szCs w:val="28"/>
          <w:lang w:val="en-US"/>
        </w:rPr>
        <w:t xml:space="preserve"> - </w:t>
      </w:r>
      <w:r w:rsidRPr="00EB42D4">
        <w:rPr>
          <w:rFonts w:ascii="Tunga" w:eastAsia="MS Mincho" w:hAnsi="Tunga" w:cs="Tunga"/>
          <w:b/>
          <w:i/>
          <w:sz w:val="28"/>
          <w:szCs w:val="28"/>
          <w:lang w:val="en-US"/>
        </w:rPr>
        <w:t xml:space="preserve">Each child’s health </w:t>
      </w:r>
      <w:r w:rsidR="003652F2" w:rsidRPr="00EB42D4">
        <w:rPr>
          <w:rFonts w:ascii="Tunga" w:eastAsia="MS Mincho" w:hAnsi="Tunga" w:cs="Tunga"/>
          <w:b/>
          <w:i/>
          <w:sz w:val="28"/>
          <w:szCs w:val="28"/>
          <w:lang w:val="en-US"/>
        </w:rPr>
        <w:t>and physical activity is supported and promoted.</w:t>
      </w:r>
    </w:p>
    <w:p w14:paraId="1E58943D" w14:textId="77777777" w:rsidR="00542D04" w:rsidRPr="00EB42D4" w:rsidRDefault="003652F2" w:rsidP="00542D04">
      <w:pPr>
        <w:pStyle w:val="ListParagraph"/>
        <w:numPr>
          <w:ilvl w:val="0"/>
          <w:numId w:val="2"/>
        </w:numPr>
        <w:autoSpaceDE w:val="0"/>
        <w:autoSpaceDN w:val="0"/>
        <w:adjustRightInd w:val="0"/>
        <w:spacing w:after="0" w:line="240" w:lineRule="auto"/>
        <w:rPr>
          <w:rFonts w:ascii="Tunga" w:eastAsia="MS Mincho" w:hAnsi="Tunga" w:cs="Tunga"/>
          <w:sz w:val="28"/>
          <w:szCs w:val="28"/>
          <w:lang w:val="en-US"/>
        </w:rPr>
      </w:pPr>
      <w:r w:rsidRPr="00EB42D4">
        <w:rPr>
          <w:rFonts w:ascii="Tunga" w:eastAsia="MS Mincho" w:hAnsi="Tunga" w:cs="Tunga"/>
          <w:sz w:val="28"/>
          <w:szCs w:val="28"/>
          <w:lang w:val="en-US"/>
        </w:rPr>
        <w:t xml:space="preserve">2.1.2 </w:t>
      </w:r>
      <w:r w:rsidR="00E84725" w:rsidRPr="00EB42D4">
        <w:rPr>
          <w:rFonts w:ascii="Tunga" w:eastAsia="MS Mincho" w:hAnsi="Tunga" w:cs="Tunga"/>
          <w:sz w:val="28"/>
          <w:szCs w:val="28"/>
          <w:lang w:val="en-US"/>
        </w:rPr>
        <w:t xml:space="preserve">Health practices and procedures - </w:t>
      </w:r>
      <w:r w:rsidRPr="00EB42D4">
        <w:rPr>
          <w:rFonts w:ascii="Tunga" w:eastAsia="MS Mincho" w:hAnsi="Tunga" w:cs="Tunga"/>
          <w:sz w:val="28"/>
          <w:szCs w:val="28"/>
          <w:lang w:val="en-US"/>
        </w:rPr>
        <w:t>Effective illness and injury management and hygiene practices are promoted and implemented.</w:t>
      </w:r>
    </w:p>
    <w:p w14:paraId="473BB0EA" w14:textId="77777777" w:rsidR="003652F2" w:rsidRPr="00EB42D4" w:rsidRDefault="003652F2" w:rsidP="003652F2">
      <w:pPr>
        <w:pStyle w:val="ListParagraph"/>
        <w:autoSpaceDE w:val="0"/>
        <w:autoSpaceDN w:val="0"/>
        <w:adjustRightInd w:val="0"/>
        <w:spacing w:after="0" w:line="240" w:lineRule="auto"/>
        <w:ind w:left="0"/>
        <w:rPr>
          <w:rFonts w:ascii="Tunga" w:eastAsia="MS Mincho" w:hAnsi="Tunga" w:cs="Tunga"/>
          <w:b/>
          <w:i/>
          <w:sz w:val="28"/>
          <w:szCs w:val="28"/>
          <w:lang w:val="en-US"/>
        </w:rPr>
      </w:pPr>
      <w:r w:rsidRPr="00EB42D4">
        <w:rPr>
          <w:rFonts w:ascii="Tunga" w:eastAsia="MS Mincho" w:hAnsi="Tunga" w:cs="Tunga"/>
          <w:b/>
          <w:i/>
          <w:sz w:val="28"/>
          <w:szCs w:val="28"/>
          <w:lang w:val="en-US"/>
        </w:rPr>
        <w:t xml:space="preserve">National Quality Standard 2.2 </w:t>
      </w:r>
      <w:r w:rsidR="00E84725" w:rsidRPr="00EB42D4">
        <w:rPr>
          <w:rFonts w:ascii="Tunga" w:eastAsia="MS Mincho" w:hAnsi="Tunga" w:cs="Tunga"/>
          <w:b/>
          <w:i/>
          <w:sz w:val="28"/>
          <w:szCs w:val="28"/>
          <w:lang w:val="en-US"/>
        </w:rPr>
        <w:t xml:space="preserve">Safety - </w:t>
      </w:r>
      <w:r w:rsidRPr="00EB42D4">
        <w:rPr>
          <w:rFonts w:ascii="Tunga" w:eastAsia="MS Mincho" w:hAnsi="Tunga" w:cs="Tunga"/>
          <w:b/>
          <w:i/>
          <w:sz w:val="28"/>
          <w:szCs w:val="28"/>
          <w:lang w:val="en-US"/>
        </w:rPr>
        <w:t>Each child is protected.</w:t>
      </w:r>
    </w:p>
    <w:p w14:paraId="57FEE928" w14:textId="77777777" w:rsidR="003652F2" w:rsidRPr="00EB42D4" w:rsidRDefault="003652F2" w:rsidP="003652F2">
      <w:pPr>
        <w:pStyle w:val="ListParagraph"/>
        <w:numPr>
          <w:ilvl w:val="0"/>
          <w:numId w:val="14"/>
        </w:numPr>
        <w:autoSpaceDE w:val="0"/>
        <w:autoSpaceDN w:val="0"/>
        <w:adjustRightInd w:val="0"/>
        <w:spacing w:after="0" w:line="240" w:lineRule="auto"/>
        <w:rPr>
          <w:rFonts w:ascii="Tunga" w:eastAsia="MS Mincho" w:hAnsi="Tunga" w:cs="Tunga"/>
          <w:sz w:val="28"/>
          <w:szCs w:val="28"/>
          <w:lang w:val="en-US"/>
        </w:rPr>
      </w:pPr>
      <w:r w:rsidRPr="00EB42D4">
        <w:rPr>
          <w:rFonts w:ascii="Tunga" w:eastAsia="MS Mincho" w:hAnsi="Tunga" w:cs="Tunga"/>
          <w:sz w:val="28"/>
          <w:szCs w:val="28"/>
          <w:lang w:val="en-US"/>
        </w:rPr>
        <w:t xml:space="preserve">2.2.2 </w:t>
      </w:r>
      <w:r w:rsidR="00E84725" w:rsidRPr="00EB42D4">
        <w:rPr>
          <w:rFonts w:ascii="Tunga" w:eastAsia="MS Mincho" w:hAnsi="Tunga" w:cs="Tunga"/>
          <w:sz w:val="28"/>
          <w:szCs w:val="28"/>
          <w:lang w:val="en-US"/>
        </w:rPr>
        <w:t xml:space="preserve">Incident and injury management - </w:t>
      </w:r>
      <w:r w:rsidRPr="00EB42D4">
        <w:rPr>
          <w:rFonts w:ascii="Tunga" w:eastAsia="MS Mincho" w:hAnsi="Tunga" w:cs="Tunga"/>
          <w:sz w:val="28"/>
          <w:szCs w:val="28"/>
          <w:lang w:val="en-US"/>
        </w:rPr>
        <w:t>Plans to effectively manage incidents and emergencies are developed in consultation with relevant authorities, practiced and implemented.</w:t>
      </w:r>
    </w:p>
    <w:p w14:paraId="69438FCD" w14:textId="77777777" w:rsidR="00542D04" w:rsidRPr="00EB42D4" w:rsidRDefault="00542D04" w:rsidP="00542D04">
      <w:pPr>
        <w:autoSpaceDE w:val="0"/>
        <w:autoSpaceDN w:val="0"/>
        <w:adjustRightInd w:val="0"/>
        <w:spacing w:after="0" w:line="240" w:lineRule="auto"/>
        <w:jc w:val="both"/>
        <w:rPr>
          <w:rFonts w:ascii="Tunga" w:eastAsia="Times New Roman" w:hAnsi="Tunga" w:cs="Tunga"/>
          <w:bCs/>
          <w:sz w:val="28"/>
          <w:szCs w:val="28"/>
          <w:lang w:eastAsia="en-AU"/>
        </w:rPr>
      </w:pPr>
    </w:p>
    <w:p w14:paraId="5FF0975E" w14:textId="77777777" w:rsidR="00835E0C" w:rsidRPr="00EB42D4" w:rsidRDefault="004A768B" w:rsidP="00835E0C">
      <w:pPr>
        <w:autoSpaceDE w:val="0"/>
        <w:autoSpaceDN w:val="0"/>
        <w:adjustRightInd w:val="0"/>
        <w:rPr>
          <w:rFonts w:ascii="Tunga" w:hAnsi="Tunga" w:cs="Tunga"/>
          <w:b/>
          <w:bCs/>
          <w:sz w:val="28"/>
          <w:szCs w:val="28"/>
          <w:lang w:eastAsia="en-AU"/>
        </w:rPr>
      </w:pPr>
      <w:r w:rsidRPr="00EB42D4">
        <w:rPr>
          <w:rFonts w:ascii="Tunga" w:hAnsi="Tunga" w:cs="Tunga"/>
          <w:b/>
          <w:bCs/>
          <w:sz w:val="28"/>
          <w:szCs w:val="28"/>
          <w:lang w:eastAsia="en-AU"/>
        </w:rPr>
        <w:t xml:space="preserve">Strategies </w:t>
      </w:r>
      <w:r w:rsidRPr="00EB42D4">
        <w:rPr>
          <w:rFonts w:ascii="Cambria Math" w:hAnsi="Cambria Math" w:cs="Cambria Math"/>
          <w:b/>
          <w:bCs/>
          <w:sz w:val="28"/>
          <w:szCs w:val="28"/>
          <w:lang w:eastAsia="en-AU"/>
        </w:rPr>
        <w:t>‐</w:t>
      </w:r>
      <w:r w:rsidRPr="00EB42D4">
        <w:rPr>
          <w:rFonts w:ascii="Tunga" w:hAnsi="Tunga" w:cs="Tunga"/>
          <w:b/>
          <w:bCs/>
          <w:sz w:val="28"/>
          <w:szCs w:val="28"/>
          <w:lang w:eastAsia="en-AU"/>
        </w:rPr>
        <w:t xml:space="preserve"> How will it be done?</w:t>
      </w:r>
    </w:p>
    <w:p w14:paraId="2BEBE091" w14:textId="77777777" w:rsidR="00B2520D" w:rsidRPr="00EB42D4" w:rsidRDefault="00B2520D" w:rsidP="00835E0C">
      <w:pPr>
        <w:autoSpaceDE w:val="0"/>
        <w:autoSpaceDN w:val="0"/>
        <w:adjustRightInd w:val="0"/>
        <w:rPr>
          <w:rFonts w:ascii="Tunga" w:eastAsia="Times New Roman" w:hAnsi="Tunga" w:cs="Tunga"/>
          <w:b/>
          <w:bCs/>
          <w:sz w:val="28"/>
          <w:szCs w:val="28"/>
          <w:lang w:eastAsia="en-AU"/>
        </w:rPr>
      </w:pPr>
      <w:r w:rsidRPr="00EB42D4">
        <w:rPr>
          <w:rFonts w:ascii="Tunga" w:eastAsia="Times New Roman" w:hAnsi="Tunga" w:cs="Tunga"/>
          <w:b/>
          <w:bCs/>
          <w:sz w:val="28"/>
          <w:szCs w:val="28"/>
          <w:lang w:eastAsia="en-AU"/>
        </w:rPr>
        <w:t>The Approved Provider will:</w:t>
      </w:r>
    </w:p>
    <w:p w14:paraId="1312F857" w14:textId="4D63A995" w:rsidR="00B2520D" w:rsidRPr="00EB42D4" w:rsidRDefault="00B2520D" w:rsidP="00B2520D">
      <w:pPr>
        <w:numPr>
          <w:ilvl w:val="0"/>
          <w:numId w:val="9"/>
        </w:numPr>
        <w:autoSpaceDE w:val="0"/>
        <w:autoSpaceDN w:val="0"/>
        <w:adjustRightInd w:val="0"/>
        <w:rPr>
          <w:rFonts w:ascii="Tunga" w:eastAsia="Times New Roman" w:hAnsi="Tunga" w:cs="Tunga"/>
          <w:bCs/>
          <w:sz w:val="28"/>
          <w:szCs w:val="28"/>
          <w:lang w:eastAsia="en-AU"/>
        </w:rPr>
      </w:pPr>
      <w:r w:rsidRPr="00EB42D4">
        <w:rPr>
          <w:rFonts w:ascii="Tunga" w:eastAsia="Times New Roman" w:hAnsi="Tunga" w:cs="Tunga"/>
          <w:bCs/>
          <w:sz w:val="28"/>
          <w:szCs w:val="28"/>
          <w:lang w:eastAsia="en-AU"/>
        </w:rPr>
        <w:t>Ensure the service operates in line with the Education and Care Services National Law and National Regulations 201</w:t>
      </w:r>
      <w:r w:rsidR="001C635A" w:rsidRPr="00EB42D4">
        <w:rPr>
          <w:rFonts w:ascii="Tunga" w:eastAsia="Times New Roman" w:hAnsi="Tunga" w:cs="Tunga"/>
          <w:bCs/>
          <w:sz w:val="28"/>
          <w:szCs w:val="28"/>
          <w:lang w:eastAsia="en-AU"/>
        </w:rPr>
        <w:t>9</w:t>
      </w:r>
      <w:r w:rsidRPr="00EB42D4">
        <w:rPr>
          <w:rFonts w:ascii="Tunga" w:eastAsia="Times New Roman" w:hAnsi="Tunga" w:cs="Tunga"/>
          <w:bCs/>
          <w:sz w:val="28"/>
          <w:szCs w:val="28"/>
          <w:lang w:eastAsia="en-AU"/>
        </w:rPr>
        <w:t>.</w:t>
      </w:r>
    </w:p>
    <w:p w14:paraId="59CDD707" w14:textId="77777777" w:rsidR="00B2520D" w:rsidRPr="00EB42D4" w:rsidRDefault="00B2520D" w:rsidP="00B2520D">
      <w:pPr>
        <w:numPr>
          <w:ilvl w:val="0"/>
          <w:numId w:val="9"/>
        </w:numPr>
        <w:autoSpaceDE w:val="0"/>
        <w:autoSpaceDN w:val="0"/>
        <w:adjustRightInd w:val="0"/>
        <w:rPr>
          <w:rFonts w:ascii="Tunga" w:eastAsia="Times New Roman" w:hAnsi="Tunga" w:cs="Tunga"/>
          <w:bCs/>
          <w:sz w:val="28"/>
          <w:szCs w:val="28"/>
          <w:lang w:eastAsia="en-AU"/>
        </w:rPr>
      </w:pPr>
      <w:r w:rsidRPr="00EB42D4">
        <w:rPr>
          <w:rFonts w:ascii="Tunga" w:eastAsia="Times New Roman" w:hAnsi="Tunga" w:cs="Tunga"/>
          <w:bCs/>
          <w:sz w:val="28"/>
          <w:szCs w:val="28"/>
          <w:lang w:eastAsia="en-AU"/>
        </w:rPr>
        <w:t>On receipt of a written authorisation from a parent/guardian that does not meet the requirements outlined in the related service policy:</w:t>
      </w:r>
    </w:p>
    <w:p w14:paraId="48BF14F0" w14:textId="77777777" w:rsidR="00B2520D" w:rsidRPr="00EB42D4" w:rsidRDefault="00B2520D" w:rsidP="00B2520D">
      <w:pPr>
        <w:numPr>
          <w:ilvl w:val="0"/>
          <w:numId w:val="10"/>
        </w:numPr>
        <w:autoSpaceDE w:val="0"/>
        <w:autoSpaceDN w:val="0"/>
        <w:adjustRightInd w:val="0"/>
        <w:rPr>
          <w:rFonts w:ascii="Tunga" w:eastAsia="Times New Roman" w:hAnsi="Tunga" w:cs="Tunga"/>
          <w:bCs/>
          <w:sz w:val="28"/>
          <w:szCs w:val="28"/>
          <w:lang w:eastAsia="en-AU"/>
        </w:rPr>
      </w:pPr>
      <w:r w:rsidRPr="00EB42D4">
        <w:rPr>
          <w:rFonts w:ascii="Tunga" w:eastAsia="Times New Roman" w:hAnsi="Tunga" w:cs="Tunga"/>
          <w:bCs/>
          <w:sz w:val="28"/>
          <w:szCs w:val="28"/>
          <w:lang w:eastAsia="en-AU"/>
        </w:rPr>
        <w:t>Immediately explain to the parent/guardian that their written authorisation does not meet legislative and policy guidelines.</w:t>
      </w:r>
    </w:p>
    <w:p w14:paraId="65931C84" w14:textId="77777777" w:rsidR="00B2520D" w:rsidRPr="00EB42D4" w:rsidRDefault="00B2520D" w:rsidP="00B2520D">
      <w:pPr>
        <w:numPr>
          <w:ilvl w:val="0"/>
          <w:numId w:val="10"/>
        </w:numPr>
        <w:autoSpaceDE w:val="0"/>
        <w:autoSpaceDN w:val="0"/>
        <w:adjustRightInd w:val="0"/>
        <w:jc w:val="both"/>
        <w:rPr>
          <w:rFonts w:ascii="Tunga" w:eastAsia="Times New Roman" w:hAnsi="Tunga" w:cs="Tunga"/>
          <w:bCs/>
          <w:sz w:val="28"/>
          <w:szCs w:val="28"/>
          <w:lang w:eastAsia="en-AU"/>
        </w:rPr>
      </w:pPr>
      <w:r w:rsidRPr="00EB42D4">
        <w:rPr>
          <w:rFonts w:ascii="Tunga" w:eastAsia="Times New Roman" w:hAnsi="Tunga" w:cs="Tunga"/>
          <w:bCs/>
          <w:sz w:val="28"/>
          <w:szCs w:val="28"/>
          <w:lang w:eastAsia="en-AU"/>
        </w:rPr>
        <w:t xml:space="preserve">Provide the parent/guardian with a copy of the relevant service policy and ensure that they understand the reasons for the refusal of the authorisation. </w:t>
      </w:r>
    </w:p>
    <w:p w14:paraId="57B9F248" w14:textId="77777777" w:rsidR="00B2520D" w:rsidRPr="00EB42D4" w:rsidRDefault="00B2520D" w:rsidP="00B2520D">
      <w:pPr>
        <w:numPr>
          <w:ilvl w:val="0"/>
          <w:numId w:val="10"/>
        </w:numPr>
        <w:autoSpaceDE w:val="0"/>
        <w:autoSpaceDN w:val="0"/>
        <w:adjustRightInd w:val="0"/>
        <w:jc w:val="both"/>
        <w:rPr>
          <w:rFonts w:ascii="Tunga" w:eastAsia="Times New Roman" w:hAnsi="Tunga" w:cs="Tunga"/>
          <w:bCs/>
          <w:sz w:val="28"/>
          <w:szCs w:val="28"/>
          <w:lang w:eastAsia="en-AU"/>
        </w:rPr>
      </w:pPr>
      <w:r w:rsidRPr="00EB42D4">
        <w:rPr>
          <w:rFonts w:ascii="Tunga" w:eastAsia="Times New Roman" w:hAnsi="Tunga" w:cs="Tunga"/>
          <w:bCs/>
          <w:sz w:val="28"/>
          <w:szCs w:val="28"/>
          <w:lang w:eastAsia="en-AU"/>
        </w:rPr>
        <w:t xml:space="preserve">Request that an appropriate alternative written authorisation is provided by the parent/guardian. </w:t>
      </w:r>
    </w:p>
    <w:p w14:paraId="13909770" w14:textId="77777777" w:rsidR="00B2520D" w:rsidRPr="00EB42D4" w:rsidRDefault="00B2520D" w:rsidP="00B2520D">
      <w:pPr>
        <w:numPr>
          <w:ilvl w:val="0"/>
          <w:numId w:val="10"/>
        </w:numPr>
        <w:autoSpaceDE w:val="0"/>
        <w:autoSpaceDN w:val="0"/>
        <w:adjustRightInd w:val="0"/>
        <w:jc w:val="both"/>
        <w:rPr>
          <w:rFonts w:ascii="Tunga" w:eastAsia="Times New Roman" w:hAnsi="Tunga" w:cs="Tunga"/>
          <w:bCs/>
          <w:sz w:val="28"/>
          <w:szCs w:val="28"/>
          <w:lang w:eastAsia="en-AU"/>
        </w:rPr>
      </w:pPr>
      <w:r w:rsidRPr="00EB42D4">
        <w:rPr>
          <w:rFonts w:ascii="Tunga" w:eastAsia="Times New Roman" w:hAnsi="Tunga" w:cs="Tunga"/>
          <w:bCs/>
          <w:sz w:val="28"/>
          <w:szCs w:val="28"/>
          <w:lang w:eastAsia="en-AU"/>
        </w:rPr>
        <w:lastRenderedPageBreak/>
        <w:t xml:space="preserve">In instances where the parent/guardian cannot be immediately contacted to provide an alternative written authorisation, follow related policy procedures pertaining to the authorisation type. </w:t>
      </w:r>
    </w:p>
    <w:p w14:paraId="2D0E7104" w14:textId="77777777" w:rsidR="00B2520D" w:rsidRPr="00EB42D4" w:rsidRDefault="00B2520D" w:rsidP="00B2520D">
      <w:pPr>
        <w:numPr>
          <w:ilvl w:val="0"/>
          <w:numId w:val="10"/>
        </w:numPr>
        <w:autoSpaceDE w:val="0"/>
        <w:autoSpaceDN w:val="0"/>
        <w:adjustRightInd w:val="0"/>
        <w:jc w:val="both"/>
        <w:rPr>
          <w:rFonts w:ascii="Tunga" w:eastAsia="Times New Roman" w:hAnsi="Tunga" w:cs="Tunga"/>
          <w:bCs/>
          <w:sz w:val="28"/>
          <w:szCs w:val="28"/>
          <w:lang w:eastAsia="en-AU"/>
        </w:rPr>
      </w:pPr>
      <w:r w:rsidRPr="00EB42D4">
        <w:rPr>
          <w:rFonts w:ascii="Tunga" w:eastAsia="Times New Roman" w:hAnsi="Tunga" w:cs="Tunga"/>
          <w:bCs/>
          <w:sz w:val="28"/>
          <w:szCs w:val="28"/>
          <w:lang w:eastAsia="en-AU"/>
        </w:rPr>
        <w:t>Follow up with the parent/guardian, where required, to ensure that an appropriate written authorisation is obtained.</w:t>
      </w:r>
    </w:p>
    <w:p w14:paraId="1E126B51" w14:textId="77777777" w:rsidR="00542D04" w:rsidRPr="00EB42D4" w:rsidRDefault="00542D04" w:rsidP="00835E0C">
      <w:pPr>
        <w:autoSpaceDE w:val="0"/>
        <w:autoSpaceDN w:val="0"/>
        <w:adjustRightInd w:val="0"/>
        <w:rPr>
          <w:rFonts w:ascii="Tunga" w:hAnsi="Tunga" w:cs="Tunga"/>
          <w:b/>
          <w:bCs/>
          <w:sz w:val="28"/>
          <w:szCs w:val="28"/>
          <w:lang w:eastAsia="en-AU"/>
        </w:rPr>
      </w:pPr>
      <w:r w:rsidRPr="00EB42D4">
        <w:rPr>
          <w:rFonts w:ascii="Tunga" w:eastAsia="Times New Roman" w:hAnsi="Tunga" w:cs="Tunga"/>
          <w:b/>
          <w:bCs/>
          <w:sz w:val="28"/>
          <w:szCs w:val="28"/>
          <w:lang w:eastAsia="en-AU"/>
        </w:rPr>
        <w:t>The Nominated Supervisor</w:t>
      </w:r>
      <w:r w:rsidRPr="00EB42D4">
        <w:rPr>
          <w:rFonts w:ascii="Tunga" w:eastAsia="Times New Roman" w:hAnsi="Tunga" w:cs="Tunga"/>
          <w:bCs/>
          <w:sz w:val="28"/>
          <w:szCs w:val="28"/>
          <w:lang w:eastAsia="en-AU"/>
        </w:rPr>
        <w:t xml:space="preserve"> </w:t>
      </w:r>
      <w:r w:rsidRPr="00EB42D4">
        <w:rPr>
          <w:rFonts w:ascii="Tunga" w:eastAsia="Times New Roman" w:hAnsi="Tunga" w:cs="Tunga"/>
          <w:b/>
          <w:bCs/>
          <w:sz w:val="28"/>
          <w:szCs w:val="28"/>
          <w:lang w:eastAsia="en-AU"/>
        </w:rPr>
        <w:t>will:</w:t>
      </w:r>
    </w:p>
    <w:p w14:paraId="43ABB321" w14:textId="4C8F12B8" w:rsidR="00ED5B3C" w:rsidRPr="00EB42D4" w:rsidRDefault="00ED5B3C" w:rsidP="00EB42D4">
      <w:pPr>
        <w:numPr>
          <w:ilvl w:val="0"/>
          <w:numId w:val="8"/>
        </w:numPr>
        <w:autoSpaceDE w:val="0"/>
        <w:autoSpaceDN w:val="0"/>
        <w:adjustRightInd w:val="0"/>
        <w:spacing w:after="0" w:line="240" w:lineRule="auto"/>
        <w:jc w:val="both"/>
        <w:rPr>
          <w:rFonts w:ascii="Tunga" w:eastAsia="Times New Roman" w:hAnsi="Tunga" w:cs="Tunga"/>
          <w:bCs/>
          <w:sz w:val="28"/>
          <w:szCs w:val="28"/>
          <w:lang w:eastAsia="en-AU"/>
        </w:rPr>
      </w:pPr>
      <w:r w:rsidRPr="00EB42D4">
        <w:rPr>
          <w:rFonts w:ascii="Tunga" w:eastAsia="Times New Roman" w:hAnsi="Tunga" w:cs="Tunga"/>
          <w:bCs/>
          <w:sz w:val="28"/>
          <w:szCs w:val="28"/>
          <w:lang w:eastAsia="en-AU"/>
        </w:rPr>
        <w:t xml:space="preserve">Ensure parent or legal guardian has provided written authorisation </w:t>
      </w:r>
      <w:r w:rsidR="00FE0A89" w:rsidRPr="00EB42D4">
        <w:rPr>
          <w:rFonts w:ascii="Tunga" w:eastAsia="Times New Roman" w:hAnsi="Tunga" w:cs="Tunga"/>
          <w:bCs/>
          <w:sz w:val="28"/>
          <w:szCs w:val="28"/>
          <w:lang w:eastAsia="en-AU"/>
        </w:rPr>
        <w:t xml:space="preserve">by completing the authorised nominee section </w:t>
      </w:r>
      <w:r w:rsidRPr="00EB42D4">
        <w:rPr>
          <w:rFonts w:ascii="Tunga" w:eastAsia="Times New Roman" w:hAnsi="Tunga" w:cs="Tunga"/>
          <w:bCs/>
          <w:sz w:val="28"/>
          <w:szCs w:val="28"/>
          <w:lang w:eastAsia="en-AU"/>
        </w:rPr>
        <w:t>in the child’s enrolment form for the Approved Provider, Nominated Supervisor or an educator to seek urgent medical, dental, hospital treatment, and/or ambulance service if a child is ill or injured whilst in care (see Appendix 1, Section 6 Enrolment Form) (See Policy 2.8.0 Procedure for Calling an Ambulance).</w:t>
      </w:r>
    </w:p>
    <w:p w14:paraId="2D03D560" w14:textId="77777777" w:rsidR="00ED5B3C" w:rsidRPr="00EB42D4" w:rsidRDefault="00835E0C" w:rsidP="00ED5B3C">
      <w:pPr>
        <w:numPr>
          <w:ilvl w:val="0"/>
          <w:numId w:val="8"/>
        </w:numPr>
        <w:autoSpaceDE w:val="0"/>
        <w:autoSpaceDN w:val="0"/>
        <w:adjustRightInd w:val="0"/>
        <w:spacing w:after="0" w:line="240" w:lineRule="auto"/>
        <w:jc w:val="both"/>
        <w:rPr>
          <w:rFonts w:ascii="Tunga" w:eastAsia="Times New Roman" w:hAnsi="Tunga" w:cs="Tunga"/>
          <w:bCs/>
          <w:sz w:val="28"/>
          <w:szCs w:val="28"/>
          <w:lang w:eastAsia="en-AU"/>
        </w:rPr>
      </w:pPr>
      <w:r w:rsidRPr="00EB42D4">
        <w:rPr>
          <w:rFonts w:ascii="Tunga" w:hAnsi="Tunga" w:cs="Tunga"/>
          <w:bCs/>
          <w:sz w:val="28"/>
          <w:szCs w:val="28"/>
          <w:lang w:eastAsia="en-AU"/>
        </w:rPr>
        <w:t>I</w:t>
      </w:r>
      <w:r w:rsidR="00ED5B3C" w:rsidRPr="00EB42D4">
        <w:rPr>
          <w:rFonts w:ascii="Tunga" w:hAnsi="Tunga" w:cs="Tunga"/>
          <w:bCs/>
          <w:sz w:val="28"/>
          <w:szCs w:val="28"/>
          <w:lang w:eastAsia="en-AU"/>
        </w:rPr>
        <w:t>nform the parent or other family member</w:t>
      </w:r>
      <w:r w:rsidR="00ED5B3C" w:rsidRPr="00EB42D4">
        <w:rPr>
          <w:rFonts w:ascii="Tunga" w:hAnsi="Tunga" w:cs="Tunga"/>
          <w:b/>
          <w:bCs/>
          <w:sz w:val="28"/>
          <w:szCs w:val="28"/>
          <w:lang w:eastAsia="en-AU"/>
        </w:rPr>
        <w:t xml:space="preserve"> </w:t>
      </w:r>
      <w:r w:rsidR="00ED5B3C" w:rsidRPr="00EB42D4">
        <w:rPr>
          <w:rFonts w:ascii="Tunga" w:hAnsi="Tunga" w:cs="Tunga"/>
          <w:bCs/>
          <w:sz w:val="28"/>
          <w:szCs w:val="28"/>
          <w:lang w:eastAsia="en-AU"/>
        </w:rPr>
        <w:t xml:space="preserve">as soon as practicable, </w:t>
      </w:r>
      <w:r w:rsidRPr="00EB42D4">
        <w:rPr>
          <w:rFonts w:ascii="Tunga" w:hAnsi="Tunga" w:cs="Tunga"/>
          <w:bCs/>
          <w:sz w:val="28"/>
          <w:szCs w:val="28"/>
          <w:lang w:eastAsia="en-AU"/>
        </w:rPr>
        <w:t xml:space="preserve">if any emergency treatment has been sought </w:t>
      </w:r>
      <w:r w:rsidR="00ED5B3C" w:rsidRPr="00EB42D4">
        <w:rPr>
          <w:rFonts w:ascii="Tunga" w:hAnsi="Tunga" w:cs="Tunga"/>
          <w:bCs/>
          <w:sz w:val="28"/>
          <w:szCs w:val="28"/>
          <w:lang w:eastAsia="en-AU"/>
        </w:rPr>
        <w:t>so they can take over responsibility or care of the child and decide on further action to take (see Policy 2.9.0 Notifying Families in acute illness or injury cases).</w:t>
      </w:r>
    </w:p>
    <w:p w14:paraId="071D9C4B" w14:textId="27CDF1BD" w:rsidR="00ED5B3C" w:rsidRPr="00EB42D4" w:rsidRDefault="00835E0C" w:rsidP="00ED5B3C">
      <w:pPr>
        <w:numPr>
          <w:ilvl w:val="0"/>
          <w:numId w:val="8"/>
        </w:numPr>
        <w:autoSpaceDE w:val="0"/>
        <w:autoSpaceDN w:val="0"/>
        <w:adjustRightInd w:val="0"/>
        <w:spacing w:after="0" w:line="240" w:lineRule="auto"/>
        <w:jc w:val="both"/>
        <w:rPr>
          <w:rFonts w:ascii="Tunga" w:eastAsia="Times New Roman" w:hAnsi="Tunga" w:cs="Tunga"/>
          <w:bCs/>
          <w:sz w:val="28"/>
          <w:szCs w:val="28"/>
          <w:lang w:eastAsia="en-AU"/>
        </w:rPr>
      </w:pPr>
      <w:r w:rsidRPr="00EB42D4">
        <w:rPr>
          <w:rFonts w:ascii="Tunga" w:hAnsi="Tunga" w:cs="Tunga"/>
          <w:bCs/>
          <w:sz w:val="28"/>
          <w:szCs w:val="28"/>
          <w:lang w:eastAsia="en-AU"/>
        </w:rPr>
        <w:t>Notify</w:t>
      </w:r>
      <w:r w:rsidR="00ED5B3C" w:rsidRPr="00EB42D4">
        <w:rPr>
          <w:rFonts w:ascii="Tunga" w:hAnsi="Tunga" w:cs="Tunga"/>
          <w:bCs/>
          <w:sz w:val="28"/>
          <w:szCs w:val="28"/>
          <w:lang w:eastAsia="en-AU"/>
        </w:rPr>
        <w:t xml:space="preserve"> regulatory authorities of incidents that seriously compromise the health, </w:t>
      </w:r>
      <w:r w:rsidRPr="00EB42D4">
        <w:rPr>
          <w:rFonts w:ascii="Tunga" w:hAnsi="Tunga" w:cs="Tunga"/>
          <w:bCs/>
          <w:sz w:val="28"/>
          <w:szCs w:val="28"/>
          <w:lang w:eastAsia="en-AU"/>
        </w:rPr>
        <w:t>safety or wellbeing of children and if any emergency treatment has been sought, as required under the Education and Care Services National Regulations 201</w:t>
      </w:r>
      <w:r w:rsidR="001C635A" w:rsidRPr="00EB42D4">
        <w:rPr>
          <w:rFonts w:ascii="Tunga" w:hAnsi="Tunga" w:cs="Tunga"/>
          <w:bCs/>
          <w:sz w:val="28"/>
          <w:szCs w:val="28"/>
          <w:lang w:eastAsia="en-AU"/>
        </w:rPr>
        <w:t>9</w:t>
      </w:r>
      <w:r w:rsidRPr="00EB42D4">
        <w:rPr>
          <w:rFonts w:ascii="Tunga" w:hAnsi="Tunga" w:cs="Tunga"/>
          <w:bCs/>
          <w:sz w:val="28"/>
          <w:szCs w:val="28"/>
          <w:lang w:eastAsia="en-AU"/>
        </w:rPr>
        <w:t xml:space="preserve">. </w:t>
      </w:r>
      <w:r w:rsidR="00ED5B3C" w:rsidRPr="00EB42D4">
        <w:rPr>
          <w:rFonts w:ascii="Tunga" w:hAnsi="Tunga" w:cs="Tunga"/>
          <w:b/>
          <w:bCs/>
          <w:sz w:val="28"/>
          <w:szCs w:val="28"/>
          <w:lang w:eastAsia="en-AU"/>
        </w:rPr>
        <w:t xml:space="preserve"> A serious incident as defined in Regulation 12(b) is when the incident or situation required the urgent medical attention of a medical practitioner or attendance at hospital at the time</w:t>
      </w:r>
      <w:r w:rsidRPr="00EB42D4">
        <w:rPr>
          <w:rFonts w:ascii="Tunga" w:hAnsi="Tunga" w:cs="Tunga"/>
          <w:b/>
          <w:bCs/>
          <w:sz w:val="28"/>
          <w:szCs w:val="28"/>
          <w:lang w:eastAsia="en-AU"/>
        </w:rPr>
        <w:t>.</w:t>
      </w:r>
      <w:r w:rsidRPr="00EB42D4">
        <w:rPr>
          <w:rFonts w:ascii="Tunga" w:hAnsi="Tunga" w:cs="Tunga"/>
          <w:bCs/>
          <w:sz w:val="28"/>
          <w:szCs w:val="28"/>
          <w:lang w:eastAsia="en-AU"/>
        </w:rPr>
        <w:t xml:space="preserve"> </w:t>
      </w:r>
      <w:r w:rsidR="00ED5B3C" w:rsidRPr="00EB42D4">
        <w:rPr>
          <w:rFonts w:ascii="Tunga" w:hAnsi="Tunga" w:cs="Tunga"/>
          <w:bCs/>
          <w:sz w:val="28"/>
          <w:szCs w:val="28"/>
          <w:lang w:eastAsia="en-AU"/>
        </w:rPr>
        <w:t>This notification could be made as a result of later medical attention being sought by parents and subsequent notification by the parents to the Centre.  As well as notifying the Department of Education and Communities, the NSW Work Cover Authority and Public Liability insurance organisations as appropriate need to be informed.</w:t>
      </w:r>
      <w:r w:rsidR="00ED5B3C" w:rsidRPr="00EB42D4">
        <w:rPr>
          <w:rFonts w:ascii="Tunga" w:hAnsi="Tunga" w:cs="Tunga"/>
          <w:b/>
          <w:bCs/>
          <w:sz w:val="28"/>
          <w:szCs w:val="28"/>
          <w:lang w:eastAsia="en-AU"/>
        </w:rPr>
        <w:t xml:space="preserve"> </w:t>
      </w:r>
      <w:r w:rsidR="00ED5B3C" w:rsidRPr="00EB42D4">
        <w:rPr>
          <w:rFonts w:ascii="Tunga" w:hAnsi="Tunga" w:cs="Tunga"/>
          <w:bCs/>
          <w:sz w:val="28"/>
          <w:szCs w:val="28"/>
          <w:lang w:eastAsia="en-AU"/>
        </w:rPr>
        <w:t>(as per Policy 2.9.1 Keeping an Injury &amp; Illness Register).</w:t>
      </w:r>
    </w:p>
    <w:p w14:paraId="1601A99D" w14:textId="77777777" w:rsidR="00ED5B3C" w:rsidRPr="00EB42D4" w:rsidRDefault="00ED5B3C" w:rsidP="00ED5B3C">
      <w:pPr>
        <w:numPr>
          <w:ilvl w:val="0"/>
          <w:numId w:val="8"/>
        </w:numPr>
        <w:autoSpaceDE w:val="0"/>
        <w:autoSpaceDN w:val="0"/>
        <w:adjustRightInd w:val="0"/>
        <w:spacing w:after="0" w:line="240" w:lineRule="auto"/>
        <w:jc w:val="both"/>
        <w:rPr>
          <w:rFonts w:ascii="Tunga" w:eastAsia="Times New Roman" w:hAnsi="Tunga" w:cs="Tunga"/>
          <w:bCs/>
          <w:sz w:val="28"/>
          <w:szCs w:val="28"/>
          <w:lang w:eastAsia="en-AU"/>
        </w:rPr>
      </w:pPr>
      <w:r w:rsidRPr="00EB42D4">
        <w:rPr>
          <w:rFonts w:ascii="Tunga" w:hAnsi="Tunga" w:cs="Tunga"/>
          <w:bCs/>
          <w:sz w:val="28"/>
          <w:szCs w:val="28"/>
          <w:lang w:eastAsia="en-AU"/>
        </w:rPr>
        <w:lastRenderedPageBreak/>
        <w:t xml:space="preserve">Ensure at least one person who has a current approved First Aid qualification as described by the Regulation </w:t>
      </w:r>
      <w:proofErr w:type="gramStart"/>
      <w:r w:rsidRPr="00EB42D4">
        <w:rPr>
          <w:rFonts w:ascii="Tunga" w:hAnsi="Tunga" w:cs="Tunga"/>
          <w:bCs/>
          <w:sz w:val="28"/>
          <w:szCs w:val="28"/>
          <w:lang w:eastAsia="en-AU"/>
        </w:rPr>
        <w:t>is on the premises at all times</w:t>
      </w:r>
      <w:proofErr w:type="gramEnd"/>
      <w:r w:rsidRPr="00EB42D4">
        <w:rPr>
          <w:rFonts w:ascii="Tunga" w:hAnsi="Tunga" w:cs="Tunga"/>
          <w:bCs/>
          <w:sz w:val="28"/>
          <w:szCs w:val="28"/>
          <w:lang w:eastAsia="en-AU"/>
        </w:rPr>
        <w:t>.</w:t>
      </w:r>
    </w:p>
    <w:p w14:paraId="58D4A0A2" w14:textId="77777777" w:rsidR="00542D04" w:rsidRPr="00EB42D4" w:rsidRDefault="00542D04" w:rsidP="00542D04">
      <w:pPr>
        <w:numPr>
          <w:ilvl w:val="0"/>
          <w:numId w:val="8"/>
        </w:numPr>
        <w:autoSpaceDE w:val="0"/>
        <w:autoSpaceDN w:val="0"/>
        <w:adjustRightInd w:val="0"/>
        <w:spacing w:after="0" w:line="240" w:lineRule="auto"/>
        <w:jc w:val="both"/>
        <w:rPr>
          <w:rFonts w:ascii="Tunga" w:eastAsia="Times New Roman" w:hAnsi="Tunga" w:cs="Tunga"/>
          <w:bCs/>
          <w:sz w:val="28"/>
          <w:szCs w:val="28"/>
          <w:lang w:eastAsia="en-AU"/>
        </w:rPr>
      </w:pPr>
      <w:r w:rsidRPr="00EB42D4">
        <w:rPr>
          <w:rFonts w:ascii="Tunga" w:eastAsia="Times New Roman" w:hAnsi="Tunga" w:cs="Tunga"/>
          <w:bCs/>
          <w:sz w:val="28"/>
          <w:szCs w:val="28"/>
          <w:lang w:eastAsia="en-AU"/>
        </w:rPr>
        <w:t>Obtain &amp; maintain Ambulance cover for the centre and record membership number:</w:t>
      </w:r>
    </w:p>
    <w:p w14:paraId="70235452" w14:textId="77777777" w:rsidR="00542D04" w:rsidRPr="00EB42D4" w:rsidRDefault="00542D04" w:rsidP="00542D04">
      <w:pPr>
        <w:numPr>
          <w:ilvl w:val="0"/>
          <w:numId w:val="8"/>
        </w:numPr>
        <w:autoSpaceDE w:val="0"/>
        <w:autoSpaceDN w:val="0"/>
        <w:adjustRightInd w:val="0"/>
        <w:spacing w:after="0" w:line="240" w:lineRule="auto"/>
        <w:jc w:val="both"/>
        <w:rPr>
          <w:rFonts w:ascii="Tunga" w:eastAsia="Times New Roman" w:hAnsi="Tunga" w:cs="Tunga"/>
          <w:bCs/>
          <w:sz w:val="28"/>
          <w:szCs w:val="28"/>
          <w:lang w:eastAsia="en-AU"/>
        </w:rPr>
      </w:pPr>
      <w:r w:rsidRPr="00EB42D4">
        <w:rPr>
          <w:rFonts w:ascii="Tunga" w:eastAsia="Times New Roman" w:hAnsi="Tunga" w:cs="Tunga"/>
          <w:bCs/>
          <w:sz w:val="28"/>
          <w:szCs w:val="28"/>
          <w:lang w:eastAsia="en-AU"/>
        </w:rPr>
        <w:t>Discuss with family their responsibility in covering any expenses arising from emergency treatment, and their responsibility in providing adequate information on:</w:t>
      </w:r>
    </w:p>
    <w:p w14:paraId="1666B618" w14:textId="77777777" w:rsidR="00542D04" w:rsidRPr="00EB42D4" w:rsidRDefault="00542D04" w:rsidP="00542D04">
      <w:pPr>
        <w:autoSpaceDE w:val="0"/>
        <w:autoSpaceDN w:val="0"/>
        <w:adjustRightInd w:val="0"/>
        <w:spacing w:after="0" w:line="240" w:lineRule="auto"/>
        <w:ind w:left="720"/>
        <w:rPr>
          <w:rFonts w:ascii="Tunga" w:eastAsia="Times New Roman" w:hAnsi="Tunga" w:cs="Tunga"/>
          <w:bCs/>
          <w:sz w:val="28"/>
          <w:szCs w:val="28"/>
          <w:lang w:eastAsia="en-AU"/>
        </w:rPr>
      </w:pPr>
      <w:r w:rsidRPr="00EB42D4">
        <w:rPr>
          <w:rFonts w:ascii="Tunga" w:eastAsia="Times New Roman" w:hAnsi="Tunga" w:cs="Tunga"/>
          <w:bCs/>
          <w:sz w:val="28"/>
          <w:szCs w:val="28"/>
          <w:lang w:eastAsia="en-AU"/>
        </w:rPr>
        <w:t>- child’s health</w:t>
      </w:r>
    </w:p>
    <w:p w14:paraId="7D646432" w14:textId="77777777" w:rsidR="00542D04" w:rsidRPr="00EB42D4" w:rsidRDefault="00542D04" w:rsidP="00542D04">
      <w:pPr>
        <w:autoSpaceDE w:val="0"/>
        <w:autoSpaceDN w:val="0"/>
        <w:adjustRightInd w:val="0"/>
        <w:spacing w:after="0" w:line="240" w:lineRule="auto"/>
        <w:ind w:left="720"/>
        <w:rPr>
          <w:rFonts w:ascii="Tunga" w:eastAsia="Times New Roman" w:hAnsi="Tunga" w:cs="Tunga"/>
          <w:bCs/>
          <w:sz w:val="28"/>
          <w:szCs w:val="28"/>
          <w:lang w:eastAsia="en-AU"/>
        </w:rPr>
      </w:pPr>
      <w:r w:rsidRPr="00EB42D4">
        <w:rPr>
          <w:rFonts w:ascii="Tunga" w:eastAsia="Times New Roman" w:hAnsi="Tunga" w:cs="Tunga"/>
          <w:bCs/>
          <w:sz w:val="28"/>
          <w:szCs w:val="28"/>
          <w:lang w:eastAsia="en-AU"/>
        </w:rPr>
        <w:t>- past and current medical history, and any allergies</w:t>
      </w:r>
    </w:p>
    <w:p w14:paraId="0F64DC2F" w14:textId="77777777" w:rsidR="00542D04" w:rsidRPr="00EB42D4" w:rsidRDefault="00542D04" w:rsidP="00542D04">
      <w:pPr>
        <w:autoSpaceDE w:val="0"/>
        <w:autoSpaceDN w:val="0"/>
        <w:adjustRightInd w:val="0"/>
        <w:spacing w:after="0" w:line="240" w:lineRule="auto"/>
        <w:ind w:left="720"/>
        <w:rPr>
          <w:rFonts w:ascii="Tunga" w:eastAsia="Times New Roman" w:hAnsi="Tunga" w:cs="Tunga"/>
          <w:bCs/>
          <w:sz w:val="28"/>
          <w:szCs w:val="28"/>
          <w:lang w:eastAsia="en-AU"/>
        </w:rPr>
      </w:pPr>
      <w:r w:rsidRPr="00EB42D4">
        <w:rPr>
          <w:rFonts w:ascii="Tunga" w:eastAsia="Times New Roman" w:hAnsi="Tunga" w:cs="Tunga"/>
          <w:bCs/>
          <w:sz w:val="28"/>
          <w:szCs w:val="28"/>
          <w:lang w:eastAsia="en-AU"/>
        </w:rPr>
        <w:t>- any medications they are taking</w:t>
      </w:r>
    </w:p>
    <w:p w14:paraId="2B5FC108" w14:textId="77777777" w:rsidR="00542D04" w:rsidRPr="00EB42D4" w:rsidRDefault="00542D04" w:rsidP="00542D04">
      <w:pPr>
        <w:autoSpaceDE w:val="0"/>
        <w:autoSpaceDN w:val="0"/>
        <w:adjustRightInd w:val="0"/>
        <w:spacing w:after="0" w:line="240" w:lineRule="auto"/>
        <w:ind w:left="720"/>
        <w:rPr>
          <w:rFonts w:ascii="Tunga" w:eastAsia="Times New Roman" w:hAnsi="Tunga" w:cs="Tunga"/>
          <w:bCs/>
          <w:sz w:val="28"/>
          <w:szCs w:val="28"/>
          <w:lang w:eastAsia="en-AU"/>
        </w:rPr>
      </w:pPr>
      <w:r w:rsidRPr="00EB42D4">
        <w:rPr>
          <w:rFonts w:ascii="Tunga" w:eastAsia="Times New Roman" w:hAnsi="Tunga" w:cs="Tunga"/>
          <w:bCs/>
          <w:sz w:val="28"/>
          <w:szCs w:val="28"/>
          <w:lang w:eastAsia="en-AU"/>
        </w:rPr>
        <w:t>- recommended medical and dental emergency or action plans.</w:t>
      </w:r>
    </w:p>
    <w:p w14:paraId="137D0E1A" w14:textId="77777777" w:rsidR="00FE0A89" w:rsidRPr="00EB42D4" w:rsidRDefault="00FE0A89" w:rsidP="00542D04">
      <w:pPr>
        <w:autoSpaceDE w:val="0"/>
        <w:autoSpaceDN w:val="0"/>
        <w:adjustRightInd w:val="0"/>
        <w:spacing w:after="0" w:line="240" w:lineRule="auto"/>
        <w:ind w:left="720"/>
        <w:rPr>
          <w:rFonts w:ascii="Tunga" w:eastAsia="Times New Roman" w:hAnsi="Tunga" w:cs="Tunga"/>
          <w:bCs/>
          <w:sz w:val="28"/>
          <w:szCs w:val="28"/>
          <w:lang w:eastAsia="en-AU"/>
        </w:rPr>
      </w:pPr>
    </w:p>
    <w:p w14:paraId="3F92A5C8" w14:textId="77777777" w:rsidR="00FE0A89" w:rsidRPr="00EB42D4" w:rsidRDefault="00FE0A89" w:rsidP="00FE0A89">
      <w:pPr>
        <w:autoSpaceDE w:val="0"/>
        <w:autoSpaceDN w:val="0"/>
        <w:adjustRightInd w:val="0"/>
        <w:spacing w:after="0" w:line="240" w:lineRule="auto"/>
        <w:rPr>
          <w:rFonts w:ascii="Tunga" w:eastAsia="Times New Roman" w:hAnsi="Tunga" w:cs="Tunga"/>
          <w:b/>
          <w:bCs/>
          <w:sz w:val="28"/>
          <w:szCs w:val="28"/>
          <w:lang w:eastAsia="en-AU"/>
        </w:rPr>
      </w:pPr>
      <w:r w:rsidRPr="00EB42D4">
        <w:rPr>
          <w:rFonts w:ascii="Tunga" w:eastAsia="Times New Roman" w:hAnsi="Tunga" w:cs="Tunga"/>
          <w:b/>
          <w:bCs/>
          <w:sz w:val="28"/>
          <w:szCs w:val="28"/>
          <w:lang w:eastAsia="en-AU"/>
        </w:rPr>
        <w:t>Educators will:</w:t>
      </w:r>
    </w:p>
    <w:p w14:paraId="77EEB52E" w14:textId="77777777" w:rsidR="00FE0A89" w:rsidRPr="00EB42D4" w:rsidRDefault="00FE0A89" w:rsidP="00FE0A89">
      <w:pPr>
        <w:numPr>
          <w:ilvl w:val="0"/>
          <w:numId w:val="13"/>
        </w:numPr>
        <w:autoSpaceDE w:val="0"/>
        <w:autoSpaceDN w:val="0"/>
        <w:adjustRightInd w:val="0"/>
        <w:spacing w:after="0" w:line="240" w:lineRule="auto"/>
        <w:jc w:val="both"/>
        <w:rPr>
          <w:rFonts w:ascii="Tunga" w:eastAsia="Times New Roman" w:hAnsi="Tunga" w:cs="Tunga"/>
          <w:bCs/>
          <w:sz w:val="28"/>
          <w:szCs w:val="28"/>
          <w:lang w:eastAsia="en-AU"/>
        </w:rPr>
      </w:pPr>
      <w:r w:rsidRPr="00EB42D4">
        <w:rPr>
          <w:rFonts w:ascii="Tunga" w:eastAsia="Times New Roman" w:hAnsi="Tunga" w:cs="Tunga"/>
          <w:bCs/>
          <w:sz w:val="28"/>
          <w:szCs w:val="28"/>
          <w:lang w:eastAsia="en-AU"/>
        </w:rPr>
        <w:t xml:space="preserve">Waive compliance where a child requires emergency medical treatment for conditions such as anaphylaxis or asthma. The service can administer medication without authorisation in these cases, </w:t>
      </w:r>
      <w:proofErr w:type="gramStart"/>
      <w:r w:rsidRPr="00EB42D4">
        <w:rPr>
          <w:rFonts w:ascii="Tunga" w:eastAsia="Times New Roman" w:hAnsi="Tunga" w:cs="Tunga"/>
          <w:bCs/>
          <w:sz w:val="28"/>
          <w:szCs w:val="28"/>
          <w:lang w:eastAsia="en-AU"/>
        </w:rPr>
        <w:t>provided that</w:t>
      </w:r>
      <w:proofErr w:type="gramEnd"/>
      <w:r w:rsidRPr="00EB42D4">
        <w:rPr>
          <w:rFonts w:ascii="Tunga" w:eastAsia="Times New Roman" w:hAnsi="Tunga" w:cs="Tunga"/>
          <w:bCs/>
          <w:sz w:val="28"/>
          <w:szCs w:val="28"/>
          <w:lang w:eastAsia="en-AU"/>
        </w:rPr>
        <w:t xml:space="preserve"> parents/guardians are contacted as soon as practicable after the medication has been administered.</w:t>
      </w:r>
    </w:p>
    <w:p w14:paraId="1BA9A983" w14:textId="77777777" w:rsidR="00FE0A89" w:rsidRPr="00EB42D4" w:rsidRDefault="00FE0A89" w:rsidP="00FE0A89">
      <w:pPr>
        <w:autoSpaceDE w:val="0"/>
        <w:autoSpaceDN w:val="0"/>
        <w:adjustRightInd w:val="0"/>
        <w:spacing w:after="0" w:line="240" w:lineRule="auto"/>
        <w:jc w:val="both"/>
        <w:rPr>
          <w:rFonts w:ascii="Tunga" w:eastAsia="Times New Roman" w:hAnsi="Tunga" w:cs="Tunga"/>
          <w:b/>
          <w:bCs/>
          <w:sz w:val="28"/>
          <w:szCs w:val="28"/>
          <w:lang w:eastAsia="en-AU"/>
        </w:rPr>
      </w:pPr>
      <w:r w:rsidRPr="00EB42D4">
        <w:rPr>
          <w:rFonts w:ascii="Tunga" w:eastAsia="Times New Roman" w:hAnsi="Tunga" w:cs="Tunga"/>
          <w:b/>
          <w:bCs/>
          <w:sz w:val="28"/>
          <w:szCs w:val="28"/>
          <w:lang w:eastAsia="en-AU"/>
        </w:rPr>
        <w:t>Families will:</w:t>
      </w:r>
    </w:p>
    <w:p w14:paraId="56D8CD8C" w14:textId="77777777" w:rsidR="00FE0A89" w:rsidRPr="00EB42D4" w:rsidRDefault="00FE0A89" w:rsidP="00FE0A89">
      <w:pPr>
        <w:numPr>
          <w:ilvl w:val="0"/>
          <w:numId w:val="13"/>
        </w:numPr>
        <w:autoSpaceDE w:val="0"/>
        <w:autoSpaceDN w:val="0"/>
        <w:adjustRightInd w:val="0"/>
        <w:spacing w:after="0" w:line="240" w:lineRule="auto"/>
        <w:jc w:val="both"/>
        <w:rPr>
          <w:rFonts w:ascii="Tunga" w:eastAsia="Times New Roman" w:hAnsi="Tunga" w:cs="Tunga"/>
          <w:bCs/>
          <w:sz w:val="28"/>
          <w:szCs w:val="28"/>
          <w:lang w:eastAsia="en-AU"/>
        </w:rPr>
      </w:pPr>
      <w:r w:rsidRPr="00EB42D4">
        <w:rPr>
          <w:rFonts w:ascii="Tunga" w:eastAsia="Times New Roman" w:hAnsi="Tunga" w:cs="Tunga"/>
          <w:bCs/>
          <w:sz w:val="28"/>
          <w:szCs w:val="28"/>
          <w:lang w:eastAsia="en-AU"/>
        </w:rPr>
        <w:t xml:space="preserve">Ensure that you complete and sign the authorised nominee section of your child’s enrolment form before your child attends the service. </w:t>
      </w:r>
    </w:p>
    <w:p w14:paraId="56524E39" w14:textId="77777777" w:rsidR="00FE0A89" w:rsidRPr="00EB42D4" w:rsidRDefault="00FE0A89" w:rsidP="00FE0A89">
      <w:pPr>
        <w:numPr>
          <w:ilvl w:val="0"/>
          <w:numId w:val="13"/>
        </w:numPr>
        <w:autoSpaceDE w:val="0"/>
        <w:autoSpaceDN w:val="0"/>
        <w:adjustRightInd w:val="0"/>
        <w:spacing w:after="0" w:line="240" w:lineRule="auto"/>
        <w:jc w:val="both"/>
        <w:rPr>
          <w:rFonts w:ascii="Tunga" w:eastAsia="Times New Roman" w:hAnsi="Tunga" w:cs="Tunga"/>
          <w:bCs/>
          <w:sz w:val="28"/>
          <w:szCs w:val="28"/>
          <w:lang w:eastAsia="en-AU"/>
        </w:rPr>
      </w:pPr>
      <w:r w:rsidRPr="00EB42D4">
        <w:rPr>
          <w:rFonts w:ascii="Tunga" w:eastAsia="Times New Roman" w:hAnsi="Tunga" w:cs="Tunga"/>
          <w:bCs/>
          <w:sz w:val="28"/>
          <w:szCs w:val="28"/>
          <w:lang w:eastAsia="en-AU"/>
        </w:rPr>
        <w:t xml:space="preserve">Keep child enrolment details forms current stating who the authorised nominees are. </w:t>
      </w:r>
    </w:p>
    <w:p w14:paraId="2E8FBCCC" w14:textId="77777777" w:rsidR="00FE0A89" w:rsidRPr="00EB42D4" w:rsidRDefault="00FE0A89" w:rsidP="00FE0A89">
      <w:pPr>
        <w:numPr>
          <w:ilvl w:val="0"/>
          <w:numId w:val="13"/>
        </w:numPr>
        <w:autoSpaceDE w:val="0"/>
        <w:autoSpaceDN w:val="0"/>
        <w:adjustRightInd w:val="0"/>
        <w:spacing w:after="0" w:line="240" w:lineRule="auto"/>
        <w:jc w:val="both"/>
        <w:rPr>
          <w:rFonts w:ascii="Tunga" w:eastAsia="Times New Roman" w:hAnsi="Tunga" w:cs="Tunga"/>
          <w:bCs/>
          <w:sz w:val="28"/>
          <w:szCs w:val="28"/>
          <w:lang w:eastAsia="en-AU"/>
        </w:rPr>
      </w:pPr>
      <w:r w:rsidRPr="00EB42D4">
        <w:rPr>
          <w:rFonts w:ascii="Tunga" w:eastAsia="Times New Roman" w:hAnsi="Tunga" w:cs="Tunga"/>
          <w:bCs/>
          <w:sz w:val="28"/>
          <w:szCs w:val="28"/>
          <w:lang w:eastAsia="en-AU"/>
        </w:rPr>
        <w:t xml:space="preserve">Inform service of current contact numbers to ensure you </w:t>
      </w:r>
      <w:proofErr w:type="gramStart"/>
      <w:r w:rsidRPr="00EB42D4">
        <w:rPr>
          <w:rFonts w:ascii="Tunga" w:eastAsia="Times New Roman" w:hAnsi="Tunga" w:cs="Tunga"/>
          <w:bCs/>
          <w:sz w:val="28"/>
          <w:szCs w:val="28"/>
          <w:lang w:eastAsia="en-AU"/>
        </w:rPr>
        <w:t>are contactable at all times</w:t>
      </w:r>
      <w:proofErr w:type="gramEnd"/>
      <w:r w:rsidRPr="00EB42D4">
        <w:rPr>
          <w:rFonts w:ascii="Tunga" w:eastAsia="Times New Roman" w:hAnsi="Tunga" w:cs="Tunga"/>
          <w:bCs/>
          <w:sz w:val="28"/>
          <w:szCs w:val="28"/>
          <w:lang w:eastAsia="en-AU"/>
        </w:rPr>
        <w:t xml:space="preserve">. </w:t>
      </w:r>
    </w:p>
    <w:p w14:paraId="5B4A9AA6" w14:textId="77777777" w:rsidR="00FE0A89" w:rsidRPr="00EB42D4" w:rsidRDefault="00FE0A89" w:rsidP="00FE0A89">
      <w:pPr>
        <w:numPr>
          <w:ilvl w:val="0"/>
          <w:numId w:val="13"/>
        </w:numPr>
        <w:autoSpaceDE w:val="0"/>
        <w:autoSpaceDN w:val="0"/>
        <w:adjustRightInd w:val="0"/>
        <w:spacing w:after="0" w:line="240" w:lineRule="auto"/>
        <w:jc w:val="both"/>
        <w:rPr>
          <w:rFonts w:ascii="Tunga" w:eastAsia="Times New Roman" w:hAnsi="Tunga" w:cs="Tunga"/>
          <w:bCs/>
          <w:sz w:val="28"/>
          <w:szCs w:val="28"/>
          <w:lang w:eastAsia="en-AU"/>
        </w:rPr>
      </w:pPr>
      <w:r w:rsidRPr="00EB42D4">
        <w:rPr>
          <w:rFonts w:ascii="Tunga" w:eastAsia="Times New Roman" w:hAnsi="Tunga" w:cs="Tunga"/>
          <w:bCs/>
          <w:sz w:val="28"/>
          <w:szCs w:val="28"/>
          <w:lang w:eastAsia="en-AU"/>
        </w:rPr>
        <w:t xml:space="preserve">Communicate to Responsible Person and staff any individual requests regarding authorisations. </w:t>
      </w:r>
    </w:p>
    <w:p w14:paraId="581BC984" w14:textId="77777777" w:rsidR="00FE0A89" w:rsidRPr="00EB42D4" w:rsidRDefault="00FE0A89" w:rsidP="00FE0A89">
      <w:pPr>
        <w:numPr>
          <w:ilvl w:val="0"/>
          <w:numId w:val="13"/>
        </w:numPr>
        <w:autoSpaceDE w:val="0"/>
        <w:autoSpaceDN w:val="0"/>
        <w:adjustRightInd w:val="0"/>
        <w:spacing w:after="0" w:line="240" w:lineRule="auto"/>
        <w:jc w:val="both"/>
        <w:rPr>
          <w:rFonts w:ascii="Tunga" w:eastAsia="Times New Roman" w:hAnsi="Tunga" w:cs="Tunga"/>
          <w:bCs/>
          <w:sz w:val="28"/>
          <w:szCs w:val="28"/>
          <w:lang w:eastAsia="en-AU"/>
        </w:rPr>
      </w:pPr>
      <w:r w:rsidRPr="00EB42D4">
        <w:rPr>
          <w:rFonts w:ascii="Tunga" w:eastAsia="Times New Roman" w:hAnsi="Tunga" w:cs="Tunga"/>
          <w:bCs/>
          <w:sz w:val="28"/>
          <w:szCs w:val="28"/>
          <w:lang w:eastAsia="en-AU"/>
        </w:rPr>
        <w:t>Ensure that where children require medication to be administered by educators or other staff, you authorise this in writing, sign and date it for inclusion in your child’s medical record.</w:t>
      </w:r>
    </w:p>
    <w:p w14:paraId="3D0EA66B" w14:textId="77777777" w:rsidR="00FE0A89" w:rsidRPr="00EB42D4" w:rsidRDefault="00FE0A89" w:rsidP="00FE0A89">
      <w:pPr>
        <w:autoSpaceDE w:val="0"/>
        <w:autoSpaceDN w:val="0"/>
        <w:adjustRightInd w:val="0"/>
        <w:spacing w:after="0" w:line="240" w:lineRule="auto"/>
        <w:ind w:left="720"/>
        <w:jc w:val="both"/>
        <w:rPr>
          <w:rFonts w:ascii="Tunga" w:eastAsia="Times New Roman" w:hAnsi="Tunga" w:cs="Tunga"/>
          <w:bCs/>
          <w:sz w:val="28"/>
          <w:szCs w:val="28"/>
          <w:lang w:eastAsia="en-AU"/>
        </w:rPr>
      </w:pPr>
    </w:p>
    <w:p w14:paraId="76132C10" w14:textId="77777777" w:rsidR="00EA1B2A" w:rsidRPr="00EB42D4" w:rsidRDefault="004A768B" w:rsidP="004A768B">
      <w:pPr>
        <w:spacing w:after="0" w:line="240" w:lineRule="auto"/>
        <w:jc w:val="both"/>
        <w:rPr>
          <w:rFonts w:ascii="Tunga" w:eastAsia="MS Mincho" w:hAnsi="Tunga" w:cs="Tunga"/>
          <w:b/>
          <w:i/>
          <w:sz w:val="28"/>
          <w:szCs w:val="28"/>
        </w:rPr>
      </w:pPr>
      <w:r w:rsidRPr="00EB42D4">
        <w:rPr>
          <w:rFonts w:ascii="Tunga" w:eastAsia="MS Mincho" w:hAnsi="Tunga" w:cs="Tunga"/>
          <w:b/>
          <w:sz w:val="28"/>
          <w:szCs w:val="28"/>
          <w:lang w:val="en-US"/>
        </w:rPr>
        <w:t xml:space="preserve">Statutory </w:t>
      </w:r>
      <w:r w:rsidRPr="00EB42D4">
        <w:rPr>
          <w:rFonts w:ascii="Tunga" w:eastAsia="MS Mincho" w:hAnsi="Tunga" w:cs="Tunga"/>
          <w:b/>
          <w:sz w:val="28"/>
          <w:szCs w:val="28"/>
        </w:rPr>
        <w:t>Legislation &amp; Considerations</w:t>
      </w:r>
      <w:r w:rsidRPr="00EB42D4">
        <w:rPr>
          <w:rFonts w:ascii="Tunga" w:eastAsia="MS Mincho" w:hAnsi="Tunga" w:cs="Tunga"/>
          <w:b/>
          <w:i/>
          <w:sz w:val="28"/>
          <w:szCs w:val="28"/>
        </w:rPr>
        <w:t xml:space="preserve"> </w:t>
      </w:r>
    </w:p>
    <w:p w14:paraId="588E4FCE" w14:textId="77777777" w:rsidR="00835E0C" w:rsidRPr="00EB42D4" w:rsidRDefault="00EA1B2A" w:rsidP="00835E0C">
      <w:pPr>
        <w:numPr>
          <w:ilvl w:val="0"/>
          <w:numId w:val="1"/>
        </w:numPr>
        <w:rPr>
          <w:rFonts w:ascii="Tunga" w:eastAsia="Times New Roman" w:hAnsi="Tunga" w:cs="Tunga"/>
          <w:bCs/>
          <w:i/>
          <w:iCs/>
          <w:sz w:val="28"/>
          <w:szCs w:val="28"/>
          <w:lang w:val="en-US" w:eastAsia="en-AU"/>
        </w:rPr>
      </w:pPr>
      <w:r w:rsidRPr="00EB42D4">
        <w:rPr>
          <w:rFonts w:ascii="Tunga" w:eastAsia="Times New Roman" w:hAnsi="Tunga" w:cs="Tunga"/>
          <w:bCs/>
          <w:i/>
          <w:iCs/>
          <w:sz w:val="28"/>
          <w:szCs w:val="28"/>
          <w:lang w:val="en-US" w:eastAsia="en-AU"/>
        </w:rPr>
        <w:lastRenderedPageBreak/>
        <w:t>Work Health and Safety Act 2010</w:t>
      </w:r>
    </w:p>
    <w:p w14:paraId="6698848D" w14:textId="77777777" w:rsidR="004A768B" w:rsidRPr="00EB42D4" w:rsidRDefault="004A768B" w:rsidP="00835E0C">
      <w:pPr>
        <w:numPr>
          <w:ilvl w:val="0"/>
          <w:numId w:val="1"/>
        </w:numPr>
        <w:rPr>
          <w:rFonts w:ascii="Tunga" w:eastAsia="Times New Roman" w:hAnsi="Tunga" w:cs="Tunga"/>
          <w:bCs/>
          <w:i/>
          <w:iCs/>
          <w:sz w:val="28"/>
          <w:szCs w:val="28"/>
          <w:lang w:val="en-US" w:eastAsia="en-AU"/>
        </w:rPr>
      </w:pPr>
      <w:r w:rsidRPr="00EB42D4">
        <w:rPr>
          <w:rFonts w:ascii="Tunga" w:eastAsia="Times New Roman" w:hAnsi="Tunga" w:cs="Tunga"/>
          <w:bCs/>
          <w:i/>
          <w:iCs/>
          <w:sz w:val="28"/>
          <w:szCs w:val="28"/>
          <w:lang w:val="en-US" w:eastAsia="en-AU"/>
        </w:rPr>
        <w:t xml:space="preserve">National Quality Standard for Early Childhood Education and Care and School Age </w:t>
      </w:r>
      <w:proofErr w:type="gramStart"/>
      <w:r w:rsidRPr="00EB42D4">
        <w:rPr>
          <w:rFonts w:ascii="Tunga" w:eastAsia="Times New Roman" w:hAnsi="Tunga" w:cs="Tunga"/>
          <w:bCs/>
          <w:i/>
          <w:iCs/>
          <w:sz w:val="28"/>
          <w:szCs w:val="28"/>
          <w:lang w:val="en-US" w:eastAsia="en-AU"/>
        </w:rPr>
        <w:t>Care</w:t>
      </w:r>
      <w:r w:rsidRPr="00EB42D4">
        <w:rPr>
          <w:rFonts w:ascii="Tunga" w:eastAsia="Times New Roman" w:hAnsi="Tunga" w:cs="Tunga"/>
          <w:b/>
          <w:bCs/>
          <w:i/>
          <w:iCs/>
          <w:sz w:val="28"/>
          <w:szCs w:val="28"/>
          <w:lang w:val="en-US" w:eastAsia="en-AU"/>
        </w:rPr>
        <w:t xml:space="preserve"> ,</w:t>
      </w:r>
      <w:proofErr w:type="gramEnd"/>
      <w:r w:rsidRPr="00EB42D4">
        <w:rPr>
          <w:rFonts w:ascii="Tunga" w:eastAsia="Times New Roman" w:hAnsi="Tunga" w:cs="Tunga"/>
          <w:i/>
          <w:iCs/>
          <w:sz w:val="28"/>
          <w:szCs w:val="28"/>
          <w:lang w:val="en-US" w:eastAsia="en-AU"/>
        </w:rPr>
        <w:t xml:space="preserve"> Council of Australian G</w:t>
      </w:r>
      <w:r w:rsidR="004B5F41" w:rsidRPr="00EB42D4">
        <w:rPr>
          <w:rFonts w:ascii="Tunga" w:eastAsia="Times New Roman" w:hAnsi="Tunga" w:cs="Tunga"/>
          <w:i/>
          <w:iCs/>
          <w:sz w:val="28"/>
          <w:szCs w:val="28"/>
          <w:lang w:val="en-US" w:eastAsia="en-AU"/>
        </w:rPr>
        <w:t xml:space="preserve">overnments </w:t>
      </w:r>
      <w:r w:rsidR="003652F2" w:rsidRPr="00EB42D4">
        <w:rPr>
          <w:rFonts w:ascii="Tunga" w:eastAsia="Times New Roman" w:hAnsi="Tunga" w:cs="Tunga"/>
          <w:i/>
          <w:iCs/>
          <w:sz w:val="28"/>
          <w:szCs w:val="28"/>
          <w:lang w:val="en-US" w:eastAsia="en-AU"/>
        </w:rPr>
        <w:t>February 20</w:t>
      </w:r>
      <w:r w:rsidR="001C635A" w:rsidRPr="00EB42D4">
        <w:rPr>
          <w:rFonts w:ascii="Tunga" w:eastAsia="Times New Roman" w:hAnsi="Tunga" w:cs="Tunga"/>
          <w:i/>
          <w:iCs/>
          <w:sz w:val="28"/>
          <w:szCs w:val="28"/>
          <w:lang w:val="en-US" w:eastAsia="en-AU"/>
        </w:rPr>
        <w:t>20</w:t>
      </w:r>
    </w:p>
    <w:p w14:paraId="0421F296" w14:textId="327C17A3" w:rsidR="004A768B" w:rsidRPr="00EB42D4" w:rsidRDefault="004A768B" w:rsidP="007C134E">
      <w:pPr>
        <w:numPr>
          <w:ilvl w:val="0"/>
          <w:numId w:val="3"/>
        </w:numPr>
        <w:autoSpaceDE w:val="0"/>
        <w:autoSpaceDN w:val="0"/>
        <w:adjustRightInd w:val="0"/>
        <w:spacing w:after="0" w:line="240" w:lineRule="auto"/>
        <w:rPr>
          <w:rFonts w:ascii="Tunga" w:eastAsia="Times New Roman" w:hAnsi="Tunga" w:cs="Tunga"/>
          <w:b/>
          <w:i/>
          <w:sz w:val="28"/>
          <w:szCs w:val="28"/>
          <w:u w:val="single"/>
          <w:lang w:val="en-US"/>
        </w:rPr>
      </w:pPr>
      <w:r w:rsidRPr="00EB42D4">
        <w:rPr>
          <w:rFonts w:ascii="Tunga" w:eastAsia="Times New Roman" w:hAnsi="Tunga" w:cs="Tunga"/>
          <w:i/>
          <w:sz w:val="28"/>
          <w:szCs w:val="28"/>
          <w:lang w:eastAsia="en-AU"/>
        </w:rPr>
        <w:t>Education and Care Servi</w:t>
      </w:r>
      <w:r w:rsidR="004B5F41" w:rsidRPr="00EB42D4">
        <w:rPr>
          <w:rFonts w:ascii="Tunga" w:eastAsia="Times New Roman" w:hAnsi="Tunga" w:cs="Tunga"/>
          <w:i/>
          <w:sz w:val="28"/>
          <w:szCs w:val="28"/>
          <w:lang w:eastAsia="en-AU"/>
        </w:rPr>
        <w:t>ces National</w:t>
      </w:r>
      <w:r w:rsidR="00EB42D4" w:rsidRPr="00EB42D4">
        <w:rPr>
          <w:rFonts w:ascii="Tunga" w:eastAsia="Times New Roman" w:hAnsi="Tunga" w:cs="Tunga"/>
          <w:i/>
          <w:sz w:val="28"/>
          <w:szCs w:val="28"/>
          <w:lang w:eastAsia="en-AU"/>
        </w:rPr>
        <w:t xml:space="preserve"> </w:t>
      </w:r>
      <w:r w:rsidR="00ED5B3C" w:rsidRPr="00EB42D4">
        <w:rPr>
          <w:rFonts w:ascii="Tunga" w:eastAsia="Times New Roman" w:hAnsi="Tunga" w:cs="Tunga"/>
          <w:i/>
          <w:sz w:val="28"/>
          <w:szCs w:val="28"/>
          <w:lang w:eastAsia="en-AU"/>
        </w:rPr>
        <w:t>Regulations 201</w:t>
      </w:r>
      <w:r w:rsidR="001C635A" w:rsidRPr="00EB42D4">
        <w:rPr>
          <w:rFonts w:ascii="Tunga" w:eastAsia="Times New Roman" w:hAnsi="Tunga" w:cs="Tunga"/>
          <w:i/>
          <w:sz w:val="28"/>
          <w:szCs w:val="28"/>
          <w:lang w:eastAsia="en-AU"/>
        </w:rPr>
        <w:t>9</w:t>
      </w:r>
      <w:r w:rsidR="00E601B2" w:rsidRPr="00EB42D4">
        <w:rPr>
          <w:rFonts w:ascii="Tunga" w:hAnsi="Tunga" w:cs="Tunga"/>
          <w:i/>
          <w:sz w:val="28"/>
          <w:szCs w:val="28"/>
          <w:lang w:eastAsia="en-AU"/>
        </w:rPr>
        <w:t>, R</w:t>
      </w:r>
      <w:r w:rsidR="007C134E" w:rsidRPr="00EB42D4">
        <w:rPr>
          <w:rFonts w:ascii="Tunga" w:eastAsia="Times New Roman" w:hAnsi="Tunga" w:cs="Tunga"/>
          <w:i/>
          <w:sz w:val="28"/>
          <w:szCs w:val="28"/>
          <w:lang w:eastAsia="en-AU"/>
        </w:rPr>
        <w:t>egulations</w:t>
      </w:r>
      <w:r w:rsidR="005561E5" w:rsidRPr="00EB42D4">
        <w:rPr>
          <w:rFonts w:ascii="Tunga" w:eastAsia="Times New Roman" w:hAnsi="Tunga" w:cs="Tunga"/>
          <w:i/>
          <w:sz w:val="28"/>
          <w:szCs w:val="28"/>
          <w:lang w:eastAsia="en-AU"/>
        </w:rPr>
        <w:t xml:space="preserve"> 12(b),</w:t>
      </w:r>
      <w:r w:rsidR="007C134E" w:rsidRPr="00EB42D4">
        <w:rPr>
          <w:rFonts w:ascii="Tunga" w:eastAsia="Times New Roman" w:hAnsi="Tunga" w:cs="Tunga"/>
          <w:i/>
          <w:sz w:val="28"/>
          <w:szCs w:val="28"/>
          <w:lang w:eastAsia="en-AU"/>
        </w:rPr>
        <w:t xml:space="preserve"> 85, </w:t>
      </w:r>
      <w:r w:rsidR="00F70541" w:rsidRPr="00EB42D4">
        <w:rPr>
          <w:rFonts w:ascii="Tunga" w:eastAsia="Times New Roman" w:hAnsi="Tunga" w:cs="Tunga"/>
          <w:i/>
          <w:sz w:val="28"/>
          <w:szCs w:val="28"/>
          <w:lang w:eastAsia="en-AU"/>
        </w:rPr>
        <w:t xml:space="preserve">161, </w:t>
      </w:r>
      <w:r w:rsidR="007C134E" w:rsidRPr="00EB42D4">
        <w:rPr>
          <w:rFonts w:ascii="Tunga" w:eastAsia="Times New Roman" w:hAnsi="Tunga" w:cs="Tunga"/>
          <w:i/>
          <w:sz w:val="28"/>
          <w:szCs w:val="28"/>
          <w:lang w:eastAsia="en-AU"/>
        </w:rPr>
        <w:t>168(2)(b)</w:t>
      </w:r>
    </w:p>
    <w:p w14:paraId="25642468" w14:textId="77777777" w:rsidR="005561E5" w:rsidRPr="00EB42D4" w:rsidRDefault="005561E5" w:rsidP="004A768B">
      <w:pPr>
        <w:autoSpaceDE w:val="0"/>
        <w:autoSpaceDN w:val="0"/>
        <w:adjustRightInd w:val="0"/>
        <w:spacing w:after="0" w:line="240" w:lineRule="auto"/>
        <w:jc w:val="center"/>
        <w:rPr>
          <w:rFonts w:ascii="Tunga" w:eastAsia="Times New Roman" w:hAnsi="Tunga" w:cs="Tunga"/>
          <w:b/>
          <w:sz w:val="28"/>
          <w:szCs w:val="28"/>
          <w:u w:val="single"/>
          <w:lang w:val="en-US"/>
        </w:rPr>
      </w:pPr>
    </w:p>
    <w:p w14:paraId="0DD5814D" w14:textId="77777777" w:rsidR="00771E0B" w:rsidRPr="00EB42D4" w:rsidRDefault="004A768B" w:rsidP="004A768B">
      <w:pPr>
        <w:autoSpaceDE w:val="0"/>
        <w:autoSpaceDN w:val="0"/>
        <w:adjustRightInd w:val="0"/>
        <w:spacing w:after="0" w:line="240" w:lineRule="auto"/>
        <w:rPr>
          <w:rFonts w:ascii="Tunga" w:eastAsia="Times New Roman" w:hAnsi="Tunga" w:cs="Tunga"/>
          <w:b/>
          <w:bCs/>
          <w:sz w:val="28"/>
          <w:szCs w:val="28"/>
          <w:lang w:eastAsia="en-AU"/>
        </w:rPr>
      </w:pPr>
      <w:r w:rsidRPr="00EB42D4">
        <w:rPr>
          <w:rFonts w:ascii="Tunga" w:eastAsia="Times New Roman" w:hAnsi="Tunga" w:cs="Tunga"/>
          <w:b/>
          <w:bCs/>
          <w:sz w:val="28"/>
          <w:szCs w:val="28"/>
          <w:lang w:eastAsia="en-AU"/>
        </w:rPr>
        <w:t>Sources</w:t>
      </w:r>
    </w:p>
    <w:p w14:paraId="52CE2071" w14:textId="5DA39637" w:rsidR="00327D20" w:rsidRPr="00EB42D4" w:rsidRDefault="00327D20" w:rsidP="00327D20">
      <w:pPr>
        <w:numPr>
          <w:ilvl w:val="0"/>
          <w:numId w:val="3"/>
        </w:numPr>
        <w:autoSpaceDE w:val="0"/>
        <w:autoSpaceDN w:val="0"/>
        <w:adjustRightInd w:val="0"/>
        <w:spacing w:after="0" w:line="240" w:lineRule="auto"/>
        <w:rPr>
          <w:rFonts w:ascii="Tunga" w:eastAsia="SymbolMT" w:hAnsi="Tunga" w:cs="Tunga"/>
          <w:sz w:val="28"/>
          <w:szCs w:val="28"/>
          <w:lang w:eastAsia="en-AU"/>
        </w:rPr>
      </w:pPr>
      <w:r w:rsidRPr="00EB42D4">
        <w:rPr>
          <w:rFonts w:ascii="Tunga" w:eastAsia="SymbolMT" w:hAnsi="Tunga" w:cs="Tunga"/>
          <w:sz w:val="28"/>
          <w:szCs w:val="28"/>
          <w:lang w:eastAsia="en-AU"/>
        </w:rPr>
        <w:t>Guide to the Education and Care Services National Law and the Education and Care Services National Regulations 201</w:t>
      </w:r>
      <w:r w:rsidR="001C635A" w:rsidRPr="00EB42D4">
        <w:rPr>
          <w:rFonts w:ascii="Tunga" w:eastAsia="SymbolMT" w:hAnsi="Tunga" w:cs="Tunga"/>
          <w:sz w:val="28"/>
          <w:szCs w:val="28"/>
          <w:lang w:eastAsia="en-AU"/>
        </w:rPr>
        <w:t>9</w:t>
      </w:r>
      <w:r w:rsidRPr="00EB42D4">
        <w:rPr>
          <w:rFonts w:ascii="Tunga" w:eastAsia="SymbolMT" w:hAnsi="Tunga" w:cs="Tunga"/>
          <w:sz w:val="28"/>
          <w:szCs w:val="28"/>
          <w:lang w:eastAsia="en-AU"/>
        </w:rPr>
        <w:t>, Australian Children’s Education &amp; Care Quality Authority</w:t>
      </w:r>
    </w:p>
    <w:p w14:paraId="48BF751A" w14:textId="77777777" w:rsidR="003652F2" w:rsidRPr="00EB42D4" w:rsidRDefault="003652F2" w:rsidP="00771E0B">
      <w:pPr>
        <w:numPr>
          <w:ilvl w:val="0"/>
          <w:numId w:val="3"/>
        </w:numPr>
        <w:autoSpaceDE w:val="0"/>
        <w:autoSpaceDN w:val="0"/>
        <w:adjustRightInd w:val="0"/>
        <w:spacing w:after="0" w:line="240" w:lineRule="auto"/>
        <w:rPr>
          <w:rFonts w:ascii="Tunga" w:eastAsia="SymbolMT" w:hAnsi="Tunga" w:cs="Tunga"/>
          <w:sz w:val="28"/>
          <w:szCs w:val="28"/>
          <w:lang w:eastAsia="en-AU"/>
        </w:rPr>
      </w:pPr>
      <w:r w:rsidRPr="00EB42D4">
        <w:rPr>
          <w:rFonts w:ascii="Tunga" w:eastAsia="Times New Roman" w:hAnsi="Tunga" w:cs="Tunga"/>
          <w:bCs/>
          <w:sz w:val="28"/>
          <w:szCs w:val="28"/>
          <w:lang w:eastAsia="en-AU"/>
        </w:rPr>
        <w:t>Guide to the National Quality Framework, February 20</w:t>
      </w:r>
      <w:r w:rsidR="001C635A" w:rsidRPr="00EB42D4">
        <w:rPr>
          <w:rFonts w:ascii="Tunga" w:eastAsia="Times New Roman" w:hAnsi="Tunga" w:cs="Tunga"/>
          <w:bCs/>
          <w:sz w:val="28"/>
          <w:szCs w:val="28"/>
          <w:lang w:eastAsia="en-AU"/>
        </w:rPr>
        <w:t>20</w:t>
      </w:r>
      <w:r w:rsidRPr="00EB42D4">
        <w:rPr>
          <w:rFonts w:ascii="Tunga" w:eastAsia="Times New Roman" w:hAnsi="Tunga" w:cs="Tunga"/>
          <w:bCs/>
          <w:sz w:val="28"/>
          <w:szCs w:val="28"/>
          <w:lang w:eastAsia="en-AU"/>
        </w:rPr>
        <w:t>.</w:t>
      </w:r>
    </w:p>
    <w:p w14:paraId="73FC4F6B" w14:textId="77777777" w:rsidR="004A768B" w:rsidRPr="004A768B" w:rsidRDefault="004A768B" w:rsidP="004A768B">
      <w:pPr>
        <w:autoSpaceDE w:val="0"/>
        <w:autoSpaceDN w:val="0"/>
        <w:adjustRightInd w:val="0"/>
        <w:rPr>
          <w:rFonts w:ascii="Tunga" w:hAnsi="Tunga" w:cs="Tunga"/>
          <w:b/>
          <w:bCs/>
          <w:sz w:val="28"/>
          <w:szCs w:val="28"/>
          <w:lang w:eastAsia="en-AU"/>
        </w:rPr>
      </w:pPr>
    </w:p>
    <w:p w14:paraId="317FA812" w14:textId="77777777" w:rsidR="004C78CC" w:rsidRDefault="004C78CC"/>
    <w:sectPr w:rsidR="004C78CC" w:rsidSect="009E19F8">
      <w:footerReference w:type="default" r:id="rId8"/>
      <w:pgSz w:w="11906" w:h="16838"/>
      <w:pgMar w:top="1134"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AEF0C05" w14:textId="77777777" w:rsidR="00FD15F3" w:rsidRDefault="00FD15F3" w:rsidP="00EA1B2A">
      <w:pPr>
        <w:spacing w:after="0" w:line="240" w:lineRule="auto"/>
      </w:pPr>
      <w:r>
        <w:separator/>
      </w:r>
    </w:p>
  </w:endnote>
  <w:endnote w:type="continuationSeparator" w:id="0">
    <w:p w14:paraId="48702A2E" w14:textId="77777777" w:rsidR="00FD15F3" w:rsidRDefault="00FD15F3" w:rsidP="00EA1B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unga">
    <w:altName w:val="Tunga"/>
    <w:panose1 w:val="00000400000000000000"/>
    <w:charset w:val="00"/>
    <w:family w:val="swiss"/>
    <w:pitch w:val="variable"/>
    <w:sig w:usb0="004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 w:name="SymbolMT">
    <w:altName w:val="Arial Unicode MS"/>
    <w:panose1 w:val="00000000000000000000"/>
    <w:charset w:val="00"/>
    <w:family w:val="auto"/>
    <w:notTrueType/>
    <w:pitch w:val="default"/>
    <w:sig w:usb0="00000000" w:usb1="08080000" w:usb2="00000010" w:usb3="00000000" w:csb0="001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8FB2F05" w14:textId="77777777" w:rsidR="00EA1B2A" w:rsidRDefault="00EA1B2A">
    <w:pPr>
      <w:pStyle w:val="Footer"/>
    </w:pPr>
    <w:r>
      <w:t xml:space="preserve">Page | </w:t>
    </w:r>
    <w:r>
      <w:fldChar w:fldCharType="begin"/>
    </w:r>
    <w:r>
      <w:instrText xml:space="preserve"> PAGE   \* MERGEFORMAT </w:instrText>
    </w:r>
    <w:r>
      <w:fldChar w:fldCharType="separate"/>
    </w:r>
    <w:r w:rsidR="003652F2">
      <w:rPr>
        <w:noProof/>
      </w:rPr>
      <w:t>5</w:t>
    </w:r>
    <w:r>
      <w:rPr>
        <w:noProof/>
      </w:rPr>
      <w:fldChar w:fldCharType="end"/>
    </w:r>
  </w:p>
  <w:p w14:paraId="4747A2FD" w14:textId="77777777" w:rsidR="00EA1B2A" w:rsidRDefault="00EA1B2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DC1BA4D" w14:textId="77777777" w:rsidR="00FD15F3" w:rsidRDefault="00FD15F3" w:rsidP="00EA1B2A">
      <w:pPr>
        <w:spacing w:after="0" w:line="240" w:lineRule="auto"/>
      </w:pPr>
      <w:r>
        <w:separator/>
      </w:r>
    </w:p>
  </w:footnote>
  <w:footnote w:type="continuationSeparator" w:id="0">
    <w:p w14:paraId="6D1B27BB" w14:textId="77777777" w:rsidR="00FD15F3" w:rsidRDefault="00FD15F3" w:rsidP="00EA1B2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3870A6B"/>
    <w:multiLevelType w:val="hybridMultilevel"/>
    <w:tmpl w:val="A92818B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129C0F78"/>
    <w:multiLevelType w:val="hybridMultilevel"/>
    <w:tmpl w:val="5018061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1D556C42"/>
    <w:multiLevelType w:val="hybridMultilevel"/>
    <w:tmpl w:val="FEDE2276"/>
    <w:lvl w:ilvl="0" w:tplc="6D6A0902">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236920AA"/>
    <w:multiLevelType w:val="hybridMultilevel"/>
    <w:tmpl w:val="E430B83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24156A22"/>
    <w:multiLevelType w:val="hybridMultilevel"/>
    <w:tmpl w:val="B702360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2984596F"/>
    <w:multiLevelType w:val="hybridMultilevel"/>
    <w:tmpl w:val="939675D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2F627AFA"/>
    <w:multiLevelType w:val="hybridMultilevel"/>
    <w:tmpl w:val="4B044D1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2FB73ABA"/>
    <w:multiLevelType w:val="hybridMultilevel"/>
    <w:tmpl w:val="4D36A9B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63446321"/>
    <w:multiLevelType w:val="hybridMultilevel"/>
    <w:tmpl w:val="5A26F74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64DD4860"/>
    <w:multiLevelType w:val="hybridMultilevel"/>
    <w:tmpl w:val="B450F2D0"/>
    <w:lvl w:ilvl="0" w:tplc="6D6A0902">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10" w15:restartNumberingAfterBreak="0">
    <w:nsid w:val="676E392F"/>
    <w:multiLevelType w:val="hybridMultilevel"/>
    <w:tmpl w:val="EFAC24FC"/>
    <w:lvl w:ilvl="0" w:tplc="6D6A0902">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73666886"/>
    <w:multiLevelType w:val="hybridMultilevel"/>
    <w:tmpl w:val="71B6E7D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7B287304"/>
    <w:multiLevelType w:val="hybridMultilevel"/>
    <w:tmpl w:val="7A045B56"/>
    <w:lvl w:ilvl="0" w:tplc="0C090001">
      <w:start w:val="1"/>
      <w:numFmt w:val="bullet"/>
      <w:lvlText w:val=""/>
      <w:lvlJc w:val="left"/>
      <w:pPr>
        <w:ind w:left="644" w:hanging="360"/>
      </w:pPr>
      <w:rPr>
        <w:rFonts w:ascii="Symbol" w:hAnsi="Symbol" w:hint="default"/>
      </w:rPr>
    </w:lvl>
    <w:lvl w:ilvl="1" w:tplc="0C090003">
      <w:start w:val="1"/>
      <w:numFmt w:val="bullet"/>
      <w:lvlText w:val="o"/>
      <w:lvlJc w:val="left"/>
      <w:pPr>
        <w:ind w:left="1530" w:hanging="360"/>
      </w:pPr>
      <w:rPr>
        <w:rFonts w:ascii="Courier New" w:hAnsi="Courier New" w:cs="Courier New" w:hint="default"/>
      </w:rPr>
    </w:lvl>
    <w:lvl w:ilvl="2" w:tplc="0C090005">
      <w:start w:val="1"/>
      <w:numFmt w:val="bullet"/>
      <w:lvlText w:val=""/>
      <w:lvlJc w:val="left"/>
      <w:pPr>
        <w:ind w:left="2250" w:hanging="360"/>
      </w:pPr>
      <w:rPr>
        <w:rFonts w:ascii="Wingdings" w:hAnsi="Wingdings" w:hint="default"/>
      </w:rPr>
    </w:lvl>
    <w:lvl w:ilvl="3" w:tplc="0C090001">
      <w:start w:val="1"/>
      <w:numFmt w:val="bullet"/>
      <w:lvlText w:val=""/>
      <w:lvlJc w:val="left"/>
      <w:pPr>
        <w:ind w:left="2970" w:hanging="360"/>
      </w:pPr>
      <w:rPr>
        <w:rFonts w:ascii="Symbol" w:hAnsi="Symbol" w:hint="default"/>
      </w:rPr>
    </w:lvl>
    <w:lvl w:ilvl="4" w:tplc="0C090003">
      <w:start w:val="1"/>
      <w:numFmt w:val="bullet"/>
      <w:lvlText w:val="o"/>
      <w:lvlJc w:val="left"/>
      <w:pPr>
        <w:ind w:left="3690" w:hanging="360"/>
      </w:pPr>
      <w:rPr>
        <w:rFonts w:ascii="Courier New" w:hAnsi="Courier New" w:cs="Courier New" w:hint="default"/>
      </w:rPr>
    </w:lvl>
    <w:lvl w:ilvl="5" w:tplc="0C090005">
      <w:start w:val="1"/>
      <w:numFmt w:val="bullet"/>
      <w:lvlText w:val=""/>
      <w:lvlJc w:val="left"/>
      <w:pPr>
        <w:ind w:left="4410" w:hanging="360"/>
      </w:pPr>
      <w:rPr>
        <w:rFonts w:ascii="Wingdings" w:hAnsi="Wingdings" w:hint="default"/>
      </w:rPr>
    </w:lvl>
    <w:lvl w:ilvl="6" w:tplc="0C090001">
      <w:start w:val="1"/>
      <w:numFmt w:val="bullet"/>
      <w:lvlText w:val=""/>
      <w:lvlJc w:val="left"/>
      <w:pPr>
        <w:ind w:left="5130" w:hanging="360"/>
      </w:pPr>
      <w:rPr>
        <w:rFonts w:ascii="Symbol" w:hAnsi="Symbol" w:hint="default"/>
      </w:rPr>
    </w:lvl>
    <w:lvl w:ilvl="7" w:tplc="0C090003">
      <w:start w:val="1"/>
      <w:numFmt w:val="bullet"/>
      <w:lvlText w:val="o"/>
      <w:lvlJc w:val="left"/>
      <w:pPr>
        <w:ind w:left="5850" w:hanging="360"/>
      </w:pPr>
      <w:rPr>
        <w:rFonts w:ascii="Courier New" w:hAnsi="Courier New" w:cs="Courier New" w:hint="default"/>
      </w:rPr>
    </w:lvl>
    <w:lvl w:ilvl="8" w:tplc="0C090005">
      <w:start w:val="1"/>
      <w:numFmt w:val="bullet"/>
      <w:lvlText w:val=""/>
      <w:lvlJc w:val="left"/>
      <w:pPr>
        <w:ind w:left="6570" w:hanging="360"/>
      </w:pPr>
      <w:rPr>
        <w:rFonts w:ascii="Wingdings" w:hAnsi="Wingdings" w:hint="default"/>
      </w:rPr>
    </w:lvl>
  </w:abstractNum>
  <w:num w:numId="1">
    <w:abstractNumId w:val="12"/>
  </w:num>
  <w:num w:numId="2">
    <w:abstractNumId w:val="0"/>
  </w:num>
  <w:num w:numId="3">
    <w:abstractNumId w:val="3"/>
  </w:num>
  <w:num w:numId="4">
    <w:abstractNumId w:val="7"/>
  </w:num>
  <w:num w:numId="5">
    <w:abstractNumId w:val="3"/>
  </w:num>
  <w:num w:numId="6">
    <w:abstractNumId w:val="8"/>
  </w:num>
  <w:num w:numId="7">
    <w:abstractNumId w:val="5"/>
  </w:num>
  <w:num w:numId="8">
    <w:abstractNumId w:val="11"/>
  </w:num>
  <w:num w:numId="9">
    <w:abstractNumId w:val="1"/>
  </w:num>
  <w:num w:numId="10">
    <w:abstractNumId w:val="9"/>
  </w:num>
  <w:num w:numId="11">
    <w:abstractNumId w:val="2"/>
  </w:num>
  <w:num w:numId="12">
    <w:abstractNumId w:val="10"/>
  </w:num>
  <w:num w:numId="13">
    <w:abstractNumId w:val="6"/>
  </w:num>
  <w:num w:numId="1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oNotTrackMoves/>
  <w:defaultTabStop w:val="720"/>
  <w:characterSpacingControl w:val="doNotCompress"/>
  <w:hdrShapeDefaults>
    <o:shapedefaults v:ext="edit" spidmax="2049"/>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DB3737"/>
    <w:rsid w:val="0004119D"/>
    <w:rsid w:val="00096EE9"/>
    <w:rsid w:val="0015312C"/>
    <w:rsid w:val="00155B98"/>
    <w:rsid w:val="00181732"/>
    <w:rsid w:val="001C635A"/>
    <w:rsid w:val="00266397"/>
    <w:rsid w:val="002A4D6E"/>
    <w:rsid w:val="00327D20"/>
    <w:rsid w:val="003652F2"/>
    <w:rsid w:val="003B285C"/>
    <w:rsid w:val="00400F51"/>
    <w:rsid w:val="004424B1"/>
    <w:rsid w:val="004A768B"/>
    <w:rsid w:val="004B5F41"/>
    <w:rsid w:val="004C1F9A"/>
    <w:rsid w:val="004C78CC"/>
    <w:rsid w:val="004D4575"/>
    <w:rsid w:val="00537F31"/>
    <w:rsid w:val="00542D04"/>
    <w:rsid w:val="005478B7"/>
    <w:rsid w:val="005561E5"/>
    <w:rsid w:val="00693E65"/>
    <w:rsid w:val="006C371E"/>
    <w:rsid w:val="00771E0B"/>
    <w:rsid w:val="007B7884"/>
    <w:rsid w:val="007C134E"/>
    <w:rsid w:val="00835E0C"/>
    <w:rsid w:val="009E19F8"/>
    <w:rsid w:val="00AB7A00"/>
    <w:rsid w:val="00B10609"/>
    <w:rsid w:val="00B2520D"/>
    <w:rsid w:val="00B70DCC"/>
    <w:rsid w:val="00BE45F0"/>
    <w:rsid w:val="00CE6842"/>
    <w:rsid w:val="00CE7E14"/>
    <w:rsid w:val="00D1611C"/>
    <w:rsid w:val="00D24DF1"/>
    <w:rsid w:val="00D86C5F"/>
    <w:rsid w:val="00DB3737"/>
    <w:rsid w:val="00DB60BC"/>
    <w:rsid w:val="00DC2C11"/>
    <w:rsid w:val="00DE4F20"/>
    <w:rsid w:val="00E601B2"/>
    <w:rsid w:val="00E84725"/>
    <w:rsid w:val="00E85357"/>
    <w:rsid w:val="00E97932"/>
    <w:rsid w:val="00EA1B2A"/>
    <w:rsid w:val="00EB42D4"/>
    <w:rsid w:val="00ED5B3C"/>
    <w:rsid w:val="00F70541"/>
    <w:rsid w:val="00FD15F3"/>
    <w:rsid w:val="00FE0A89"/>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A435540"/>
  <w15:chartTrackingRefBased/>
  <w15:docId w15:val="{34487F96-2531-4892-B03D-0CCC091C97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1611C"/>
    <w:pPr>
      <w:spacing w:after="200" w:line="276" w:lineRule="auto"/>
    </w:pPr>
    <w:rPr>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A768B"/>
    <w:pPr>
      <w:ind w:left="720"/>
      <w:contextualSpacing/>
    </w:pPr>
  </w:style>
  <w:style w:type="paragraph" w:styleId="Header">
    <w:name w:val="header"/>
    <w:basedOn w:val="Normal"/>
    <w:link w:val="HeaderChar"/>
    <w:uiPriority w:val="99"/>
    <w:unhideWhenUsed/>
    <w:rsid w:val="00EA1B2A"/>
    <w:pPr>
      <w:tabs>
        <w:tab w:val="center" w:pos="4513"/>
        <w:tab w:val="right" w:pos="9026"/>
      </w:tabs>
    </w:pPr>
  </w:style>
  <w:style w:type="character" w:customStyle="1" w:styleId="HeaderChar">
    <w:name w:val="Header Char"/>
    <w:link w:val="Header"/>
    <w:uiPriority w:val="99"/>
    <w:rsid w:val="00EA1B2A"/>
    <w:rPr>
      <w:sz w:val="22"/>
      <w:szCs w:val="22"/>
      <w:lang w:eastAsia="en-US"/>
    </w:rPr>
  </w:style>
  <w:style w:type="paragraph" w:styleId="Footer">
    <w:name w:val="footer"/>
    <w:basedOn w:val="Normal"/>
    <w:link w:val="FooterChar"/>
    <w:uiPriority w:val="99"/>
    <w:unhideWhenUsed/>
    <w:rsid w:val="00EA1B2A"/>
    <w:pPr>
      <w:tabs>
        <w:tab w:val="center" w:pos="4513"/>
        <w:tab w:val="right" w:pos="9026"/>
      </w:tabs>
    </w:pPr>
  </w:style>
  <w:style w:type="character" w:customStyle="1" w:styleId="FooterChar">
    <w:name w:val="Footer Char"/>
    <w:link w:val="Footer"/>
    <w:uiPriority w:val="99"/>
    <w:rsid w:val="00EA1B2A"/>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265272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2AA55DC-1A47-4B3A-8A51-DC38145319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982</Words>
  <Characters>5601</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dc:creator>
  <cp:keywords/>
  <cp:lastModifiedBy>Mulwala Preschool</cp:lastModifiedBy>
  <cp:revision>4</cp:revision>
  <cp:lastPrinted>2021-02-12T00:55:00Z</cp:lastPrinted>
  <dcterms:created xsi:type="dcterms:W3CDTF">2020-04-02T00:44:00Z</dcterms:created>
  <dcterms:modified xsi:type="dcterms:W3CDTF">2021-02-12T00:55:00Z</dcterms:modified>
</cp:coreProperties>
</file>