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33B036" w14:textId="77777777" w:rsidR="0071474F" w:rsidRDefault="0071474F" w:rsidP="00E62CC6">
      <w:pPr>
        <w:shd w:val="clear" w:color="auto" w:fill="E36C0A"/>
        <w:spacing w:after="0" w:line="240" w:lineRule="auto"/>
        <w:jc w:val="center"/>
        <w:rPr>
          <w:rFonts w:ascii="Tunga" w:eastAsia="MS Mincho" w:hAnsi="Tunga" w:cs="Tunga"/>
          <w:sz w:val="48"/>
          <w:szCs w:val="48"/>
        </w:rPr>
      </w:pPr>
      <w:r>
        <w:rPr>
          <w:rFonts w:ascii="Tunga" w:eastAsia="MS Mincho" w:hAnsi="Tunga" w:cs="Tunga"/>
          <w:sz w:val="48"/>
          <w:szCs w:val="48"/>
        </w:rPr>
        <w:t>Mulwala Preschool</w:t>
      </w:r>
    </w:p>
    <w:p w14:paraId="637C53F8" w14:textId="0D115EB2" w:rsidR="005C0530" w:rsidRPr="0071474F" w:rsidRDefault="0071474F" w:rsidP="00E62CC6">
      <w:pPr>
        <w:shd w:val="clear" w:color="auto" w:fill="E36C0A"/>
        <w:spacing w:after="0" w:line="240" w:lineRule="auto"/>
        <w:jc w:val="center"/>
        <w:rPr>
          <w:rFonts w:ascii="Tunga" w:eastAsia="MS Mincho" w:hAnsi="Tunga" w:cs="Tunga"/>
          <w:sz w:val="28"/>
          <w:szCs w:val="28"/>
        </w:rPr>
      </w:pPr>
      <w:r w:rsidRPr="0071474F">
        <w:rPr>
          <w:rFonts w:ascii="Tunga" w:eastAsia="MS Mincho" w:hAnsi="Tunga" w:cs="Tunga"/>
          <w:sz w:val="28"/>
          <w:szCs w:val="28"/>
        </w:rPr>
        <w:t xml:space="preserve"> </w:t>
      </w:r>
      <w:r w:rsidR="001F2524" w:rsidRPr="001F2524">
        <w:rPr>
          <w:rFonts w:ascii="Tunga" w:eastAsia="MS Mincho" w:hAnsi="Tunga" w:cs="Tunga"/>
          <w:sz w:val="28"/>
          <w:szCs w:val="28"/>
        </w:rPr>
        <w:t>(Riverina Murray Preschool Alliance member)</w:t>
      </w:r>
    </w:p>
    <w:p w14:paraId="33AE4AC7" w14:textId="77777777" w:rsidR="005C0530" w:rsidRPr="005C0530" w:rsidRDefault="005C0530" w:rsidP="00E62CC6">
      <w:pPr>
        <w:shd w:val="clear" w:color="auto" w:fill="E36C0A"/>
        <w:spacing w:after="0" w:line="240" w:lineRule="auto"/>
        <w:jc w:val="both"/>
        <w:rPr>
          <w:rFonts w:ascii="Tunga" w:eastAsia="MS Mincho" w:hAnsi="Tunga" w:cs="Tunga"/>
          <w:b/>
          <w:sz w:val="28"/>
          <w:szCs w:val="28"/>
        </w:rPr>
      </w:pPr>
      <w:r w:rsidRPr="005C0530">
        <w:rPr>
          <w:rFonts w:ascii="Tunga" w:eastAsia="MS Mincho" w:hAnsi="Tunga" w:cs="Tunga"/>
          <w:b/>
          <w:sz w:val="28"/>
          <w:szCs w:val="28"/>
        </w:rPr>
        <w:t>SECTION:</w:t>
      </w:r>
      <w:r w:rsidRPr="005C0530">
        <w:rPr>
          <w:rFonts w:ascii="Tunga" w:eastAsia="MS Mincho" w:hAnsi="Tunga" w:cs="Tunga"/>
          <w:b/>
          <w:sz w:val="28"/>
          <w:szCs w:val="28"/>
        </w:rPr>
        <w:tab/>
      </w:r>
      <w:r w:rsidRPr="005C0530">
        <w:rPr>
          <w:rFonts w:ascii="Tunga" w:eastAsia="MS Mincho" w:hAnsi="Tunga" w:cs="Tunga"/>
          <w:b/>
          <w:sz w:val="28"/>
          <w:szCs w:val="28"/>
        </w:rPr>
        <w:tab/>
      </w:r>
      <w:r w:rsidR="00BE1889">
        <w:rPr>
          <w:rFonts w:ascii="Tunga" w:eastAsia="MS Mincho" w:hAnsi="Tunga" w:cs="Tunga"/>
          <w:b/>
          <w:sz w:val="28"/>
          <w:szCs w:val="28"/>
        </w:rPr>
        <w:t>3 – Physical Environment</w:t>
      </w:r>
      <w:r w:rsidRPr="005C0530">
        <w:rPr>
          <w:rFonts w:ascii="Tunga" w:eastAsia="MS Mincho" w:hAnsi="Tunga" w:cs="Tunga"/>
          <w:b/>
          <w:sz w:val="28"/>
          <w:szCs w:val="28"/>
        </w:rPr>
        <w:tab/>
      </w:r>
      <w:r w:rsidRPr="005C0530">
        <w:rPr>
          <w:rFonts w:ascii="Tunga" w:eastAsia="MS Mincho" w:hAnsi="Tunga" w:cs="Tunga"/>
          <w:b/>
          <w:sz w:val="28"/>
          <w:szCs w:val="28"/>
        </w:rPr>
        <w:tab/>
      </w:r>
      <w:r w:rsidRPr="005C0530">
        <w:rPr>
          <w:rFonts w:ascii="Tunga" w:eastAsia="MS Mincho" w:hAnsi="Tunga" w:cs="Tunga"/>
          <w:b/>
          <w:sz w:val="28"/>
          <w:szCs w:val="28"/>
        </w:rPr>
        <w:tab/>
      </w:r>
      <w:r w:rsidRPr="005C0530">
        <w:rPr>
          <w:rFonts w:ascii="Tunga" w:eastAsia="MS Mincho" w:hAnsi="Tunga" w:cs="Tunga"/>
          <w:b/>
          <w:sz w:val="28"/>
          <w:szCs w:val="28"/>
        </w:rPr>
        <w:tab/>
      </w:r>
      <w:r w:rsidRPr="005C0530">
        <w:rPr>
          <w:rFonts w:ascii="Tunga" w:eastAsia="MS Mincho" w:hAnsi="Tunga" w:cs="Tunga"/>
          <w:b/>
          <w:sz w:val="28"/>
          <w:szCs w:val="28"/>
        </w:rPr>
        <w:tab/>
      </w:r>
      <w:r w:rsidRPr="005C0530">
        <w:rPr>
          <w:rFonts w:ascii="Tunga" w:eastAsia="MS Mincho" w:hAnsi="Tunga" w:cs="Tunga"/>
          <w:b/>
          <w:sz w:val="28"/>
          <w:szCs w:val="28"/>
        </w:rPr>
        <w:tab/>
      </w:r>
    </w:p>
    <w:p w14:paraId="40778D88" w14:textId="77777777" w:rsidR="005C0530" w:rsidRPr="005C0530" w:rsidRDefault="005C0530" w:rsidP="00E62CC6">
      <w:pPr>
        <w:shd w:val="clear" w:color="auto" w:fill="E36C0A"/>
        <w:spacing w:after="0" w:line="240" w:lineRule="auto"/>
        <w:jc w:val="both"/>
        <w:rPr>
          <w:rFonts w:ascii="Tunga" w:eastAsia="MS Mincho" w:hAnsi="Tunga" w:cs="Tunga"/>
          <w:b/>
          <w:sz w:val="28"/>
          <w:szCs w:val="28"/>
        </w:rPr>
      </w:pPr>
      <w:r w:rsidRPr="005C0530">
        <w:rPr>
          <w:rFonts w:ascii="Tunga" w:eastAsia="MS Mincho" w:hAnsi="Tunga" w:cs="Tunga"/>
          <w:b/>
          <w:sz w:val="28"/>
          <w:szCs w:val="28"/>
        </w:rPr>
        <w:t>POLICY NO:</w:t>
      </w:r>
      <w:r w:rsidRPr="005C0530">
        <w:rPr>
          <w:rFonts w:ascii="Tunga" w:eastAsia="MS Mincho" w:hAnsi="Tunga" w:cs="Tunga"/>
          <w:b/>
          <w:sz w:val="28"/>
          <w:szCs w:val="28"/>
        </w:rPr>
        <w:tab/>
      </w:r>
      <w:r w:rsidRPr="005C0530">
        <w:rPr>
          <w:rFonts w:ascii="Tunga" w:eastAsia="MS Mincho" w:hAnsi="Tunga" w:cs="Tunga"/>
          <w:b/>
          <w:sz w:val="28"/>
          <w:szCs w:val="28"/>
        </w:rPr>
        <w:tab/>
      </w:r>
      <w:r w:rsidR="00D71C8A">
        <w:rPr>
          <w:rFonts w:ascii="Tunga" w:eastAsia="MS Mincho" w:hAnsi="Tunga" w:cs="Tunga"/>
          <w:b/>
          <w:sz w:val="28"/>
          <w:szCs w:val="28"/>
        </w:rPr>
        <w:t>3.4</w:t>
      </w:r>
      <w:r w:rsidR="00BE1889">
        <w:rPr>
          <w:rFonts w:ascii="Tunga" w:eastAsia="MS Mincho" w:hAnsi="Tunga" w:cs="Tunga"/>
          <w:b/>
          <w:sz w:val="28"/>
          <w:szCs w:val="28"/>
        </w:rPr>
        <w:t>.0</w:t>
      </w:r>
    </w:p>
    <w:p w14:paraId="457D810F" w14:textId="77777777" w:rsidR="005C0530" w:rsidRPr="005C0530" w:rsidRDefault="005C0530" w:rsidP="00E62CC6">
      <w:pPr>
        <w:shd w:val="clear" w:color="auto" w:fill="E36C0A"/>
        <w:spacing w:after="0" w:line="240" w:lineRule="auto"/>
        <w:jc w:val="both"/>
        <w:rPr>
          <w:rFonts w:ascii="Tunga" w:eastAsia="MS Mincho" w:hAnsi="Tunga" w:cs="Tunga"/>
          <w:b/>
          <w:sz w:val="28"/>
          <w:szCs w:val="28"/>
        </w:rPr>
      </w:pPr>
      <w:r w:rsidRPr="005C0530">
        <w:rPr>
          <w:rFonts w:ascii="Tunga" w:eastAsia="MS Mincho" w:hAnsi="Tunga" w:cs="Tunga"/>
          <w:b/>
          <w:sz w:val="28"/>
          <w:szCs w:val="28"/>
        </w:rPr>
        <w:t>POLICY:</w:t>
      </w:r>
      <w:r w:rsidRPr="005C0530">
        <w:rPr>
          <w:rFonts w:ascii="Tunga" w:eastAsia="MS Mincho" w:hAnsi="Tunga" w:cs="Tunga"/>
          <w:b/>
          <w:sz w:val="28"/>
          <w:szCs w:val="28"/>
        </w:rPr>
        <w:tab/>
      </w:r>
      <w:r w:rsidR="00D71C8A">
        <w:rPr>
          <w:rFonts w:ascii="Tunga" w:eastAsia="MS Mincho" w:hAnsi="Tunga" w:cs="Tunga"/>
          <w:b/>
          <w:sz w:val="28"/>
          <w:szCs w:val="28"/>
        </w:rPr>
        <w:tab/>
        <w:t>Animals in the Centre</w:t>
      </w:r>
    </w:p>
    <w:p w14:paraId="7ACCF071" w14:textId="77777777" w:rsidR="005C0530" w:rsidRPr="005C0530" w:rsidRDefault="005C0530" w:rsidP="00E62CC6">
      <w:pPr>
        <w:shd w:val="clear" w:color="auto" w:fill="E36C0A"/>
        <w:spacing w:after="0" w:line="240" w:lineRule="auto"/>
        <w:jc w:val="both"/>
        <w:rPr>
          <w:rFonts w:ascii="Tunga" w:eastAsia="MS Mincho" w:hAnsi="Tunga" w:cs="Tunga"/>
          <w:b/>
          <w:sz w:val="28"/>
          <w:szCs w:val="28"/>
        </w:rPr>
      </w:pPr>
      <w:r w:rsidRPr="005C0530">
        <w:rPr>
          <w:rFonts w:ascii="Tunga" w:eastAsia="MS Mincho" w:hAnsi="Tunga" w:cs="Tunga"/>
          <w:b/>
          <w:sz w:val="28"/>
          <w:szCs w:val="28"/>
        </w:rPr>
        <w:tab/>
      </w:r>
      <w:r w:rsidRPr="005C0530">
        <w:rPr>
          <w:rFonts w:ascii="Tunga" w:eastAsia="MS Mincho" w:hAnsi="Tunga" w:cs="Tunga"/>
          <w:b/>
          <w:sz w:val="28"/>
          <w:szCs w:val="28"/>
        </w:rPr>
        <w:tab/>
      </w:r>
      <w:r w:rsidRPr="005C0530">
        <w:rPr>
          <w:rFonts w:ascii="Tunga" w:eastAsia="MS Mincho" w:hAnsi="Tunga" w:cs="Tunga"/>
          <w:b/>
          <w:sz w:val="28"/>
          <w:szCs w:val="28"/>
        </w:rPr>
        <w:tab/>
      </w:r>
      <w:r w:rsidRPr="005C0530">
        <w:rPr>
          <w:rFonts w:ascii="Tunga" w:eastAsia="MS Mincho" w:hAnsi="Tunga" w:cs="Tunga"/>
          <w:b/>
          <w:sz w:val="28"/>
          <w:szCs w:val="28"/>
        </w:rPr>
        <w:tab/>
      </w:r>
      <w:r w:rsidRPr="005C0530">
        <w:rPr>
          <w:rFonts w:ascii="Tunga" w:eastAsia="MS Mincho" w:hAnsi="Tunga" w:cs="Tunga"/>
          <w:b/>
          <w:sz w:val="28"/>
          <w:szCs w:val="28"/>
        </w:rPr>
        <w:tab/>
      </w:r>
    </w:p>
    <w:p w14:paraId="2FD39246" w14:textId="629F4BFD" w:rsidR="0071474F" w:rsidRDefault="005C0530" w:rsidP="00E62CC6">
      <w:pPr>
        <w:shd w:val="clear" w:color="auto" w:fill="E36C0A"/>
        <w:spacing w:after="0" w:line="240" w:lineRule="auto"/>
        <w:jc w:val="both"/>
        <w:rPr>
          <w:rFonts w:ascii="Tunga" w:eastAsia="MS Mincho" w:hAnsi="Tunga" w:cs="Tunga"/>
          <w:b/>
          <w:sz w:val="28"/>
          <w:szCs w:val="28"/>
        </w:rPr>
      </w:pPr>
      <w:r w:rsidRPr="005C0530">
        <w:rPr>
          <w:rFonts w:ascii="Tunga" w:eastAsia="MS Mincho" w:hAnsi="Tunga" w:cs="Tunga"/>
          <w:b/>
          <w:sz w:val="28"/>
          <w:szCs w:val="28"/>
        </w:rPr>
        <w:t>REVIEW DATE</w:t>
      </w:r>
      <w:r w:rsidR="007239B5">
        <w:rPr>
          <w:rFonts w:ascii="Tunga" w:eastAsia="MS Mincho" w:hAnsi="Tunga" w:cs="Tunga"/>
          <w:b/>
          <w:sz w:val="28"/>
          <w:szCs w:val="28"/>
        </w:rPr>
        <w:t>:</w:t>
      </w:r>
      <w:r w:rsidR="00B91B11">
        <w:rPr>
          <w:rFonts w:ascii="Tunga" w:eastAsia="MS Mincho" w:hAnsi="Tunga" w:cs="Tunga"/>
          <w:b/>
          <w:sz w:val="28"/>
          <w:szCs w:val="28"/>
        </w:rPr>
        <w:t xml:space="preserve"> </w:t>
      </w:r>
      <w:r w:rsidR="0071474F">
        <w:rPr>
          <w:rFonts w:ascii="Tunga" w:eastAsia="MS Mincho" w:hAnsi="Tunga" w:cs="Tunga"/>
          <w:b/>
          <w:sz w:val="28"/>
          <w:szCs w:val="28"/>
        </w:rPr>
        <w:tab/>
      </w:r>
      <w:r w:rsidR="007D230C" w:rsidRPr="0071474F">
        <w:rPr>
          <w:rFonts w:ascii="Tunga" w:eastAsia="MS Mincho" w:hAnsi="Tunga" w:cs="Tunga"/>
          <w:b/>
          <w:sz w:val="28"/>
          <w:szCs w:val="28"/>
        </w:rPr>
        <w:t>20.3.19</w:t>
      </w:r>
      <w:r w:rsidR="007239B5">
        <w:rPr>
          <w:rFonts w:ascii="Tunga" w:eastAsia="MS Mincho" w:hAnsi="Tunga" w:cs="Tunga"/>
          <w:b/>
          <w:sz w:val="28"/>
          <w:szCs w:val="28"/>
        </w:rPr>
        <w:tab/>
      </w:r>
      <w:r w:rsidR="007239B5">
        <w:rPr>
          <w:rFonts w:ascii="Tunga" w:eastAsia="MS Mincho" w:hAnsi="Tunga" w:cs="Tunga"/>
          <w:b/>
          <w:sz w:val="28"/>
          <w:szCs w:val="28"/>
        </w:rPr>
        <w:tab/>
      </w:r>
      <w:r w:rsidR="007239B5">
        <w:rPr>
          <w:rFonts w:ascii="Tunga" w:eastAsia="MS Mincho" w:hAnsi="Tunga" w:cs="Tunga"/>
          <w:b/>
          <w:sz w:val="28"/>
          <w:szCs w:val="28"/>
        </w:rPr>
        <w:tab/>
      </w:r>
      <w:r w:rsidR="007239B5">
        <w:rPr>
          <w:rFonts w:ascii="Tunga" w:eastAsia="MS Mincho" w:hAnsi="Tunga" w:cs="Tunga"/>
          <w:b/>
          <w:sz w:val="28"/>
          <w:szCs w:val="28"/>
        </w:rPr>
        <w:tab/>
      </w:r>
    </w:p>
    <w:p w14:paraId="233110A5" w14:textId="7C49A1DD" w:rsidR="005C0530" w:rsidRPr="005C0530" w:rsidRDefault="005C0530" w:rsidP="00E62CC6">
      <w:pPr>
        <w:shd w:val="clear" w:color="auto" w:fill="E36C0A"/>
        <w:spacing w:after="0" w:line="240" w:lineRule="auto"/>
        <w:jc w:val="both"/>
        <w:rPr>
          <w:rFonts w:ascii="Tunga" w:eastAsia="MS Mincho" w:hAnsi="Tunga" w:cs="Tunga"/>
          <w:sz w:val="28"/>
          <w:szCs w:val="28"/>
        </w:rPr>
      </w:pPr>
      <w:r w:rsidRPr="005C0530">
        <w:rPr>
          <w:rFonts w:ascii="Tunga" w:eastAsia="MS Mincho" w:hAnsi="Tunga" w:cs="Tunga"/>
          <w:b/>
          <w:sz w:val="28"/>
          <w:szCs w:val="28"/>
        </w:rPr>
        <w:tab/>
      </w:r>
      <w:r w:rsidRPr="005C0530">
        <w:rPr>
          <w:rFonts w:ascii="Tunga" w:eastAsia="MS Mincho" w:hAnsi="Tunga" w:cs="Tunga"/>
          <w:b/>
          <w:sz w:val="28"/>
          <w:szCs w:val="28"/>
        </w:rPr>
        <w:tab/>
      </w:r>
      <w:r w:rsidRPr="005C0530">
        <w:rPr>
          <w:rFonts w:ascii="Tunga" w:eastAsia="MS Mincho" w:hAnsi="Tunga" w:cs="Tunga"/>
          <w:sz w:val="28"/>
          <w:szCs w:val="28"/>
        </w:rPr>
        <w:tab/>
      </w:r>
    </w:p>
    <w:p w14:paraId="2C584B81" w14:textId="77777777" w:rsidR="005C0530" w:rsidRPr="005C0530" w:rsidRDefault="005C0530" w:rsidP="005C0530">
      <w:pPr>
        <w:autoSpaceDE w:val="0"/>
        <w:autoSpaceDN w:val="0"/>
        <w:adjustRightInd w:val="0"/>
        <w:spacing w:after="0" w:line="240" w:lineRule="auto"/>
        <w:rPr>
          <w:rFonts w:ascii="Tunga" w:eastAsia="Times New Roman" w:hAnsi="Tunga" w:cs="Tunga"/>
          <w:b/>
          <w:bCs/>
          <w:sz w:val="28"/>
          <w:szCs w:val="28"/>
          <w:lang w:eastAsia="en-AU"/>
        </w:rPr>
      </w:pPr>
    </w:p>
    <w:p w14:paraId="52556B3B" w14:textId="77777777" w:rsidR="005C0530" w:rsidRDefault="005C0530" w:rsidP="005C0530">
      <w:pPr>
        <w:autoSpaceDE w:val="0"/>
        <w:autoSpaceDN w:val="0"/>
        <w:adjustRightInd w:val="0"/>
        <w:spacing w:after="0" w:line="240" w:lineRule="auto"/>
        <w:rPr>
          <w:rFonts w:ascii="Tunga" w:eastAsia="Times New Roman" w:hAnsi="Tunga" w:cs="Tunga"/>
          <w:b/>
          <w:bCs/>
          <w:sz w:val="28"/>
          <w:szCs w:val="28"/>
          <w:lang w:eastAsia="en-AU"/>
        </w:rPr>
      </w:pPr>
      <w:r w:rsidRPr="005C0530">
        <w:rPr>
          <w:rFonts w:ascii="Tunga" w:eastAsia="Times New Roman" w:hAnsi="Tunga" w:cs="Tunga"/>
          <w:b/>
          <w:bCs/>
          <w:sz w:val="28"/>
          <w:szCs w:val="28"/>
          <w:lang w:eastAsia="en-AU"/>
        </w:rPr>
        <w:t>Introduction</w:t>
      </w:r>
    </w:p>
    <w:p w14:paraId="31FF8855" w14:textId="77777777" w:rsidR="008144F8" w:rsidRPr="00AE45A7" w:rsidRDefault="00A42A9E" w:rsidP="00CC2529">
      <w:pPr>
        <w:autoSpaceDE w:val="0"/>
        <w:autoSpaceDN w:val="0"/>
        <w:adjustRightInd w:val="0"/>
        <w:spacing w:after="0" w:line="240" w:lineRule="auto"/>
        <w:jc w:val="both"/>
        <w:rPr>
          <w:rFonts w:ascii="Tunga" w:eastAsia="Times New Roman" w:hAnsi="Tunga" w:cs="Tunga"/>
          <w:bCs/>
          <w:sz w:val="28"/>
          <w:szCs w:val="28"/>
          <w:lang w:eastAsia="en-AU"/>
        </w:rPr>
      </w:pPr>
      <w:r w:rsidRPr="00A42A9E">
        <w:rPr>
          <w:rFonts w:ascii="Tunga" w:eastAsia="Times New Roman" w:hAnsi="Tunga" w:cs="Tunga"/>
          <w:bCs/>
          <w:sz w:val="28"/>
          <w:szCs w:val="28"/>
          <w:lang w:eastAsia="en-AU"/>
        </w:rPr>
        <w:t>Educators are “encouraged to foster children’s capacity to understand and respect the natural environment and the interdependence between people, plants, ani</w:t>
      </w:r>
      <w:r w:rsidR="00CC2529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mals and the land. </w:t>
      </w:r>
      <w:r w:rsidR="00CC2529" w:rsidRPr="00AE45A7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Educators and children work together to show respect, care and appreciation for the natural environment” (Adapted from the Early Years Learning Framework, page 7 and page 29).  </w:t>
      </w:r>
      <w:r w:rsidRPr="00AE45A7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Responsible ownership of pets, animals or birds that may reside at the </w:t>
      </w:r>
      <w:r w:rsidR="00AE45A7" w:rsidRPr="007D230C">
        <w:rPr>
          <w:rFonts w:ascii="Tunga" w:eastAsia="Times New Roman" w:hAnsi="Tunga" w:cs="Tunga"/>
          <w:bCs/>
          <w:sz w:val="28"/>
          <w:szCs w:val="28"/>
          <w:lang w:eastAsia="en-AU"/>
        </w:rPr>
        <w:t>centre</w:t>
      </w:r>
      <w:r w:rsidRPr="00AE45A7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 or visit the premises is vital. </w:t>
      </w:r>
      <w:r w:rsidR="00CC2529" w:rsidRPr="00AE45A7">
        <w:rPr>
          <w:rFonts w:ascii="Tunga" w:eastAsia="Times New Roman" w:hAnsi="Tunga" w:cs="Tunga"/>
          <w:bCs/>
          <w:sz w:val="28"/>
          <w:szCs w:val="28"/>
          <w:lang w:eastAsia="en-AU"/>
        </w:rPr>
        <w:t>Educators provide r</w:t>
      </w:r>
      <w:r w:rsidRPr="00AE45A7">
        <w:rPr>
          <w:rFonts w:ascii="Tunga" w:eastAsia="Times New Roman" w:hAnsi="Tunga" w:cs="Tunga"/>
          <w:bCs/>
          <w:sz w:val="28"/>
          <w:szCs w:val="28"/>
          <w:lang w:eastAsia="en-AU"/>
        </w:rPr>
        <w:t>ole</w:t>
      </w:r>
      <w:r w:rsidR="00CC2529" w:rsidRPr="00AE45A7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 modelling</w:t>
      </w:r>
      <w:r w:rsidRPr="00AE45A7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 of appropriate behaviours with animals</w:t>
      </w:r>
      <w:r w:rsidR="00CC2529" w:rsidRPr="00AE45A7">
        <w:rPr>
          <w:rFonts w:ascii="Tunga" w:eastAsia="Times New Roman" w:hAnsi="Tunga" w:cs="Tunga"/>
          <w:bCs/>
          <w:sz w:val="28"/>
          <w:szCs w:val="28"/>
          <w:lang w:eastAsia="en-AU"/>
        </w:rPr>
        <w:t>,</w:t>
      </w:r>
      <w:r w:rsidRPr="00AE45A7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 and guidance in caring for the needs of animals is beneficial for children. This policy also considers the management of unwanted visitors such as pests and vermin.</w:t>
      </w:r>
    </w:p>
    <w:p w14:paraId="331DECD0" w14:textId="77777777" w:rsidR="004B7204" w:rsidRPr="00AE45A7" w:rsidRDefault="004B7204" w:rsidP="00A42A9E">
      <w:pPr>
        <w:autoSpaceDE w:val="0"/>
        <w:autoSpaceDN w:val="0"/>
        <w:adjustRightInd w:val="0"/>
        <w:spacing w:after="0" w:line="240" w:lineRule="auto"/>
        <w:jc w:val="both"/>
        <w:rPr>
          <w:rFonts w:ascii="Tunga" w:eastAsia="Times New Roman" w:hAnsi="Tunga" w:cs="Tunga"/>
          <w:bCs/>
          <w:sz w:val="28"/>
          <w:szCs w:val="28"/>
          <w:lang w:eastAsia="en-AU"/>
        </w:rPr>
      </w:pPr>
    </w:p>
    <w:p w14:paraId="1E12A96D" w14:textId="77777777" w:rsidR="005C0530" w:rsidRPr="00AE45A7" w:rsidRDefault="005C0530" w:rsidP="005C0530">
      <w:pPr>
        <w:autoSpaceDE w:val="0"/>
        <w:autoSpaceDN w:val="0"/>
        <w:adjustRightInd w:val="0"/>
        <w:spacing w:after="0" w:line="240" w:lineRule="auto"/>
        <w:rPr>
          <w:rFonts w:ascii="Tunga" w:eastAsia="Times New Roman" w:hAnsi="Tunga" w:cs="Tunga"/>
          <w:b/>
          <w:bCs/>
          <w:sz w:val="28"/>
          <w:szCs w:val="28"/>
          <w:lang w:eastAsia="en-AU"/>
        </w:rPr>
      </w:pPr>
      <w:r w:rsidRPr="00AE45A7">
        <w:rPr>
          <w:rFonts w:ascii="Tunga" w:eastAsia="Times New Roman" w:hAnsi="Tunga" w:cs="Tunga"/>
          <w:b/>
          <w:bCs/>
          <w:sz w:val="28"/>
          <w:szCs w:val="28"/>
          <w:lang w:eastAsia="en-AU"/>
        </w:rPr>
        <w:t>Goals – What are we going to do?</w:t>
      </w:r>
    </w:p>
    <w:p w14:paraId="4CFA8779" w14:textId="77777777" w:rsidR="00CC2529" w:rsidRPr="00AE45A7" w:rsidRDefault="004B7204" w:rsidP="00A42A9E">
      <w:pPr>
        <w:autoSpaceDE w:val="0"/>
        <w:autoSpaceDN w:val="0"/>
        <w:adjustRightInd w:val="0"/>
        <w:spacing w:after="0" w:line="240" w:lineRule="auto"/>
        <w:jc w:val="both"/>
        <w:rPr>
          <w:rFonts w:ascii="Tunga" w:eastAsia="Times New Roman" w:hAnsi="Tunga" w:cs="Tunga"/>
          <w:bCs/>
          <w:sz w:val="28"/>
          <w:szCs w:val="28"/>
          <w:lang w:eastAsia="en-AU"/>
        </w:rPr>
      </w:pPr>
      <w:r w:rsidRPr="00AE45A7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The presence of animals in the education and care service will be managed by educators to ensure that the safety and wellbeing of children, families, </w:t>
      </w:r>
      <w:proofErr w:type="gramStart"/>
      <w:r w:rsidRPr="00AE45A7">
        <w:rPr>
          <w:rFonts w:ascii="Tunga" w:eastAsia="Times New Roman" w:hAnsi="Tunga" w:cs="Tunga"/>
          <w:bCs/>
          <w:sz w:val="28"/>
          <w:szCs w:val="28"/>
          <w:lang w:eastAsia="en-AU"/>
        </w:rPr>
        <w:t>educators</w:t>
      </w:r>
      <w:proofErr w:type="gramEnd"/>
      <w:r w:rsidRPr="00AE45A7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 and animals is maintained at all times. Educators will consider the risks versus the benefits of including animals in the educational program.</w:t>
      </w:r>
    </w:p>
    <w:p w14:paraId="0BCC6373" w14:textId="77777777" w:rsidR="0071474F" w:rsidRDefault="0071474F" w:rsidP="0071474F">
      <w:pPr>
        <w:autoSpaceDE w:val="0"/>
        <w:autoSpaceDN w:val="0"/>
        <w:adjustRightInd w:val="0"/>
        <w:spacing w:after="0" w:line="240" w:lineRule="auto"/>
        <w:jc w:val="both"/>
        <w:rPr>
          <w:rFonts w:ascii="Tunga" w:eastAsia="Times New Roman" w:hAnsi="Tunga" w:cs="Tunga"/>
          <w:bCs/>
          <w:sz w:val="28"/>
          <w:szCs w:val="28"/>
          <w:lang w:eastAsia="en-AU"/>
        </w:rPr>
      </w:pPr>
    </w:p>
    <w:p w14:paraId="302439BA" w14:textId="3568AD48" w:rsidR="003E1A08" w:rsidRPr="00AE45A7" w:rsidRDefault="00CE13EC" w:rsidP="0071474F">
      <w:pPr>
        <w:autoSpaceDE w:val="0"/>
        <w:autoSpaceDN w:val="0"/>
        <w:adjustRightInd w:val="0"/>
        <w:spacing w:after="0" w:line="240" w:lineRule="auto"/>
        <w:jc w:val="both"/>
        <w:rPr>
          <w:rFonts w:ascii="Tunga" w:eastAsia="Times New Roman" w:hAnsi="Tunga" w:cs="Tunga"/>
          <w:bCs/>
          <w:sz w:val="28"/>
          <w:szCs w:val="28"/>
          <w:lang w:eastAsia="en-AU"/>
        </w:rPr>
      </w:pPr>
      <w:r w:rsidRPr="00AE45A7">
        <w:rPr>
          <w:rFonts w:ascii="Tunga" w:eastAsia="Times New Roman" w:hAnsi="Tunga" w:cs="Tunga"/>
          <w:b/>
          <w:sz w:val="28"/>
          <w:szCs w:val="28"/>
          <w:lang w:eastAsia="en-AU"/>
        </w:rPr>
        <w:t xml:space="preserve">National Quality Framework,  </w:t>
      </w:r>
      <w:r w:rsidR="00C1170F" w:rsidRPr="00AE45A7">
        <w:rPr>
          <w:rFonts w:ascii="Tunga" w:eastAsia="Times New Roman" w:hAnsi="Tunga" w:cs="Tunga"/>
          <w:b/>
          <w:sz w:val="28"/>
          <w:szCs w:val="28"/>
          <w:lang w:eastAsia="en-AU"/>
        </w:rPr>
        <w:t>Quality Area 3</w:t>
      </w:r>
      <w:r w:rsidRPr="00AE45A7">
        <w:rPr>
          <w:rFonts w:ascii="Tunga" w:eastAsia="Times New Roman" w:hAnsi="Tunga" w:cs="Tunga"/>
          <w:b/>
          <w:sz w:val="28"/>
          <w:szCs w:val="28"/>
          <w:lang w:eastAsia="en-AU"/>
        </w:rPr>
        <w:t xml:space="preserve">: </w:t>
      </w:r>
      <w:r w:rsidR="00C1170F" w:rsidRPr="00AE45A7">
        <w:rPr>
          <w:rFonts w:ascii="Tunga" w:eastAsia="Times New Roman" w:hAnsi="Tunga" w:cs="Tunga"/>
          <w:b/>
          <w:sz w:val="28"/>
          <w:szCs w:val="28"/>
          <w:lang w:eastAsia="en-AU"/>
        </w:rPr>
        <w:t>Physical Environment</w:t>
      </w:r>
    </w:p>
    <w:p w14:paraId="78C76EB5" w14:textId="77777777" w:rsidR="00B91B11" w:rsidRPr="0071474F" w:rsidRDefault="00B91B11" w:rsidP="00B91B11">
      <w:pPr>
        <w:pStyle w:val="ListParagraph"/>
        <w:autoSpaceDE w:val="0"/>
        <w:autoSpaceDN w:val="0"/>
        <w:adjustRightInd w:val="0"/>
        <w:spacing w:after="0" w:line="240" w:lineRule="auto"/>
        <w:ind w:left="142"/>
        <w:rPr>
          <w:rFonts w:ascii="Tunga" w:eastAsia="MS Mincho" w:hAnsi="Tunga" w:cs="Tunga"/>
          <w:b/>
          <w:i/>
          <w:sz w:val="28"/>
          <w:szCs w:val="28"/>
          <w:lang w:val="en-US"/>
        </w:rPr>
      </w:pPr>
      <w:r w:rsidRPr="0071474F">
        <w:rPr>
          <w:rFonts w:ascii="Tunga" w:eastAsia="MS Mincho" w:hAnsi="Tunga" w:cs="Tunga"/>
          <w:b/>
          <w:i/>
          <w:sz w:val="28"/>
          <w:szCs w:val="28"/>
          <w:lang w:val="en-US"/>
        </w:rPr>
        <w:t xml:space="preserve">National Quality Standard 3.2 </w:t>
      </w:r>
      <w:r w:rsidR="007D230C" w:rsidRPr="0071474F">
        <w:rPr>
          <w:rFonts w:ascii="Tunga" w:eastAsia="MS Mincho" w:hAnsi="Tunga" w:cs="Tunga"/>
          <w:b/>
          <w:i/>
          <w:sz w:val="28"/>
          <w:szCs w:val="28"/>
          <w:lang w:val="en-US"/>
        </w:rPr>
        <w:t xml:space="preserve">Use - </w:t>
      </w:r>
      <w:r w:rsidRPr="0071474F">
        <w:rPr>
          <w:rFonts w:ascii="Tunga" w:eastAsia="MS Mincho" w:hAnsi="Tunga" w:cs="Tunga"/>
          <w:b/>
          <w:i/>
          <w:sz w:val="28"/>
          <w:szCs w:val="28"/>
          <w:lang w:val="en-US"/>
        </w:rPr>
        <w:t>The service environment is inclusive, promotes competence and supports exploration and play-based learning</w:t>
      </w:r>
    </w:p>
    <w:p w14:paraId="15EF034D" w14:textId="77777777" w:rsidR="00B91B11" w:rsidRPr="0071474F" w:rsidRDefault="00B91B11" w:rsidP="00B91B1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unga" w:eastAsia="MS Mincho" w:hAnsi="Tunga" w:cs="Tunga"/>
          <w:b/>
          <w:i/>
          <w:sz w:val="28"/>
          <w:szCs w:val="28"/>
          <w:lang w:val="en-US"/>
        </w:rPr>
      </w:pPr>
      <w:r w:rsidRPr="0071474F">
        <w:rPr>
          <w:rFonts w:ascii="Tunga" w:eastAsia="MS Mincho" w:hAnsi="Tunga" w:cs="Tunga"/>
          <w:sz w:val="28"/>
          <w:szCs w:val="28"/>
          <w:lang w:val="en-US"/>
        </w:rPr>
        <w:lastRenderedPageBreak/>
        <w:t>3.2.1 Inclusive environment – Outdoor and indoor spaces are organized and adapted to support every child’s participation and to engage every child in quality experiences in both built and natural environments.</w:t>
      </w:r>
    </w:p>
    <w:p w14:paraId="0D5E6A08" w14:textId="77777777" w:rsidR="00B91B11" w:rsidRPr="0071474F" w:rsidRDefault="00B91B11" w:rsidP="00B91B11">
      <w:pPr>
        <w:pStyle w:val="ListParagraph"/>
        <w:autoSpaceDE w:val="0"/>
        <w:autoSpaceDN w:val="0"/>
        <w:adjustRightInd w:val="0"/>
        <w:spacing w:after="0" w:line="240" w:lineRule="auto"/>
        <w:ind w:left="142"/>
        <w:rPr>
          <w:rFonts w:ascii="Tunga" w:eastAsia="MS Mincho" w:hAnsi="Tunga" w:cs="Tunga"/>
          <w:b/>
          <w:i/>
          <w:sz w:val="28"/>
          <w:szCs w:val="28"/>
          <w:lang w:val="en-US"/>
        </w:rPr>
      </w:pPr>
    </w:p>
    <w:p w14:paraId="7A166C33" w14:textId="77777777" w:rsidR="004B7204" w:rsidRPr="0071474F" w:rsidRDefault="00A42A9E" w:rsidP="00B91B11">
      <w:pPr>
        <w:autoSpaceDE w:val="0"/>
        <w:autoSpaceDN w:val="0"/>
        <w:adjustRightInd w:val="0"/>
        <w:spacing w:after="0" w:line="240" w:lineRule="auto"/>
        <w:rPr>
          <w:rFonts w:ascii="Tunga" w:eastAsia="MS Mincho" w:hAnsi="Tunga" w:cs="Tunga"/>
          <w:b/>
          <w:sz w:val="28"/>
          <w:szCs w:val="28"/>
          <w:lang w:val="en-US"/>
        </w:rPr>
      </w:pPr>
      <w:r w:rsidRPr="0071474F">
        <w:rPr>
          <w:rFonts w:ascii="Tunga" w:eastAsia="MS Mincho" w:hAnsi="Tunga" w:cs="Tunga"/>
          <w:b/>
          <w:sz w:val="28"/>
          <w:szCs w:val="28"/>
          <w:lang w:val="en-US"/>
        </w:rPr>
        <w:t>National Quality Framework</w:t>
      </w:r>
      <w:r w:rsidR="00C3202F" w:rsidRPr="0071474F">
        <w:rPr>
          <w:rFonts w:ascii="Tunga" w:eastAsia="MS Mincho" w:hAnsi="Tunga" w:cs="Tunga"/>
          <w:b/>
          <w:sz w:val="28"/>
          <w:szCs w:val="28"/>
          <w:lang w:val="en-US"/>
        </w:rPr>
        <w:t>, Quality</w:t>
      </w:r>
      <w:r w:rsidRPr="0071474F">
        <w:rPr>
          <w:rFonts w:ascii="Tunga" w:eastAsia="MS Mincho" w:hAnsi="Tunga" w:cs="Tunga"/>
          <w:b/>
          <w:sz w:val="28"/>
          <w:szCs w:val="28"/>
          <w:lang w:val="en-US"/>
        </w:rPr>
        <w:t xml:space="preserve"> Area 2: </w:t>
      </w:r>
      <w:r w:rsidR="004B7204" w:rsidRPr="0071474F">
        <w:rPr>
          <w:rFonts w:ascii="Tunga" w:eastAsia="MS Mincho" w:hAnsi="Tunga" w:cs="Tunga"/>
          <w:b/>
          <w:sz w:val="28"/>
          <w:szCs w:val="28"/>
          <w:lang w:val="en-US"/>
        </w:rPr>
        <w:t>Children’s Health and Safety</w:t>
      </w:r>
    </w:p>
    <w:p w14:paraId="4941E2AD" w14:textId="77777777" w:rsidR="004B7204" w:rsidRPr="0071474F" w:rsidRDefault="00B91B11" w:rsidP="00B91B11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Tunga" w:eastAsia="MS Mincho" w:hAnsi="Tunga" w:cs="Tunga"/>
          <w:b/>
          <w:i/>
          <w:sz w:val="28"/>
          <w:szCs w:val="28"/>
          <w:lang w:val="en-US"/>
        </w:rPr>
      </w:pPr>
      <w:r w:rsidRPr="0071474F">
        <w:rPr>
          <w:rFonts w:ascii="Tunga" w:eastAsia="MS Mincho" w:hAnsi="Tunga" w:cs="Tunga"/>
          <w:b/>
          <w:i/>
          <w:sz w:val="28"/>
          <w:szCs w:val="28"/>
          <w:lang w:val="en-US"/>
        </w:rPr>
        <w:t>National Quality Standard 2.1</w:t>
      </w:r>
      <w:r w:rsidR="007D230C" w:rsidRPr="0071474F">
        <w:rPr>
          <w:rFonts w:ascii="Tunga" w:eastAsia="MS Mincho" w:hAnsi="Tunga" w:cs="Tunga"/>
          <w:b/>
          <w:i/>
          <w:sz w:val="28"/>
          <w:szCs w:val="28"/>
          <w:lang w:val="en-US"/>
        </w:rPr>
        <w:t xml:space="preserve"> Health -</w:t>
      </w:r>
      <w:r w:rsidRPr="0071474F">
        <w:rPr>
          <w:rFonts w:ascii="Tunga" w:eastAsia="MS Mincho" w:hAnsi="Tunga" w:cs="Tunga"/>
          <w:b/>
          <w:i/>
          <w:sz w:val="28"/>
          <w:szCs w:val="28"/>
          <w:lang w:val="en-US"/>
        </w:rPr>
        <w:t xml:space="preserve"> Each child’s health and physical activity is supported and promoted</w:t>
      </w:r>
    </w:p>
    <w:p w14:paraId="7FA1F450" w14:textId="77777777" w:rsidR="00B91B11" w:rsidRPr="0071474F" w:rsidRDefault="00B91B11" w:rsidP="00B91B1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unga" w:eastAsia="MS Mincho" w:hAnsi="Tunga" w:cs="Tunga"/>
          <w:sz w:val="28"/>
          <w:szCs w:val="28"/>
          <w:lang w:val="en-US"/>
        </w:rPr>
      </w:pPr>
      <w:r w:rsidRPr="0071474F">
        <w:rPr>
          <w:rFonts w:ascii="Tunga" w:eastAsia="MS Mincho" w:hAnsi="Tunga" w:cs="Tunga"/>
          <w:sz w:val="28"/>
          <w:szCs w:val="28"/>
          <w:lang w:val="en-US"/>
        </w:rPr>
        <w:t>2.1.2</w:t>
      </w:r>
      <w:r w:rsidR="007D230C" w:rsidRPr="0071474F">
        <w:rPr>
          <w:rFonts w:ascii="Tunga" w:eastAsia="MS Mincho" w:hAnsi="Tunga" w:cs="Tunga"/>
          <w:sz w:val="28"/>
          <w:szCs w:val="28"/>
          <w:lang w:val="en-US"/>
        </w:rPr>
        <w:t xml:space="preserve"> Health practices and procedures </w:t>
      </w:r>
      <w:proofErr w:type="gramStart"/>
      <w:r w:rsidR="007D230C" w:rsidRPr="0071474F">
        <w:rPr>
          <w:rFonts w:ascii="Tunga" w:eastAsia="MS Mincho" w:hAnsi="Tunga" w:cs="Tunga"/>
          <w:sz w:val="28"/>
          <w:szCs w:val="28"/>
          <w:lang w:val="en-US"/>
        </w:rPr>
        <w:t xml:space="preserve">- </w:t>
      </w:r>
      <w:r w:rsidRPr="0071474F">
        <w:rPr>
          <w:rFonts w:ascii="Tunga" w:eastAsia="MS Mincho" w:hAnsi="Tunga" w:cs="Tunga"/>
          <w:sz w:val="28"/>
          <w:szCs w:val="28"/>
          <w:lang w:val="en-US"/>
        </w:rPr>
        <w:t xml:space="preserve"> Effective</w:t>
      </w:r>
      <w:proofErr w:type="gramEnd"/>
      <w:r w:rsidRPr="0071474F">
        <w:rPr>
          <w:rFonts w:ascii="Tunga" w:eastAsia="MS Mincho" w:hAnsi="Tunga" w:cs="Tunga"/>
          <w:sz w:val="28"/>
          <w:szCs w:val="28"/>
          <w:lang w:val="en-US"/>
        </w:rPr>
        <w:t xml:space="preserve"> illness and injury management and hygiene practices are promoted and implemented. </w:t>
      </w:r>
    </w:p>
    <w:p w14:paraId="0326AFBB" w14:textId="77777777" w:rsidR="00B91B11" w:rsidRPr="0071474F" w:rsidRDefault="00B91B11" w:rsidP="00B91B11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Tunga" w:eastAsia="MS Mincho" w:hAnsi="Tunga" w:cs="Tunga"/>
          <w:b/>
          <w:i/>
          <w:sz w:val="28"/>
          <w:szCs w:val="28"/>
          <w:lang w:val="en-US"/>
        </w:rPr>
      </w:pPr>
      <w:r w:rsidRPr="0071474F">
        <w:rPr>
          <w:rFonts w:ascii="Tunga" w:eastAsia="MS Mincho" w:hAnsi="Tunga" w:cs="Tunga"/>
          <w:b/>
          <w:i/>
          <w:sz w:val="28"/>
          <w:szCs w:val="28"/>
          <w:lang w:val="en-US"/>
        </w:rPr>
        <w:t xml:space="preserve">National Quality Standard 2.2 </w:t>
      </w:r>
      <w:r w:rsidR="007D230C" w:rsidRPr="0071474F">
        <w:rPr>
          <w:rFonts w:ascii="Tunga" w:eastAsia="MS Mincho" w:hAnsi="Tunga" w:cs="Tunga"/>
          <w:b/>
          <w:i/>
          <w:sz w:val="28"/>
          <w:szCs w:val="28"/>
          <w:lang w:val="en-US"/>
        </w:rPr>
        <w:t xml:space="preserve">Safety - </w:t>
      </w:r>
      <w:r w:rsidRPr="0071474F">
        <w:rPr>
          <w:rFonts w:ascii="Tunga" w:eastAsia="MS Mincho" w:hAnsi="Tunga" w:cs="Tunga"/>
          <w:b/>
          <w:i/>
          <w:sz w:val="28"/>
          <w:szCs w:val="28"/>
          <w:lang w:val="en-US"/>
        </w:rPr>
        <w:t>Each child is protected</w:t>
      </w:r>
    </w:p>
    <w:p w14:paraId="7E304669" w14:textId="77777777" w:rsidR="00B91B11" w:rsidRPr="0071474F" w:rsidRDefault="00C3202F" w:rsidP="00B91B1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unga" w:eastAsia="MS Mincho" w:hAnsi="Tunga" w:cs="Tunga"/>
          <w:sz w:val="28"/>
          <w:szCs w:val="28"/>
          <w:lang w:val="en-US"/>
        </w:rPr>
      </w:pPr>
      <w:r w:rsidRPr="0071474F">
        <w:rPr>
          <w:rFonts w:ascii="Tunga" w:eastAsia="MS Mincho" w:hAnsi="Tunga" w:cs="Tunga"/>
          <w:sz w:val="28"/>
          <w:szCs w:val="28"/>
          <w:lang w:val="en-US"/>
        </w:rPr>
        <w:t xml:space="preserve">2.2.1 </w:t>
      </w:r>
      <w:r w:rsidR="007D230C" w:rsidRPr="0071474F">
        <w:rPr>
          <w:rFonts w:ascii="Tunga" w:eastAsia="MS Mincho" w:hAnsi="Tunga" w:cs="Tunga"/>
          <w:sz w:val="28"/>
          <w:szCs w:val="28"/>
          <w:lang w:val="en-US"/>
        </w:rPr>
        <w:t xml:space="preserve">Supervision - </w:t>
      </w:r>
      <w:r w:rsidRPr="0071474F">
        <w:rPr>
          <w:rFonts w:ascii="Tunga" w:eastAsia="MS Mincho" w:hAnsi="Tunga" w:cs="Tunga"/>
          <w:sz w:val="28"/>
          <w:szCs w:val="28"/>
          <w:lang w:val="en-US"/>
        </w:rPr>
        <w:t xml:space="preserve">At all times, reasonable precautions and adequate supervision ensure children are protected from harm and </w:t>
      </w:r>
      <w:proofErr w:type="gramStart"/>
      <w:r w:rsidRPr="0071474F">
        <w:rPr>
          <w:rFonts w:ascii="Tunga" w:eastAsia="MS Mincho" w:hAnsi="Tunga" w:cs="Tunga"/>
          <w:sz w:val="28"/>
          <w:szCs w:val="28"/>
          <w:lang w:val="en-US"/>
        </w:rPr>
        <w:t>hazard</w:t>
      </w:r>
      <w:proofErr w:type="gramEnd"/>
    </w:p>
    <w:p w14:paraId="1D0A342B" w14:textId="77777777" w:rsidR="00CC2529" w:rsidRPr="00AE45A7" w:rsidRDefault="005C0530" w:rsidP="00CC2529">
      <w:pPr>
        <w:autoSpaceDE w:val="0"/>
        <w:autoSpaceDN w:val="0"/>
        <w:adjustRightInd w:val="0"/>
        <w:spacing w:after="0" w:line="240" w:lineRule="auto"/>
        <w:jc w:val="both"/>
        <w:rPr>
          <w:rFonts w:ascii="Tunga" w:eastAsia="Times New Roman" w:hAnsi="Tunga" w:cs="Tunga"/>
          <w:b/>
          <w:bCs/>
          <w:sz w:val="28"/>
          <w:szCs w:val="28"/>
          <w:lang w:eastAsia="en-AU"/>
        </w:rPr>
      </w:pPr>
      <w:r w:rsidRPr="00AE45A7">
        <w:rPr>
          <w:rFonts w:ascii="Tunga" w:hAnsi="Tunga" w:cs="Tunga"/>
          <w:b/>
          <w:bCs/>
          <w:sz w:val="28"/>
          <w:szCs w:val="28"/>
          <w:lang w:eastAsia="en-AU"/>
        </w:rPr>
        <w:t xml:space="preserve">Strategies </w:t>
      </w:r>
      <w:r w:rsidRPr="00AE45A7">
        <w:rPr>
          <w:rFonts w:ascii="Cambria Math" w:hAnsi="Cambria Math" w:cs="Cambria Math"/>
          <w:b/>
          <w:bCs/>
          <w:sz w:val="28"/>
          <w:szCs w:val="28"/>
          <w:lang w:eastAsia="en-AU"/>
        </w:rPr>
        <w:t>‐</w:t>
      </w:r>
      <w:r w:rsidRPr="00AE45A7">
        <w:rPr>
          <w:rFonts w:ascii="Tunga" w:hAnsi="Tunga" w:cs="Tunga"/>
          <w:b/>
          <w:bCs/>
          <w:sz w:val="28"/>
          <w:szCs w:val="28"/>
          <w:lang w:eastAsia="en-AU"/>
        </w:rPr>
        <w:t xml:space="preserve"> How will it be done?</w:t>
      </w:r>
      <w:r w:rsidR="00CC2529" w:rsidRPr="00AE45A7">
        <w:rPr>
          <w:rFonts w:ascii="Tunga" w:eastAsia="Times New Roman" w:hAnsi="Tunga" w:cs="Tunga"/>
          <w:b/>
          <w:bCs/>
          <w:sz w:val="28"/>
          <w:szCs w:val="28"/>
          <w:lang w:eastAsia="en-AU"/>
        </w:rPr>
        <w:t xml:space="preserve"> </w:t>
      </w:r>
    </w:p>
    <w:p w14:paraId="2B801024" w14:textId="77777777" w:rsidR="00AE45A7" w:rsidRDefault="00AE45A7" w:rsidP="00CC2529">
      <w:pPr>
        <w:autoSpaceDE w:val="0"/>
        <w:autoSpaceDN w:val="0"/>
        <w:adjustRightInd w:val="0"/>
        <w:spacing w:after="0" w:line="240" w:lineRule="auto"/>
        <w:jc w:val="both"/>
        <w:rPr>
          <w:rFonts w:ascii="Tunga" w:eastAsia="Times New Roman" w:hAnsi="Tunga" w:cs="Tunga"/>
          <w:b/>
          <w:bCs/>
          <w:sz w:val="28"/>
          <w:szCs w:val="28"/>
          <w:lang w:eastAsia="en-AU"/>
        </w:rPr>
      </w:pPr>
    </w:p>
    <w:p w14:paraId="6AF80998" w14:textId="77777777" w:rsidR="00CC2529" w:rsidRPr="00AE45A7" w:rsidRDefault="00CC2529" w:rsidP="00CC2529">
      <w:pPr>
        <w:autoSpaceDE w:val="0"/>
        <w:autoSpaceDN w:val="0"/>
        <w:adjustRightInd w:val="0"/>
        <w:spacing w:after="0" w:line="240" w:lineRule="auto"/>
        <w:jc w:val="both"/>
        <w:rPr>
          <w:rFonts w:ascii="Tunga" w:eastAsia="Times New Roman" w:hAnsi="Tunga" w:cs="Tunga"/>
          <w:b/>
          <w:bCs/>
          <w:sz w:val="28"/>
          <w:szCs w:val="28"/>
          <w:lang w:eastAsia="en-AU"/>
        </w:rPr>
      </w:pPr>
      <w:r w:rsidRPr="007D230C">
        <w:rPr>
          <w:rFonts w:ascii="Tunga" w:eastAsia="Times New Roman" w:hAnsi="Tunga" w:cs="Tunga"/>
          <w:b/>
          <w:bCs/>
          <w:sz w:val="28"/>
          <w:szCs w:val="28"/>
          <w:lang w:eastAsia="en-AU"/>
        </w:rPr>
        <w:t xml:space="preserve">The </w:t>
      </w:r>
      <w:r w:rsidR="00AE45A7" w:rsidRPr="007D230C">
        <w:rPr>
          <w:rFonts w:ascii="Tunga" w:eastAsia="Times New Roman" w:hAnsi="Tunga" w:cs="Tunga"/>
          <w:b/>
          <w:bCs/>
          <w:sz w:val="28"/>
          <w:szCs w:val="28"/>
          <w:lang w:eastAsia="en-AU"/>
        </w:rPr>
        <w:t xml:space="preserve">Approved Provider </w:t>
      </w:r>
      <w:r w:rsidRPr="007D230C">
        <w:rPr>
          <w:rFonts w:ascii="Tunga" w:eastAsia="Times New Roman" w:hAnsi="Tunga" w:cs="Tunga"/>
          <w:b/>
          <w:bCs/>
          <w:sz w:val="28"/>
          <w:szCs w:val="28"/>
          <w:lang w:eastAsia="en-AU"/>
        </w:rPr>
        <w:t>will:</w:t>
      </w:r>
    </w:p>
    <w:p w14:paraId="4895083A" w14:textId="77777777" w:rsidR="00AE45A7" w:rsidRDefault="00CC2529" w:rsidP="00CC2529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unga" w:eastAsia="Times New Roman" w:hAnsi="Tunga" w:cs="Tunga"/>
          <w:bCs/>
          <w:sz w:val="28"/>
          <w:szCs w:val="28"/>
          <w:lang w:eastAsia="en-AU"/>
        </w:rPr>
      </w:pPr>
      <w:r w:rsidRPr="00AE45A7">
        <w:rPr>
          <w:rFonts w:ascii="Tunga" w:eastAsia="Times New Roman" w:hAnsi="Tunga" w:cs="Tunga"/>
          <w:bCs/>
          <w:sz w:val="28"/>
          <w:szCs w:val="28"/>
          <w:lang w:eastAsia="en-AU"/>
        </w:rPr>
        <w:t>Provide a safe, clean and humane environment for all animals and birds that visit or reside at the service;</w:t>
      </w:r>
    </w:p>
    <w:p w14:paraId="1869643A" w14:textId="77777777" w:rsidR="00AE45A7" w:rsidRDefault="00CC2529" w:rsidP="00484457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unga" w:eastAsia="Times New Roman" w:hAnsi="Tunga" w:cs="Tunga"/>
          <w:bCs/>
          <w:sz w:val="28"/>
          <w:szCs w:val="28"/>
          <w:lang w:eastAsia="en-AU"/>
        </w:rPr>
      </w:pPr>
      <w:r w:rsidRPr="00AE45A7">
        <w:rPr>
          <w:rFonts w:ascii="Tunga" w:eastAsia="Times New Roman" w:hAnsi="Tunga" w:cs="Tunga"/>
          <w:bCs/>
          <w:sz w:val="28"/>
          <w:szCs w:val="28"/>
          <w:lang w:eastAsia="en-AU"/>
        </w:rPr>
        <w:t>Ensure pest control measures are regularly undertaken, and;</w:t>
      </w:r>
    </w:p>
    <w:p w14:paraId="1E36BFAB" w14:textId="77777777" w:rsidR="00484457" w:rsidRPr="00AE45A7" w:rsidRDefault="00CC2529" w:rsidP="00484457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unga" w:eastAsia="Times New Roman" w:hAnsi="Tunga" w:cs="Tunga"/>
          <w:bCs/>
          <w:sz w:val="28"/>
          <w:szCs w:val="28"/>
          <w:lang w:eastAsia="en-AU"/>
        </w:rPr>
      </w:pPr>
      <w:r w:rsidRPr="00AE45A7">
        <w:rPr>
          <w:rFonts w:ascii="Tunga" w:eastAsia="Times New Roman" w:hAnsi="Tunga" w:cs="Tunga"/>
          <w:bCs/>
          <w:sz w:val="28"/>
          <w:szCs w:val="28"/>
          <w:lang w:eastAsia="en-AU"/>
        </w:rPr>
        <w:t>Ensure there are procedures in place for removing unwanted animals, pests and vermin from the premises.</w:t>
      </w:r>
    </w:p>
    <w:p w14:paraId="3563B83F" w14:textId="77777777" w:rsidR="00484457" w:rsidRPr="00AE45A7" w:rsidRDefault="00484457" w:rsidP="00484457">
      <w:pPr>
        <w:autoSpaceDE w:val="0"/>
        <w:autoSpaceDN w:val="0"/>
        <w:adjustRightInd w:val="0"/>
        <w:spacing w:after="0" w:line="240" w:lineRule="auto"/>
        <w:jc w:val="both"/>
        <w:rPr>
          <w:rFonts w:ascii="Tunga" w:eastAsia="Times New Roman" w:hAnsi="Tunga" w:cs="Tunga"/>
          <w:bCs/>
          <w:sz w:val="28"/>
          <w:szCs w:val="28"/>
          <w:lang w:eastAsia="en-AU"/>
        </w:rPr>
      </w:pPr>
    </w:p>
    <w:p w14:paraId="4DA01A68" w14:textId="77777777" w:rsidR="00484457" w:rsidRPr="00AE45A7" w:rsidRDefault="00484457" w:rsidP="00484457">
      <w:pPr>
        <w:autoSpaceDE w:val="0"/>
        <w:autoSpaceDN w:val="0"/>
        <w:adjustRightInd w:val="0"/>
        <w:spacing w:after="0" w:line="240" w:lineRule="auto"/>
        <w:jc w:val="both"/>
        <w:rPr>
          <w:rFonts w:ascii="Tunga" w:eastAsia="Times New Roman" w:hAnsi="Tunga" w:cs="Tunga"/>
          <w:b/>
          <w:bCs/>
          <w:sz w:val="28"/>
          <w:szCs w:val="28"/>
          <w:lang w:eastAsia="en-AU"/>
        </w:rPr>
      </w:pPr>
      <w:r w:rsidRPr="00AE45A7">
        <w:rPr>
          <w:rFonts w:ascii="Tunga" w:eastAsia="Times New Roman" w:hAnsi="Tunga" w:cs="Tunga"/>
          <w:b/>
          <w:bCs/>
          <w:sz w:val="28"/>
          <w:szCs w:val="28"/>
          <w:lang w:eastAsia="en-AU"/>
        </w:rPr>
        <w:t xml:space="preserve">Educators will: </w:t>
      </w:r>
    </w:p>
    <w:p w14:paraId="1221F99A" w14:textId="77777777" w:rsidR="00CC2529" w:rsidRPr="00AE45A7" w:rsidRDefault="00484457" w:rsidP="00AE45A7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unga" w:eastAsia="Times New Roman" w:hAnsi="Tunga" w:cs="Tunga"/>
          <w:bCs/>
          <w:sz w:val="28"/>
          <w:szCs w:val="28"/>
          <w:lang w:eastAsia="en-AU"/>
        </w:rPr>
      </w:pPr>
      <w:r w:rsidRPr="00AE45A7">
        <w:rPr>
          <w:rFonts w:ascii="Tunga" w:hAnsi="Tunga" w:cs="Tunga"/>
          <w:bCs/>
          <w:sz w:val="28"/>
          <w:szCs w:val="28"/>
          <w:lang w:eastAsia="en-AU"/>
        </w:rPr>
        <w:t>P</w:t>
      </w:r>
      <w:r w:rsidR="00CC2529" w:rsidRPr="00AE45A7">
        <w:rPr>
          <w:rFonts w:ascii="Tunga" w:hAnsi="Tunga" w:cs="Tunga"/>
          <w:bCs/>
          <w:sz w:val="28"/>
          <w:szCs w:val="28"/>
          <w:lang w:eastAsia="en-AU"/>
        </w:rPr>
        <w:t>lan experiences that:</w:t>
      </w:r>
    </w:p>
    <w:p w14:paraId="3C71390D" w14:textId="77777777" w:rsidR="00CC2529" w:rsidRPr="00AE45A7" w:rsidRDefault="00CC2529" w:rsidP="00CC2529">
      <w:pPr>
        <w:numPr>
          <w:ilvl w:val="0"/>
          <w:numId w:val="9"/>
        </w:numPr>
        <w:autoSpaceDE w:val="0"/>
        <w:autoSpaceDN w:val="0"/>
        <w:adjustRightInd w:val="0"/>
        <w:rPr>
          <w:rFonts w:ascii="Tunga" w:hAnsi="Tunga" w:cs="Tunga"/>
          <w:bCs/>
          <w:sz w:val="28"/>
          <w:szCs w:val="28"/>
          <w:lang w:eastAsia="en-AU"/>
        </w:rPr>
      </w:pPr>
      <w:r w:rsidRPr="00AE45A7">
        <w:rPr>
          <w:rFonts w:ascii="Tunga" w:hAnsi="Tunga" w:cs="Tunga"/>
          <w:bCs/>
          <w:sz w:val="28"/>
          <w:szCs w:val="28"/>
          <w:lang w:eastAsia="en-AU"/>
        </w:rPr>
        <w:t>support children’s engagement with and respect for the natural environment</w:t>
      </w:r>
    </w:p>
    <w:p w14:paraId="5EA672B9" w14:textId="77777777" w:rsidR="00CC2529" w:rsidRPr="00AE45A7" w:rsidRDefault="00CC2529" w:rsidP="00CC2529">
      <w:pPr>
        <w:numPr>
          <w:ilvl w:val="0"/>
          <w:numId w:val="9"/>
        </w:numPr>
        <w:autoSpaceDE w:val="0"/>
        <w:autoSpaceDN w:val="0"/>
        <w:adjustRightInd w:val="0"/>
        <w:rPr>
          <w:rFonts w:ascii="Tunga" w:hAnsi="Tunga" w:cs="Tunga"/>
          <w:bCs/>
          <w:sz w:val="28"/>
          <w:szCs w:val="28"/>
          <w:lang w:eastAsia="en-AU"/>
        </w:rPr>
      </w:pPr>
      <w:r w:rsidRPr="00AE45A7">
        <w:rPr>
          <w:rFonts w:ascii="Tunga" w:hAnsi="Tunga" w:cs="Tunga"/>
          <w:bCs/>
          <w:sz w:val="28"/>
          <w:szCs w:val="28"/>
          <w:lang w:eastAsia="en-AU"/>
        </w:rPr>
        <w:t>increase their awareness of the impact of human activity</w:t>
      </w:r>
    </w:p>
    <w:p w14:paraId="328C1C98" w14:textId="77777777" w:rsidR="00CC2529" w:rsidRPr="00AE45A7" w:rsidRDefault="00CC2529" w:rsidP="00CC2529">
      <w:pPr>
        <w:numPr>
          <w:ilvl w:val="0"/>
          <w:numId w:val="9"/>
        </w:numPr>
        <w:autoSpaceDE w:val="0"/>
        <w:autoSpaceDN w:val="0"/>
        <w:adjustRightInd w:val="0"/>
        <w:rPr>
          <w:rFonts w:ascii="Tunga" w:hAnsi="Tunga" w:cs="Tunga"/>
          <w:bCs/>
          <w:sz w:val="28"/>
          <w:szCs w:val="28"/>
          <w:lang w:eastAsia="en-AU"/>
        </w:rPr>
      </w:pPr>
      <w:r w:rsidRPr="00AE45A7">
        <w:rPr>
          <w:rFonts w:ascii="Tunga" w:hAnsi="Tunga" w:cs="Tunga"/>
          <w:bCs/>
          <w:sz w:val="28"/>
          <w:szCs w:val="28"/>
          <w:lang w:eastAsia="en-AU"/>
        </w:rPr>
        <w:t>build a sense of responsibility for caring for the environment</w:t>
      </w:r>
    </w:p>
    <w:p w14:paraId="4431B096" w14:textId="77777777" w:rsidR="00CC2529" w:rsidRPr="00AE45A7" w:rsidRDefault="00CC2529" w:rsidP="00CC2529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AE45A7">
        <w:rPr>
          <w:rFonts w:ascii="Tunga" w:hAnsi="Tunga" w:cs="Tunga"/>
          <w:bCs/>
          <w:sz w:val="28"/>
          <w:szCs w:val="28"/>
          <w:lang w:eastAsia="en-AU"/>
        </w:rPr>
        <w:t>provide opportunities for children to increase their knowledge of and respect for natural and constructed environments</w:t>
      </w:r>
    </w:p>
    <w:p w14:paraId="41503B44" w14:textId="77777777" w:rsidR="00CC2529" w:rsidRPr="00AE45A7" w:rsidRDefault="00CC2529" w:rsidP="00CC2529">
      <w:pPr>
        <w:numPr>
          <w:ilvl w:val="0"/>
          <w:numId w:val="9"/>
        </w:numPr>
        <w:autoSpaceDE w:val="0"/>
        <w:autoSpaceDN w:val="0"/>
        <w:adjustRightInd w:val="0"/>
        <w:rPr>
          <w:rFonts w:ascii="Tunga" w:hAnsi="Tunga" w:cs="Tunga"/>
          <w:bCs/>
          <w:sz w:val="28"/>
          <w:szCs w:val="28"/>
          <w:lang w:eastAsia="en-AU"/>
        </w:rPr>
      </w:pPr>
      <w:r w:rsidRPr="00AE45A7">
        <w:rPr>
          <w:rFonts w:ascii="Tunga" w:hAnsi="Tunga" w:cs="Tunga"/>
          <w:bCs/>
          <w:sz w:val="28"/>
          <w:szCs w:val="28"/>
          <w:lang w:eastAsia="en-AU"/>
        </w:rPr>
        <w:lastRenderedPageBreak/>
        <w:t>develop awareness of the interdependence of living things</w:t>
      </w:r>
    </w:p>
    <w:p w14:paraId="3DFE7233" w14:textId="77777777" w:rsidR="00CC2529" w:rsidRPr="00AE45A7" w:rsidRDefault="00CC2529" w:rsidP="00CC2529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AE45A7">
        <w:rPr>
          <w:rFonts w:ascii="Tunga" w:hAnsi="Tunga" w:cs="Tunga"/>
          <w:bCs/>
          <w:sz w:val="28"/>
          <w:szCs w:val="28"/>
          <w:lang w:eastAsia="en-AU"/>
        </w:rPr>
        <w:t>foster children’s capacity to understand and respect the natural environment and the interdependence between people, plants, animals and the land</w:t>
      </w:r>
    </w:p>
    <w:p w14:paraId="656FE7D7" w14:textId="77777777" w:rsidR="00CC2529" w:rsidRPr="00AE45A7" w:rsidRDefault="00CC2529" w:rsidP="00CC2529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AE45A7">
        <w:rPr>
          <w:rFonts w:ascii="Tunga" w:hAnsi="Tunga" w:cs="Tunga"/>
          <w:bCs/>
          <w:sz w:val="28"/>
          <w:szCs w:val="28"/>
          <w:lang w:eastAsia="en-AU"/>
        </w:rPr>
        <w:t>provide children with access to resources and information about the environment and the impact of human activities on environments</w:t>
      </w:r>
    </w:p>
    <w:p w14:paraId="111E10BB" w14:textId="77777777" w:rsidR="004B7204" w:rsidRPr="00AE45A7" w:rsidRDefault="004B7204" w:rsidP="004B7204">
      <w:pPr>
        <w:autoSpaceDE w:val="0"/>
        <w:autoSpaceDN w:val="0"/>
        <w:adjustRightInd w:val="0"/>
        <w:rPr>
          <w:rFonts w:ascii="Tunga" w:hAnsi="Tunga" w:cs="Tunga"/>
          <w:b/>
          <w:bCs/>
          <w:i/>
          <w:sz w:val="28"/>
          <w:szCs w:val="28"/>
          <w:lang w:eastAsia="en-AU"/>
        </w:rPr>
      </w:pPr>
      <w:r w:rsidRPr="00AE45A7">
        <w:rPr>
          <w:rFonts w:ascii="Tunga" w:hAnsi="Tunga" w:cs="Tunga"/>
          <w:b/>
          <w:bCs/>
          <w:i/>
          <w:sz w:val="28"/>
          <w:szCs w:val="28"/>
          <w:lang w:eastAsia="en-AU"/>
        </w:rPr>
        <w:t>Centre Pets and Invited Visitors</w:t>
      </w:r>
    </w:p>
    <w:p w14:paraId="49747F72" w14:textId="77777777" w:rsidR="00DD347F" w:rsidRPr="00AE45A7" w:rsidRDefault="00DD347F" w:rsidP="00DD347F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unga" w:hAnsi="Tunga" w:cs="Tunga"/>
          <w:b/>
          <w:bCs/>
          <w:i/>
          <w:sz w:val="28"/>
          <w:szCs w:val="28"/>
          <w:lang w:eastAsia="en-AU"/>
        </w:rPr>
      </w:pPr>
      <w:r w:rsidRPr="00AE45A7">
        <w:rPr>
          <w:rFonts w:ascii="Tunga" w:hAnsi="Tunga" w:cs="Tunga"/>
          <w:bCs/>
          <w:sz w:val="28"/>
          <w:szCs w:val="28"/>
          <w:lang w:eastAsia="en-AU"/>
        </w:rPr>
        <w:t>The Nominated Supervisor will obtain the informed consent of parents/guardians before any animal visits wherever practical.</w:t>
      </w:r>
    </w:p>
    <w:p w14:paraId="154A0405" w14:textId="13473A3D" w:rsidR="00484457" w:rsidRPr="00AE45A7" w:rsidRDefault="004B7204" w:rsidP="00EE68FE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unga" w:hAnsi="Tunga" w:cs="Tunga"/>
          <w:b/>
          <w:bCs/>
          <w:i/>
          <w:sz w:val="28"/>
          <w:szCs w:val="28"/>
          <w:lang w:eastAsia="en-AU"/>
        </w:rPr>
      </w:pPr>
      <w:r w:rsidRPr="00AE45A7">
        <w:rPr>
          <w:rFonts w:ascii="Tunga" w:hAnsi="Tunga" w:cs="Tunga"/>
          <w:bCs/>
          <w:sz w:val="28"/>
          <w:szCs w:val="28"/>
          <w:lang w:eastAsia="en-AU"/>
        </w:rPr>
        <w:t xml:space="preserve">Educators will ensure that all pets and their enclosures are kept clean and hygienic. Educators must ensure they have clean bedding and water. Food is available for the </w:t>
      </w:r>
      <w:r w:rsidR="0071474F" w:rsidRPr="00AE45A7">
        <w:rPr>
          <w:rFonts w:ascii="Tunga" w:hAnsi="Tunga" w:cs="Tunga"/>
          <w:bCs/>
          <w:sz w:val="28"/>
          <w:szCs w:val="28"/>
          <w:lang w:eastAsia="en-AU"/>
        </w:rPr>
        <w:t>pet but</w:t>
      </w:r>
      <w:r w:rsidRPr="00AE45A7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proofErr w:type="gramStart"/>
      <w:r w:rsidRPr="00AE45A7">
        <w:rPr>
          <w:rFonts w:ascii="Tunga" w:hAnsi="Tunga" w:cs="Tunga"/>
          <w:bCs/>
          <w:sz w:val="28"/>
          <w:szCs w:val="28"/>
          <w:lang w:eastAsia="en-AU"/>
        </w:rPr>
        <w:t>kept out of reach of children at all times</w:t>
      </w:r>
      <w:proofErr w:type="gramEnd"/>
      <w:r w:rsidRPr="00AE45A7">
        <w:rPr>
          <w:rFonts w:ascii="Tunga" w:hAnsi="Tunga" w:cs="Tunga"/>
          <w:bCs/>
          <w:sz w:val="28"/>
          <w:szCs w:val="28"/>
          <w:lang w:eastAsia="en-AU"/>
        </w:rPr>
        <w:t>.</w:t>
      </w:r>
    </w:p>
    <w:p w14:paraId="5388F1DB" w14:textId="77777777" w:rsidR="00484457" w:rsidRPr="00AE45A7" w:rsidRDefault="004B7204" w:rsidP="00EE68FE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unga" w:hAnsi="Tunga" w:cs="Tunga"/>
          <w:b/>
          <w:bCs/>
          <w:i/>
          <w:sz w:val="28"/>
          <w:szCs w:val="28"/>
          <w:lang w:eastAsia="en-AU"/>
        </w:rPr>
      </w:pPr>
      <w:r w:rsidRPr="00AE45A7">
        <w:rPr>
          <w:rFonts w:ascii="Tunga" w:hAnsi="Tunga" w:cs="Tunga"/>
          <w:bCs/>
          <w:sz w:val="28"/>
          <w:szCs w:val="28"/>
          <w:lang w:eastAsia="en-AU"/>
        </w:rPr>
        <w:t xml:space="preserve">Children must be </w:t>
      </w:r>
      <w:proofErr w:type="gramStart"/>
      <w:r w:rsidRPr="00AE45A7">
        <w:rPr>
          <w:rFonts w:ascii="Tunga" w:hAnsi="Tunga" w:cs="Tunga"/>
          <w:bCs/>
          <w:sz w:val="28"/>
          <w:szCs w:val="28"/>
          <w:lang w:eastAsia="en-AU"/>
        </w:rPr>
        <w:t>supervised at all times</w:t>
      </w:r>
      <w:proofErr w:type="gramEnd"/>
      <w:r w:rsidRPr="00AE45A7">
        <w:rPr>
          <w:rFonts w:ascii="Tunga" w:hAnsi="Tunga" w:cs="Tunga"/>
          <w:bCs/>
          <w:sz w:val="28"/>
          <w:szCs w:val="28"/>
          <w:lang w:eastAsia="en-AU"/>
        </w:rPr>
        <w:t xml:space="preserve"> when i</w:t>
      </w:r>
      <w:r w:rsidR="000262F6" w:rsidRPr="00AE45A7">
        <w:rPr>
          <w:rFonts w:ascii="Tunga" w:hAnsi="Tunga" w:cs="Tunga"/>
          <w:bCs/>
          <w:sz w:val="28"/>
          <w:szCs w:val="28"/>
          <w:lang w:eastAsia="en-AU"/>
        </w:rPr>
        <w:t>nteracting with pets or animals (See Section 2, Policy 2.2.1 Supervision).</w:t>
      </w:r>
      <w:r w:rsidRPr="00AE45A7">
        <w:rPr>
          <w:rFonts w:ascii="Tunga" w:hAnsi="Tunga" w:cs="Tunga"/>
          <w:bCs/>
          <w:sz w:val="28"/>
          <w:szCs w:val="28"/>
          <w:lang w:eastAsia="en-AU"/>
        </w:rPr>
        <w:t xml:space="preserve"> Educators will manage any health or safety risk for the children that may be caused by animals, such as asthma and allergies</w:t>
      </w:r>
      <w:r w:rsidR="000262F6" w:rsidRPr="00AE45A7">
        <w:rPr>
          <w:rFonts w:ascii="Tunga" w:hAnsi="Tunga" w:cs="Tunga"/>
          <w:bCs/>
          <w:sz w:val="28"/>
          <w:szCs w:val="28"/>
          <w:lang w:eastAsia="en-AU"/>
        </w:rPr>
        <w:t xml:space="preserve"> (See Section 2, Policies 2.3.0, 2.3.2, 2.3.3 Managing Children with Anaphylaxis, Asthma and/or Chronic Medical Condition)</w:t>
      </w:r>
    </w:p>
    <w:p w14:paraId="43D1D858" w14:textId="77777777" w:rsidR="00E77C31" w:rsidRPr="00AE45A7" w:rsidRDefault="00E77C31" w:rsidP="00EE68FE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unga" w:hAnsi="Tunga" w:cs="Tunga"/>
          <w:b/>
          <w:bCs/>
          <w:i/>
          <w:sz w:val="28"/>
          <w:szCs w:val="28"/>
          <w:lang w:eastAsia="en-AU"/>
        </w:rPr>
      </w:pPr>
      <w:r w:rsidRPr="00AE45A7">
        <w:rPr>
          <w:rFonts w:ascii="Tunga" w:hAnsi="Tunga" w:cs="Tunga"/>
          <w:bCs/>
          <w:sz w:val="28"/>
          <w:szCs w:val="28"/>
          <w:lang w:eastAsia="en-AU"/>
        </w:rPr>
        <w:t>Educators will take care to ensure that children do not:</w:t>
      </w:r>
    </w:p>
    <w:p w14:paraId="646584A7" w14:textId="77777777" w:rsidR="00E77C31" w:rsidRPr="00AE45A7" w:rsidRDefault="00E77C31" w:rsidP="00E77C31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AE45A7">
        <w:rPr>
          <w:rFonts w:ascii="Tunga" w:hAnsi="Tunga" w:cs="Tunga"/>
          <w:bCs/>
          <w:sz w:val="28"/>
          <w:szCs w:val="28"/>
          <w:lang w:eastAsia="en-AU"/>
        </w:rPr>
        <w:t>touch mouth with hands, or lick fingers</w:t>
      </w:r>
    </w:p>
    <w:p w14:paraId="259EEEF5" w14:textId="77777777" w:rsidR="00DD347F" w:rsidRPr="00AE45A7" w:rsidRDefault="00E77C31" w:rsidP="00DD347F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AE45A7">
        <w:rPr>
          <w:rFonts w:ascii="Tunga" w:hAnsi="Tunga" w:cs="Tunga"/>
          <w:bCs/>
          <w:sz w:val="28"/>
          <w:szCs w:val="28"/>
          <w:lang w:eastAsia="en-AU"/>
        </w:rPr>
        <w:t>eat food intended for animals</w:t>
      </w:r>
    </w:p>
    <w:p w14:paraId="5D42033F" w14:textId="77777777" w:rsidR="00E77C31" w:rsidRPr="00AE45A7" w:rsidRDefault="00CF0A34" w:rsidP="00DD347F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AE45A7">
        <w:rPr>
          <w:rFonts w:ascii="Tunga" w:hAnsi="Tunga" w:cs="Tunga"/>
          <w:bCs/>
          <w:sz w:val="28"/>
          <w:szCs w:val="28"/>
          <w:lang w:eastAsia="en-AU"/>
        </w:rPr>
        <w:t>consume food</w:t>
      </w:r>
    </w:p>
    <w:p w14:paraId="48836459" w14:textId="77777777" w:rsidR="00E77C31" w:rsidRPr="00AE45A7" w:rsidRDefault="00E77C31" w:rsidP="00E77C31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AE45A7">
        <w:rPr>
          <w:rFonts w:ascii="Tunga" w:hAnsi="Tunga" w:cs="Tunga"/>
          <w:bCs/>
          <w:sz w:val="28"/>
          <w:szCs w:val="28"/>
          <w:lang w:eastAsia="en-AU"/>
        </w:rPr>
        <w:t>leave open wounds uncovered</w:t>
      </w:r>
    </w:p>
    <w:p w14:paraId="73AD89B7" w14:textId="77777777" w:rsidR="00E77C31" w:rsidRPr="00AE45A7" w:rsidRDefault="00E77C31" w:rsidP="00E77C31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AE45A7">
        <w:rPr>
          <w:rFonts w:ascii="Tunga" w:hAnsi="Tunga" w:cs="Tunga"/>
          <w:bCs/>
          <w:sz w:val="28"/>
          <w:szCs w:val="28"/>
          <w:lang w:eastAsia="en-AU"/>
        </w:rPr>
        <w:lastRenderedPageBreak/>
        <w:t>wipe hands on clothing, if avoidable.</w:t>
      </w:r>
    </w:p>
    <w:p w14:paraId="63891416" w14:textId="77777777" w:rsidR="00DD347F" w:rsidRPr="00AE45A7" w:rsidRDefault="00DD347F" w:rsidP="00DD347F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AE45A7">
        <w:rPr>
          <w:rFonts w:ascii="Tunga" w:hAnsi="Tunga" w:cs="Tunga"/>
          <w:bCs/>
          <w:sz w:val="28"/>
          <w:szCs w:val="28"/>
          <w:lang w:eastAsia="en-AU"/>
        </w:rPr>
        <w:t>Educators will ensure that they and children always wash hands and other exposed body parts with soap and running water (See Section 2, Policy 2.6.1 Handwashing), particularly after:</w:t>
      </w:r>
    </w:p>
    <w:p w14:paraId="1CD46B55" w14:textId="77777777" w:rsidR="00DD347F" w:rsidRPr="00AE45A7" w:rsidRDefault="00DD347F" w:rsidP="00DD347F">
      <w:pPr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AE45A7">
        <w:rPr>
          <w:rFonts w:ascii="Tunga" w:hAnsi="Tunga" w:cs="Tunga"/>
          <w:bCs/>
          <w:sz w:val="28"/>
          <w:szCs w:val="28"/>
          <w:lang w:eastAsia="en-AU"/>
        </w:rPr>
        <w:t>touching animals, their enclosures or food containers. Any part of the animal or its surrounds can be contaminated with faeces or urine</w:t>
      </w:r>
    </w:p>
    <w:p w14:paraId="1C265F77" w14:textId="77777777" w:rsidR="00DD347F" w:rsidRPr="00AE45A7" w:rsidRDefault="00DD347F" w:rsidP="00DD347F">
      <w:pPr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AE45A7">
        <w:rPr>
          <w:rFonts w:ascii="Tunga" w:hAnsi="Tunga" w:cs="Tunga"/>
          <w:bCs/>
          <w:sz w:val="28"/>
          <w:szCs w:val="28"/>
          <w:lang w:eastAsia="en-AU"/>
        </w:rPr>
        <w:t>being licked, bitten or spat on by animals</w:t>
      </w:r>
    </w:p>
    <w:p w14:paraId="07292BEE" w14:textId="77777777" w:rsidR="00DD347F" w:rsidRPr="00AE45A7" w:rsidRDefault="00DD347F" w:rsidP="00DD347F">
      <w:pPr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AE45A7">
        <w:rPr>
          <w:rFonts w:ascii="Tunga" w:hAnsi="Tunga" w:cs="Tunga"/>
          <w:bCs/>
          <w:sz w:val="28"/>
          <w:szCs w:val="28"/>
          <w:lang w:eastAsia="en-AU"/>
        </w:rPr>
        <w:t>having contact with soil or faeces.</w:t>
      </w:r>
    </w:p>
    <w:p w14:paraId="5186F8D1" w14:textId="77777777" w:rsidR="00484457" w:rsidRPr="00AE45A7" w:rsidRDefault="004B7204" w:rsidP="00EE68FE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unga" w:hAnsi="Tunga" w:cs="Tunga"/>
          <w:b/>
          <w:bCs/>
          <w:i/>
          <w:sz w:val="28"/>
          <w:szCs w:val="28"/>
          <w:lang w:eastAsia="en-AU"/>
        </w:rPr>
      </w:pPr>
      <w:r w:rsidRPr="00AE45A7">
        <w:rPr>
          <w:rFonts w:ascii="Tunga" w:hAnsi="Tunga" w:cs="Tunga"/>
          <w:bCs/>
          <w:sz w:val="28"/>
          <w:szCs w:val="28"/>
          <w:lang w:eastAsia="en-AU"/>
        </w:rPr>
        <w:t>Pets will not have access to children’s bedding, toys, food preparation areas, eating surfaces or utensils.</w:t>
      </w:r>
    </w:p>
    <w:p w14:paraId="42043BF9" w14:textId="77777777" w:rsidR="004B7204" w:rsidRPr="00AE45A7" w:rsidRDefault="004B7204" w:rsidP="00EE68FE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unga" w:hAnsi="Tunga" w:cs="Tunga"/>
          <w:b/>
          <w:bCs/>
          <w:i/>
          <w:sz w:val="28"/>
          <w:szCs w:val="28"/>
          <w:lang w:eastAsia="en-AU"/>
        </w:rPr>
      </w:pPr>
      <w:r w:rsidRPr="00AE45A7">
        <w:rPr>
          <w:rFonts w:ascii="Tunga" w:hAnsi="Tunga" w:cs="Tunga"/>
          <w:bCs/>
          <w:sz w:val="28"/>
          <w:szCs w:val="28"/>
          <w:lang w:eastAsia="en-AU"/>
        </w:rPr>
        <w:t xml:space="preserve">Animals and birds visiting the education and care service as part of the educational program are the responsibility of the owner(s). The educators will ensure that the environment </w:t>
      </w:r>
      <w:proofErr w:type="gramStart"/>
      <w:r w:rsidRPr="00AE45A7">
        <w:rPr>
          <w:rFonts w:ascii="Tunga" w:hAnsi="Tunga" w:cs="Tunga"/>
          <w:bCs/>
          <w:sz w:val="28"/>
          <w:szCs w:val="28"/>
          <w:lang w:eastAsia="en-AU"/>
        </w:rPr>
        <w:t>remains safe and hygienic at all times</w:t>
      </w:r>
      <w:proofErr w:type="gramEnd"/>
      <w:r w:rsidRPr="00AE45A7">
        <w:rPr>
          <w:rFonts w:ascii="Tunga" w:hAnsi="Tunga" w:cs="Tunga"/>
          <w:bCs/>
          <w:sz w:val="28"/>
          <w:szCs w:val="28"/>
          <w:lang w:eastAsia="en-AU"/>
        </w:rPr>
        <w:t xml:space="preserve"> during the visit</w:t>
      </w:r>
      <w:r w:rsidR="000262F6" w:rsidRPr="00AE45A7">
        <w:rPr>
          <w:rFonts w:ascii="Tunga" w:hAnsi="Tunga" w:cs="Tunga"/>
          <w:bCs/>
          <w:sz w:val="28"/>
          <w:szCs w:val="28"/>
          <w:lang w:eastAsia="en-AU"/>
        </w:rPr>
        <w:t xml:space="preserve"> (See Section 2, Policy 2.6.0 Health &amp; Hygiene Practices)</w:t>
      </w:r>
      <w:r w:rsidRPr="00AE45A7">
        <w:rPr>
          <w:rFonts w:ascii="Tunga" w:hAnsi="Tunga" w:cs="Tunga"/>
          <w:bCs/>
          <w:sz w:val="28"/>
          <w:szCs w:val="28"/>
          <w:lang w:eastAsia="en-AU"/>
        </w:rPr>
        <w:t>. Educators will complete risk assessment paperwork in relation to the visit</w:t>
      </w:r>
      <w:r w:rsidR="000262F6" w:rsidRPr="00AE45A7">
        <w:rPr>
          <w:rFonts w:ascii="Tunga" w:hAnsi="Tunga" w:cs="Tunga"/>
          <w:bCs/>
          <w:sz w:val="28"/>
          <w:szCs w:val="28"/>
          <w:lang w:eastAsia="en-AU"/>
        </w:rPr>
        <w:t xml:space="preserve"> (See Section 2, Policy 2.5.4 Risk Management).</w:t>
      </w:r>
    </w:p>
    <w:p w14:paraId="377D9553" w14:textId="77777777" w:rsidR="00484457" w:rsidRPr="00AE45A7" w:rsidRDefault="004B7204" w:rsidP="00484457">
      <w:pPr>
        <w:autoSpaceDE w:val="0"/>
        <w:autoSpaceDN w:val="0"/>
        <w:adjustRightInd w:val="0"/>
        <w:rPr>
          <w:rFonts w:ascii="Tunga" w:hAnsi="Tunga" w:cs="Tunga"/>
          <w:b/>
          <w:bCs/>
          <w:i/>
          <w:sz w:val="28"/>
          <w:szCs w:val="28"/>
          <w:lang w:eastAsia="en-AU"/>
        </w:rPr>
      </w:pPr>
      <w:r w:rsidRPr="00AE45A7">
        <w:rPr>
          <w:rFonts w:ascii="Tunga" w:hAnsi="Tunga" w:cs="Tunga"/>
          <w:b/>
          <w:bCs/>
          <w:i/>
          <w:sz w:val="28"/>
          <w:szCs w:val="28"/>
          <w:lang w:eastAsia="en-AU"/>
        </w:rPr>
        <w:t>Animals and Birds Othe</w:t>
      </w:r>
      <w:r w:rsidR="00484457" w:rsidRPr="00AE45A7">
        <w:rPr>
          <w:rFonts w:ascii="Tunga" w:hAnsi="Tunga" w:cs="Tunga"/>
          <w:b/>
          <w:bCs/>
          <w:i/>
          <w:sz w:val="28"/>
          <w:szCs w:val="28"/>
          <w:lang w:eastAsia="en-AU"/>
        </w:rPr>
        <w:t>r than Pets or Invited Visitors</w:t>
      </w:r>
    </w:p>
    <w:p w14:paraId="67D67122" w14:textId="77777777" w:rsidR="00484457" w:rsidRPr="00AE45A7" w:rsidRDefault="004B7204" w:rsidP="00484457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unga" w:hAnsi="Tunga" w:cs="Tunga"/>
          <w:b/>
          <w:bCs/>
          <w:i/>
          <w:sz w:val="28"/>
          <w:szCs w:val="28"/>
          <w:lang w:eastAsia="en-AU"/>
        </w:rPr>
      </w:pPr>
      <w:r w:rsidRPr="00AE45A7">
        <w:rPr>
          <w:rFonts w:ascii="Tunga" w:hAnsi="Tunga" w:cs="Tunga"/>
          <w:bCs/>
          <w:sz w:val="28"/>
          <w:szCs w:val="28"/>
          <w:lang w:eastAsia="en-AU"/>
        </w:rPr>
        <w:t xml:space="preserve">There are situations that may spontaneously occur, involving animals. For example, there may be a situation where an animal or bird has made its way into the education and care service. Educators may use this as a spontaneous learning experience for the children. At all times they </w:t>
      </w:r>
      <w:r w:rsidR="000262F6" w:rsidRPr="00AE45A7">
        <w:rPr>
          <w:rFonts w:ascii="Tunga" w:hAnsi="Tunga" w:cs="Tunga"/>
          <w:bCs/>
          <w:sz w:val="28"/>
          <w:szCs w:val="28"/>
          <w:lang w:eastAsia="en-AU"/>
        </w:rPr>
        <w:t>will ensure the safety and well</w:t>
      </w:r>
      <w:r w:rsidRPr="00AE45A7">
        <w:rPr>
          <w:rFonts w:ascii="Tunga" w:hAnsi="Tunga" w:cs="Tunga"/>
          <w:bCs/>
          <w:sz w:val="28"/>
          <w:szCs w:val="28"/>
          <w:lang w:eastAsia="en-AU"/>
        </w:rPr>
        <w:t>being of the children.</w:t>
      </w:r>
    </w:p>
    <w:p w14:paraId="28BF1958" w14:textId="4A87F0C7" w:rsidR="00484457" w:rsidRPr="00AE45A7" w:rsidRDefault="004B7204" w:rsidP="004624C7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unga" w:hAnsi="Tunga" w:cs="Tunga"/>
          <w:b/>
          <w:bCs/>
          <w:i/>
          <w:sz w:val="28"/>
          <w:szCs w:val="28"/>
          <w:lang w:eastAsia="en-AU"/>
        </w:rPr>
      </w:pPr>
      <w:r w:rsidRPr="00AE45A7">
        <w:rPr>
          <w:rFonts w:ascii="Tunga" w:hAnsi="Tunga" w:cs="Tunga"/>
          <w:bCs/>
          <w:sz w:val="28"/>
          <w:szCs w:val="28"/>
          <w:lang w:eastAsia="en-AU"/>
        </w:rPr>
        <w:lastRenderedPageBreak/>
        <w:t>If an animal or bird is potentially dangerous; such as a snake or spider, educators will contact an appropriate authority for assistance. In NSW this authority is the National Parks and</w:t>
      </w:r>
      <w:r w:rsidR="00FF2F72" w:rsidRPr="00AE45A7">
        <w:rPr>
          <w:rFonts w:ascii="Tunga" w:hAnsi="Tunga" w:cs="Tunga"/>
          <w:bCs/>
          <w:sz w:val="28"/>
          <w:szCs w:val="28"/>
          <w:lang w:eastAsia="en-AU"/>
        </w:rPr>
        <w:t xml:space="preserve"> Wildlife Service – </w:t>
      </w:r>
      <w:r w:rsidR="00FF2F72" w:rsidRPr="007D230C">
        <w:rPr>
          <w:rFonts w:ascii="Tunga" w:hAnsi="Tunga" w:cs="Tunga"/>
          <w:b/>
          <w:bCs/>
          <w:sz w:val="28"/>
          <w:szCs w:val="28"/>
          <w:lang w:eastAsia="en-AU"/>
        </w:rPr>
        <w:t>1300</w:t>
      </w:r>
      <w:r w:rsidR="00C3202F" w:rsidRPr="007D230C">
        <w:rPr>
          <w:rFonts w:ascii="Tunga" w:hAnsi="Tunga" w:cs="Tunga"/>
          <w:b/>
          <w:bCs/>
          <w:sz w:val="28"/>
          <w:szCs w:val="28"/>
          <w:lang w:eastAsia="en-AU"/>
        </w:rPr>
        <w:t>0</w:t>
      </w:r>
      <w:r w:rsidR="00FF2F72" w:rsidRPr="007D230C">
        <w:rPr>
          <w:rFonts w:ascii="Tunga" w:hAnsi="Tunga" w:cs="Tunga"/>
          <w:b/>
          <w:bCs/>
          <w:sz w:val="28"/>
          <w:szCs w:val="28"/>
          <w:lang w:eastAsia="en-AU"/>
        </w:rPr>
        <w:t xml:space="preserve"> </w:t>
      </w:r>
      <w:r w:rsidR="00C3202F" w:rsidRPr="007D230C">
        <w:rPr>
          <w:rFonts w:ascii="Tunga" w:hAnsi="Tunga" w:cs="Tunga"/>
          <w:b/>
          <w:bCs/>
          <w:sz w:val="28"/>
          <w:szCs w:val="28"/>
          <w:lang w:eastAsia="en-AU"/>
        </w:rPr>
        <w:t>PARKS (13000 72757)</w:t>
      </w:r>
      <w:r w:rsidRPr="007D230C">
        <w:rPr>
          <w:rFonts w:ascii="Tunga" w:hAnsi="Tunga" w:cs="Tunga"/>
          <w:bCs/>
          <w:sz w:val="28"/>
          <w:szCs w:val="28"/>
          <w:lang w:eastAsia="en-AU"/>
        </w:rPr>
        <w:t xml:space="preserve"> (8.30am – 5.00pm) or NSW Wildlife Information, Rescue and Education Service Inc on </w:t>
      </w:r>
      <w:r w:rsidRPr="007D230C">
        <w:rPr>
          <w:rFonts w:ascii="Tunga" w:hAnsi="Tunga" w:cs="Tunga"/>
          <w:b/>
          <w:bCs/>
          <w:sz w:val="28"/>
          <w:szCs w:val="28"/>
          <w:lang w:eastAsia="en-AU"/>
        </w:rPr>
        <w:t>13 000 WIRES - 13 00 094 737.</w:t>
      </w:r>
      <w:r w:rsidR="003F2D2E" w:rsidRPr="007D230C">
        <w:rPr>
          <w:rFonts w:ascii="Tunga" w:hAnsi="Tunga" w:cs="Tunga"/>
          <w:bCs/>
          <w:sz w:val="28"/>
          <w:szCs w:val="28"/>
          <w:lang w:eastAsia="en-AU"/>
        </w:rPr>
        <w:t xml:space="preserve"> WIRES Murray River Regional Branch </w:t>
      </w:r>
      <w:r w:rsidR="003F2D2E" w:rsidRPr="007D230C">
        <w:rPr>
          <w:rFonts w:ascii="Tunga" w:hAnsi="Tunga" w:cs="Tunga"/>
          <w:b/>
          <w:bCs/>
          <w:sz w:val="28"/>
          <w:szCs w:val="28"/>
          <w:lang w:eastAsia="en-AU"/>
        </w:rPr>
        <w:t xml:space="preserve">0427 493 </w:t>
      </w:r>
      <w:r w:rsidR="0071474F" w:rsidRPr="007D230C">
        <w:rPr>
          <w:rFonts w:ascii="Tunga" w:hAnsi="Tunga" w:cs="Tunga"/>
          <w:b/>
          <w:bCs/>
          <w:sz w:val="28"/>
          <w:szCs w:val="28"/>
          <w:lang w:eastAsia="en-AU"/>
        </w:rPr>
        <w:t>716</w:t>
      </w:r>
      <w:r w:rsidR="0071474F" w:rsidRPr="007D230C">
        <w:rPr>
          <w:rFonts w:ascii="Tunga" w:hAnsi="Tunga" w:cs="Tunga"/>
          <w:bCs/>
          <w:sz w:val="28"/>
          <w:szCs w:val="28"/>
          <w:lang w:eastAsia="en-AU"/>
        </w:rPr>
        <w:t xml:space="preserve"> Albury</w:t>
      </w:r>
      <w:r w:rsidR="00FF2F72" w:rsidRPr="007D230C">
        <w:rPr>
          <w:rFonts w:ascii="Tunga" w:hAnsi="Tunga" w:cs="Tunga"/>
          <w:bCs/>
          <w:sz w:val="28"/>
          <w:szCs w:val="28"/>
          <w:lang w:eastAsia="en-AU"/>
        </w:rPr>
        <w:t xml:space="preserve"> City</w:t>
      </w:r>
      <w:r w:rsidR="004624C7" w:rsidRPr="007D230C">
        <w:rPr>
          <w:rFonts w:ascii="Tunga" w:hAnsi="Tunga" w:cs="Tunga"/>
          <w:bCs/>
          <w:sz w:val="28"/>
          <w:szCs w:val="28"/>
          <w:lang w:eastAsia="en-AU"/>
        </w:rPr>
        <w:t xml:space="preserve"> Animal Management Facility 02 6025 9682</w:t>
      </w:r>
      <w:r w:rsidR="003F2D2E" w:rsidRPr="007D230C">
        <w:rPr>
          <w:rFonts w:ascii="Tunga" w:hAnsi="Tunga" w:cs="Tunga"/>
          <w:b/>
          <w:bCs/>
          <w:sz w:val="28"/>
          <w:szCs w:val="28"/>
          <w:lang w:eastAsia="en-AU"/>
        </w:rPr>
        <w:t>.</w:t>
      </w:r>
    </w:p>
    <w:p w14:paraId="463BFF56" w14:textId="77777777" w:rsidR="004B7204" w:rsidRPr="00AE45A7" w:rsidRDefault="004B7204" w:rsidP="00EE68FE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unga" w:hAnsi="Tunga" w:cs="Tunga"/>
          <w:b/>
          <w:bCs/>
          <w:i/>
          <w:sz w:val="28"/>
          <w:szCs w:val="28"/>
          <w:lang w:eastAsia="en-AU"/>
        </w:rPr>
      </w:pPr>
      <w:r w:rsidRPr="00AE45A7">
        <w:rPr>
          <w:rFonts w:ascii="Tunga" w:hAnsi="Tunga" w:cs="Tunga"/>
          <w:bCs/>
          <w:sz w:val="28"/>
          <w:szCs w:val="28"/>
          <w:lang w:eastAsia="en-AU"/>
        </w:rPr>
        <w:t>The animal’s movements should be monitored to ensure a speedy and efficient capture by a professional, but priority is to be given to ed</w:t>
      </w:r>
      <w:r w:rsidR="00EE68FE" w:rsidRPr="00AE45A7">
        <w:rPr>
          <w:rFonts w:ascii="Tunga" w:hAnsi="Tunga" w:cs="Tunga"/>
          <w:bCs/>
          <w:sz w:val="28"/>
          <w:szCs w:val="28"/>
          <w:lang w:eastAsia="en-AU"/>
        </w:rPr>
        <w:t>ucator, child and family safety</w:t>
      </w:r>
      <w:r w:rsidRPr="00AE45A7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="000262F6" w:rsidRPr="00AE45A7">
        <w:rPr>
          <w:rFonts w:ascii="Tunga" w:hAnsi="Tunga" w:cs="Tunga"/>
          <w:bCs/>
          <w:sz w:val="28"/>
          <w:szCs w:val="28"/>
          <w:lang w:eastAsia="en-AU"/>
        </w:rPr>
        <w:t>(See Section 2, Policy 2.8.3 Fire &amp; E</w:t>
      </w:r>
      <w:r w:rsidR="00EE68FE" w:rsidRPr="00AE45A7">
        <w:rPr>
          <w:rFonts w:ascii="Tunga" w:hAnsi="Tunga" w:cs="Tunga"/>
          <w:bCs/>
          <w:sz w:val="28"/>
          <w:szCs w:val="28"/>
          <w:lang w:eastAsia="en-AU"/>
        </w:rPr>
        <w:t xml:space="preserve">mergency Evacuation Procedures). </w:t>
      </w:r>
      <w:r w:rsidRPr="00AE45A7">
        <w:rPr>
          <w:rFonts w:ascii="Tunga" w:hAnsi="Tunga" w:cs="Tunga"/>
          <w:bCs/>
          <w:sz w:val="28"/>
          <w:szCs w:val="28"/>
          <w:lang w:eastAsia="en-AU"/>
        </w:rPr>
        <w:t>At no time is the potentially dangerous animal, insect or bird to be approached or touched by educators, children or families.</w:t>
      </w:r>
    </w:p>
    <w:p w14:paraId="06BF7331" w14:textId="5C2CEF89" w:rsidR="00484457" w:rsidRPr="00AE45A7" w:rsidRDefault="00484457" w:rsidP="00DD347F">
      <w:p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AE45A7">
        <w:rPr>
          <w:rFonts w:ascii="Tunga" w:hAnsi="Tunga" w:cs="Tunga"/>
          <w:b/>
          <w:bCs/>
          <w:i/>
          <w:sz w:val="28"/>
          <w:szCs w:val="28"/>
          <w:lang w:eastAsia="en-AU"/>
        </w:rPr>
        <w:t>Pests and Vermin</w:t>
      </w:r>
    </w:p>
    <w:p w14:paraId="79B2D652" w14:textId="77777777" w:rsidR="00484457" w:rsidRPr="00AE45A7" w:rsidRDefault="004B7204" w:rsidP="00EE68FE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unga" w:hAnsi="Tunga" w:cs="Tunga"/>
          <w:b/>
          <w:bCs/>
          <w:i/>
          <w:sz w:val="28"/>
          <w:szCs w:val="28"/>
          <w:lang w:eastAsia="en-AU"/>
        </w:rPr>
      </w:pPr>
      <w:r w:rsidRPr="00AE45A7">
        <w:rPr>
          <w:rFonts w:ascii="Tunga" w:hAnsi="Tunga" w:cs="Tunga"/>
          <w:bCs/>
          <w:sz w:val="28"/>
          <w:szCs w:val="28"/>
          <w:lang w:eastAsia="en-AU"/>
        </w:rPr>
        <w:t>Pest control will occur at the education and care service on an annual basis. Educators will monitor any occurrences in the service to determine the success of control measures.</w:t>
      </w:r>
    </w:p>
    <w:p w14:paraId="5CD4F87B" w14:textId="77777777" w:rsidR="00484457" w:rsidRPr="00AE45A7" w:rsidRDefault="004B7204" w:rsidP="00EE68FE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unga" w:hAnsi="Tunga" w:cs="Tunga"/>
          <w:b/>
          <w:bCs/>
          <w:i/>
          <w:sz w:val="28"/>
          <w:szCs w:val="28"/>
          <w:lang w:eastAsia="en-AU"/>
        </w:rPr>
      </w:pPr>
      <w:r w:rsidRPr="00AE45A7">
        <w:rPr>
          <w:rFonts w:ascii="Tunga" w:hAnsi="Tunga" w:cs="Tunga"/>
          <w:bCs/>
          <w:sz w:val="28"/>
          <w:szCs w:val="28"/>
          <w:lang w:eastAsia="en-AU"/>
        </w:rPr>
        <w:t>If pests and vermin are seen, educators will advise the nominated supervisor. The approved provider is responsible for arranging additional pest control visits.</w:t>
      </w:r>
    </w:p>
    <w:p w14:paraId="714D67B7" w14:textId="77777777" w:rsidR="00484457" w:rsidRPr="00AE45A7" w:rsidRDefault="004B7204" w:rsidP="00EE68FE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unga" w:hAnsi="Tunga" w:cs="Tunga"/>
          <w:b/>
          <w:bCs/>
          <w:i/>
          <w:sz w:val="28"/>
          <w:szCs w:val="28"/>
          <w:lang w:eastAsia="en-AU"/>
        </w:rPr>
      </w:pPr>
      <w:r w:rsidRPr="00AE45A7">
        <w:rPr>
          <w:rFonts w:ascii="Tunga" w:hAnsi="Tunga" w:cs="Tunga"/>
          <w:bCs/>
          <w:sz w:val="28"/>
          <w:szCs w:val="28"/>
          <w:lang w:eastAsia="en-AU"/>
        </w:rPr>
        <w:t>Where appropriate, educators discuss with children safety issues relating to dangerous products, plants, vermin and objects.</w:t>
      </w:r>
    </w:p>
    <w:p w14:paraId="4190B9F0" w14:textId="0D433CC9" w:rsidR="00484457" w:rsidRPr="00AE45A7" w:rsidRDefault="004B7204" w:rsidP="00EE68FE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unga" w:hAnsi="Tunga" w:cs="Tunga"/>
          <w:b/>
          <w:bCs/>
          <w:i/>
          <w:sz w:val="28"/>
          <w:szCs w:val="28"/>
          <w:lang w:eastAsia="en-AU"/>
        </w:rPr>
      </w:pPr>
      <w:r w:rsidRPr="00AE45A7">
        <w:rPr>
          <w:rFonts w:ascii="Tunga" w:hAnsi="Tunga" w:cs="Tunga"/>
          <w:bCs/>
          <w:sz w:val="28"/>
          <w:szCs w:val="28"/>
          <w:lang w:eastAsia="en-AU"/>
        </w:rPr>
        <w:t xml:space="preserve">Educators will thoroughly clean all areas that animals or pests have accessed in the education and care service with hot, soapy water. If the remains of </w:t>
      </w:r>
      <w:r w:rsidR="0071474F" w:rsidRPr="00AE45A7">
        <w:rPr>
          <w:rFonts w:ascii="Tunga" w:hAnsi="Tunga" w:cs="Tunga"/>
          <w:bCs/>
          <w:sz w:val="28"/>
          <w:szCs w:val="28"/>
          <w:lang w:eastAsia="en-AU"/>
        </w:rPr>
        <w:t>animal or animal faeces</w:t>
      </w:r>
      <w:r w:rsidRPr="00AE45A7">
        <w:rPr>
          <w:rFonts w:ascii="Tunga" w:hAnsi="Tunga" w:cs="Tunga"/>
          <w:bCs/>
          <w:sz w:val="28"/>
          <w:szCs w:val="28"/>
          <w:lang w:eastAsia="en-AU"/>
        </w:rPr>
        <w:t xml:space="preserve"> have been found, the remains will be disposed of according to the </w:t>
      </w:r>
      <w:r w:rsidRPr="00AE45A7">
        <w:rPr>
          <w:rFonts w:ascii="Tunga" w:hAnsi="Tunga" w:cs="Tunga"/>
          <w:bCs/>
          <w:sz w:val="28"/>
          <w:szCs w:val="28"/>
          <w:lang w:eastAsia="en-AU"/>
        </w:rPr>
        <w:lastRenderedPageBreak/>
        <w:t>local Council guidelines and the area where the remains were found will be thoroughly disinfected with hot, soapy water.</w:t>
      </w:r>
    </w:p>
    <w:p w14:paraId="6839F9BC" w14:textId="77777777" w:rsidR="00484457" w:rsidRPr="00AE45A7" w:rsidRDefault="004B7204" w:rsidP="00484457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AE45A7">
        <w:rPr>
          <w:rFonts w:ascii="Tunga" w:hAnsi="Tunga" w:cs="Tunga"/>
          <w:bCs/>
          <w:sz w:val="28"/>
          <w:szCs w:val="28"/>
          <w:lang w:eastAsia="en-AU"/>
        </w:rPr>
        <w:t>Educators will be responsible for assessing any situation in the education and care service where animals are involved to ensure the health, safety and well-being of children, families and animals</w:t>
      </w:r>
      <w:r w:rsidR="00EE68FE" w:rsidRPr="00AE45A7">
        <w:rPr>
          <w:rFonts w:ascii="Tunga" w:hAnsi="Tunga" w:cs="Tunga"/>
          <w:bCs/>
          <w:sz w:val="28"/>
          <w:szCs w:val="28"/>
          <w:lang w:eastAsia="en-AU"/>
        </w:rPr>
        <w:t xml:space="preserve"> (See Section 2, Policy 2.5.6 Child Safe Environment)</w:t>
      </w:r>
      <w:r w:rsidRPr="00AE45A7">
        <w:rPr>
          <w:rFonts w:ascii="Tunga" w:hAnsi="Tunga" w:cs="Tunga"/>
          <w:bCs/>
          <w:sz w:val="28"/>
          <w:szCs w:val="28"/>
          <w:lang w:eastAsia="en-AU"/>
        </w:rPr>
        <w:t>.</w:t>
      </w:r>
    </w:p>
    <w:p w14:paraId="132EA16D" w14:textId="677F9906" w:rsidR="005C0530" w:rsidRPr="007D230C" w:rsidRDefault="005C0530" w:rsidP="005C0530">
      <w:pPr>
        <w:spacing w:after="0" w:line="240" w:lineRule="auto"/>
        <w:jc w:val="both"/>
        <w:rPr>
          <w:rFonts w:ascii="Tunga" w:eastAsia="MS Mincho" w:hAnsi="Tunga" w:cs="Tunga"/>
          <w:b/>
          <w:i/>
          <w:sz w:val="28"/>
          <w:szCs w:val="28"/>
        </w:rPr>
      </w:pPr>
      <w:r w:rsidRPr="007D230C">
        <w:rPr>
          <w:rFonts w:ascii="Tunga" w:eastAsia="MS Mincho" w:hAnsi="Tunga" w:cs="Tunga"/>
          <w:b/>
          <w:sz w:val="28"/>
          <w:szCs w:val="28"/>
          <w:lang w:val="en-US"/>
        </w:rPr>
        <w:t xml:space="preserve">Statutory </w:t>
      </w:r>
      <w:r w:rsidRPr="007D230C">
        <w:rPr>
          <w:rFonts w:ascii="Tunga" w:eastAsia="MS Mincho" w:hAnsi="Tunga" w:cs="Tunga"/>
          <w:b/>
          <w:sz w:val="28"/>
          <w:szCs w:val="28"/>
        </w:rPr>
        <w:t>Legislation &amp; Considerations</w:t>
      </w:r>
      <w:r w:rsidRPr="007D230C">
        <w:rPr>
          <w:rFonts w:ascii="Tunga" w:eastAsia="MS Mincho" w:hAnsi="Tunga" w:cs="Tunga"/>
          <w:b/>
          <w:i/>
          <w:sz w:val="28"/>
          <w:szCs w:val="28"/>
        </w:rPr>
        <w:t xml:space="preserve"> </w:t>
      </w:r>
    </w:p>
    <w:p w14:paraId="7EF39D4C" w14:textId="77777777" w:rsidR="005C0530" w:rsidRPr="007D230C" w:rsidRDefault="005C0530" w:rsidP="005C053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unga" w:eastAsia="Times New Roman" w:hAnsi="Tunga" w:cs="Tunga"/>
          <w:i/>
          <w:iCs/>
          <w:sz w:val="28"/>
          <w:szCs w:val="28"/>
          <w:lang w:val="en-US" w:eastAsia="en-AU"/>
        </w:rPr>
      </w:pPr>
      <w:r w:rsidRPr="007D230C">
        <w:rPr>
          <w:rFonts w:ascii="Tunga" w:eastAsia="Times New Roman" w:hAnsi="Tunga" w:cs="Tunga"/>
          <w:bCs/>
          <w:i/>
          <w:iCs/>
          <w:sz w:val="28"/>
          <w:szCs w:val="28"/>
          <w:lang w:val="en-US" w:eastAsia="en-AU"/>
        </w:rPr>
        <w:t>National Quality Standard for Early Childhood Ed</w:t>
      </w:r>
      <w:r w:rsidR="000F66BE" w:rsidRPr="007D230C">
        <w:rPr>
          <w:rFonts w:ascii="Tunga" w:eastAsia="Times New Roman" w:hAnsi="Tunga" w:cs="Tunga"/>
          <w:bCs/>
          <w:i/>
          <w:iCs/>
          <w:sz w:val="28"/>
          <w:szCs w:val="28"/>
          <w:lang w:val="en-US" w:eastAsia="en-AU"/>
        </w:rPr>
        <w:t xml:space="preserve">ucation and Care and School Age </w:t>
      </w:r>
      <w:proofErr w:type="gramStart"/>
      <w:r w:rsidRPr="007D230C">
        <w:rPr>
          <w:rFonts w:ascii="Tunga" w:eastAsia="Times New Roman" w:hAnsi="Tunga" w:cs="Tunga"/>
          <w:bCs/>
          <w:i/>
          <w:iCs/>
          <w:sz w:val="28"/>
          <w:szCs w:val="28"/>
          <w:lang w:val="en-US" w:eastAsia="en-AU"/>
        </w:rPr>
        <w:t>Care</w:t>
      </w:r>
      <w:r w:rsidRPr="007D230C">
        <w:rPr>
          <w:rFonts w:ascii="Tunga" w:eastAsia="Times New Roman" w:hAnsi="Tunga" w:cs="Tunga"/>
          <w:b/>
          <w:bCs/>
          <w:i/>
          <w:iCs/>
          <w:sz w:val="28"/>
          <w:szCs w:val="28"/>
          <w:lang w:val="en-US" w:eastAsia="en-AU"/>
        </w:rPr>
        <w:t xml:space="preserve"> ,</w:t>
      </w:r>
      <w:proofErr w:type="gramEnd"/>
      <w:r w:rsidRPr="007D230C">
        <w:rPr>
          <w:rFonts w:ascii="Tunga" w:eastAsia="Times New Roman" w:hAnsi="Tunga" w:cs="Tunga"/>
          <w:i/>
          <w:iCs/>
          <w:sz w:val="28"/>
          <w:szCs w:val="28"/>
          <w:lang w:val="en-US" w:eastAsia="en-AU"/>
        </w:rPr>
        <w:t xml:space="preserve"> Council of Australian G</w:t>
      </w:r>
      <w:r w:rsidR="006729D9" w:rsidRPr="007D230C">
        <w:rPr>
          <w:rFonts w:ascii="Tunga" w:eastAsia="Times New Roman" w:hAnsi="Tunga" w:cs="Tunga"/>
          <w:i/>
          <w:iCs/>
          <w:sz w:val="28"/>
          <w:szCs w:val="28"/>
          <w:lang w:val="en-US" w:eastAsia="en-AU"/>
        </w:rPr>
        <w:t xml:space="preserve">overnments </w:t>
      </w:r>
      <w:r w:rsidR="00C3202F" w:rsidRPr="007D230C">
        <w:rPr>
          <w:rFonts w:ascii="Tunga" w:eastAsia="Times New Roman" w:hAnsi="Tunga" w:cs="Tunga"/>
          <w:i/>
          <w:iCs/>
          <w:sz w:val="28"/>
          <w:szCs w:val="28"/>
          <w:lang w:val="en-US" w:eastAsia="en-AU"/>
        </w:rPr>
        <w:t>February 2018</w:t>
      </w:r>
    </w:p>
    <w:p w14:paraId="62E6707B" w14:textId="77777777" w:rsidR="00BE2C80" w:rsidRPr="007D230C" w:rsidRDefault="005C0530" w:rsidP="00BE2C8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unga" w:eastAsia="Times New Roman" w:hAnsi="Tunga" w:cs="Tunga"/>
          <w:b/>
          <w:i/>
          <w:sz w:val="28"/>
          <w:szCs w:val="28"/>
          <w:u w:val="single"/>
          <w:lang w:val="en-US"/>
        </w:rPr>
      </w:pPr>
      <w:r w:rsidRPr="007D230C">
        <w:rPr>
          <w:rFonts w:ascii="Tunga" w:eastAsia="Times New Roman" w:hAnsi="Tunga" w:cs="Tunga"/>
          <w:i/>
          <w:sz w:val="28"/>
          <w:szCs w:val="28"/>
          <w:lang w:eastAsia="en-AU"/>
        </w:rPr>
        <w:t>Education and Care Servi</w:t>
      </w:r>
      <w:r w:rsidR="006729D9" w:rsidRPr="007D230C">
        <w:rPr>
          <w:rFonts w:ascii="Tunga" w:eastAsia="Times New Roman" w:hAnsi="Tunga" w:cs="Tunga"/>
          <w:i/>
          <w:sz w:val="28"/>
          <w:szCs w:val="28"/>
          <w:lang w:eastAsia="en-AU"/>
        </w:rPr>
        <w:t xml:space="preserve">ces National </w:t>
      </w:r>
      <w:r w:rsidR="00E77C31" w:rsidRPr="007D230C">
        <w:rPr>
          <w:rFonts w:ascii="Tunga" w:eastAsia="Times New Roman" w:hAnsi="Tunga" w:cs="Tunga"/>
          <w:i/>
          <w:sz w:val="28"/>
          <w:szCs w:val="28"/>
          <w:lang w:eastAsia="en-AU"/>
        </w:rPr>
        <w:t>Amended Regulations 201</w:t>
      </w:r>
      <w:r w:rsidR="00C3202F" w:rsidRPr="007D230C">
        <w:rPr>
          <w:rFonts w:ascii="Tunga" w:eastAsia="Times New Roman" w:hAnsi="Tunga" w:cs="Tunga"/>
          <w:i/>
          <w:sz w:val="28"/>
          <w:szCs w:val="28"/>
          <w:lang w:eastAsia="en-AU"/>
        </w:rPr>
        <w:t>8</w:t>
      </w:r>
    </w:p>
    <w:p w14:paraId="3D7612E6" w14:textId="77777777" w:rsidR="000262F6" w:rsidRPr="007D230C" w:rsidRDefault="000262F6" w:rsidP="000262F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unga" w:eastAsia="Times New Roman" w:hAnsi="Tunga" w:cs="Tunga"/>
          <w:i/>
          <w:sz w:val="28"/>
          <w:szCs w:val="28"/>
          <w:lang w:val="en-US"/>
        </w:rPr>
      </w:pPr>
      <w:r w:rsidRPr="007D230C">
        <w:rPr>
          <w:rFonts w:ascii="Tunga" w:eastAsia="Times New Roman" w:hAnsi="Tunga" w:cs="Tunga"/>
          <w:i/>
          <w:sz w:val="28"/>
          <w:szCs w:val="28"/>
          <w:lang w:val="en-US"/>
        </w:rPr>
        <w:t>Work Health and Safety Regulation 2011</w:t>
      </w:r>
    </w:p>
    <w:p w14:paraId="75BFD0D3" w14:textId="77777777" w:rsidR="00A91046" w:rsidRPr="007D230C" w:rsidRDefault="00A91046" w:rsidP="000262F6">
      <w:pPr>
        <w:autoSpaceDE w:val="0"/>
        <w:autoSpaceDN w:val="0"/>
        <w:adjustRightInd w:val="0"/>
        <w:spacing w:after="0" w:line="240" w:lineRule="auto"/>
        <w:rPr>
          <w:rFonts w:ascii="Tunga" w:eastAsia="Times New Roman" w:hAnsi="Tunga" w:cs="Tunga"/>
          <w:b/>
          <w:sz w:val="28"/>
          <w:szCs w:val="28"/>
          <w:u w:val="single"/>
          <w:lang w:val="en-US"/>
        </w:rPr>
      </w:pPr>
    </w:p>
    <w:p w14:paraId="5ABB3599" w14:textId="77777777" w:rsidR="000F66BE" w:rsidRPr="007D230C" w:rsidRDefault="005C0530" w:rsidP="005C0530">
      <w:pPr>
        <w:autoSpaceDE w:val="0"/>
        <w:autoSpaceDN w:val="0"/>
        <w:adjustRightInd w:val="0"/>
        <w:spacing w:after="0" w:line="240" w:lineRule="auto"/>
        <w:rPr>
          <w:rFonts w:ascii="Tunga" w:eastAsia="Times New Roman" w:hAnsi="Tunga" w:cs="Tunga"/>
          <w:b/>
          <w:bCs/>
          <w:sz w:val="28"/>
          <w:szCs w:val="28"/>
          <w:lang w:eastAsia="en-AU"/>
        </w:rPr>
      </w:pPr>
      <w:r w:rsidRPr="007D230C">
        <w:rPr>
          <w:rFonts w:ascii="Tunga" w:eastAsia="Times New Roman" w:hAnsi="Tunga" w:cs="Tunga"/>
          <w:b/>
          <w:bCs/>
          <w:sz w:val="28"/>
          <w:szCs w:val="28"/>
          <w:lang w:eastAsia="en-AU"/>
        </w:rPr>
        <w:t>Sources</w:t>
      </w:r>
    </w:p>
    <w:p w14:paraId="5B040DAA" w14:textId="77777777" w:rsidR="00BE2C80" w:rsidRPr="007D230C" w:rsidRDefault="005C0530" w:rsidP="00BE2C8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unga" w:eastAsia="SymbolMT" w:hAnsi="Tunga" w:cs="Tunga"/>
          <w:sz w:val="28"/>
          <w:szCs w:val="28"/>
          <w:lang w:eastAsia="en-AU"/>
        </w:rPr>
      </w:pPr>
      <w:r w:rsidRPr="007D230C">
        <w:rPr>
          <w:rFonts w:ascii="Tunga" w:eastAsia="Times New Roman" w:hAnsi="Tunga" w:cs="Tunga"/>
          <w:bCs/>
          <w:sz w:val="28"/>
          <w:szCs w:val="28"/>
          <w:lang w:eastAsia="en-AU"/>
        </w:rPr>
        <w:t xml:space="preserve">Community </w:t>
      </w:r>
      <w:r w:rsidR="00C3202F" w:rsidRPr="007D230C">
        <w:rPr>
          <w:rFonts w:ascii="Tunga" w:eastAsia="Times New Roman" w:hAnsi="Tunga" w:cs="Tunga"/>
          <w:bCs/>
          <w:sz w:val="28"/>
          <w:szCs w:val="28"/>
          <w:lang w:eastAsia="en-AU"/>
        </w:rPr>
        <w:t>Early Learning Australia</w:t>
      </w:r>
      <w:r w:rsidRPr="007D230C">
        <w:rPr>
          <w:rFonts w:ascii="Tunga" w:eastAsia="Times New Roman" w:hAnsi="Tunga" w:cs="Tunga"/>
          <w:b/>
          <w:bCs/>
          <w:color w:val="482987"/>
          <w:sz w:val="28"/>
          <w:szCs w:val="28"/>
          <w:lang w:eastAsia="en-AU"/>
        </w:rPr>
        <w:t xml:space="preserve"> </w:t>
      </w:r>
    </w:p>
    <w:p w14:paraId="458D1FDA" w14:textId="77777777" w:rsidR="00AC513F" w:rsidRPr="00AE45A7" w:rsidRDefault="00AC513F" w:rsidP="00AC513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unga" w:eastAsia="SymbolMT" w:hAnsi="Tunga" w:cs="Tunga"/>
          <w:sz w:val="28"/>
          <w:szCs w:val="28"/>
          <w:lang w:eastAsia="en-AU"/>
        </w:rPr>
      </w:pPr>
      <w:r w:rsidRPr="007D230C">
        <w:rPr>
          <w:rFonts w:ascii="Tunga" w:eastAsia="SymbolMT" w:hAnsi="Tunga" w:cs="Tunga"/>
          <w:sz w:val="28"/>
          <w:szCs w:val="28"/>
          <w:lang w:eastAsia="en-AU"/>
        </w:rPr>
        <w:t>Guide to the National Quality Standard, Australian Children’s Education &amp; Care Quality Au</w:t>
      </w:r>
      <w:r w:rsidR="00B52099" w:rsidRPr="007D230C">
        <w:rPr>
          <w:rFonts w:ascii="Tunga" w:eastAsia="SymbolMT" w:hAnsi="Tunga" w:cs="Tunga"/>
          <w:sz w:val="28"/>
          <w:szCs w:val="28"/>
          <w:lang w:eastAsia="en-AU"/>
        </w:rPr>
        <w:t>thority (2018</w:t>
      </w:r>
      <w:r w:rsidRPr="007D230C">
        <w:rPr>
          <w:rFonts w:ascii="Tunga" w:eastAsia="SymbolMT" w:hAnsi="Tunga" w:cs="Tunga"/>
          <w:sz w:val="28"/>
          <w:szCs w:val="28"/>
          <w:lang w:eastAsia="en-AU"/>
        </w:rPr>
        <w:t>)</w:t>
      </w:r>
    </w:p>
    <w:p w14:paraId="520BDA04" w14:textId="77777777" w:rsidR="005C0530" w:rsidRPr="00AE45A7" w:rsidRDefault="000262F6" w:rsidP="005C053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unga" w:eastAsia="SymbolMT" w:hAnsi="Tunga" w:cs="Tunga"/>
          <w:sz w:val="28"/>
          <w:szCs w:val="28"/>
          <w:lang w:eastAsia="en-AU"/>
        </w:rPr>
      </w:pPr>
      <w:r w:rsidRPr="00AE45A7">
        <w:rPr>
          <w:rFonts w:ascii="Tunga" w:eastAsia="SymbolMT" w:hAnsi="Tunga" w:cs="Tunga"/>
          <w:sz w:val="28"/>
          <w:szCs w:val="28"/>
          <w:lang w:eastAsia="en-AU"/>
        </w:rPr>
        <w:t xml:space="preserve">NSW Department of Health </w:t>
      </w:r>
      <w:hyperlink r:id="rId8" w:history="1">
        <w:r w:rsidR="00E77C31" w:rsidRPr="00AE45A7">
          <w:rPr>
            <w:rStyle w:val="Hyperlink"/>
            <w:rFonts w:ascii="Tunga" w:eastAsia="MS Mincho" w:hAnsi="Tunga" w:cs="Tunga"/>
            <w:sz w:val="28"/>
            <w:szCs w:val="28"/>
          </w:rPr>
          <w:t>http://www.health.nsw.gov.au/Infectious/factsheets/Pages/Petting-zoos-and-personal-hygiene.aspx</w:t>
        </w:r>
      </w:hyperlink>
    </w:p>
    <w:p w14:paraId="2BB7B3E8" w14:textId="77777777" w:rsidR="00AE45A7" w:rsidRDefault="00AE45A7" w:rsidP="00AE45A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unga" w:eastAsia="SymbolMT" w:hAnsi="Tunga" w:cs="Tunga"/>
          <w:sz w:val="28"/>
          <w:szCs w:val="28"/>
          <w:lang w:eastAsia="en-AU"/>
        </w:rPr>
      </w:pPr>
      <w:proofErr w:type="spellStart"/>
      <w:r w:rsidRPr="00AE45A7">
        <w:rPr>
          <w:rFonts w:ascii="Tunga" w:eastAsia="SymbolMT" w:hAnsi="Tunga" w:cs="Tunga"/>
          <w:sz w:val="28"/>
          <w:szCs w:val="28"/>
          <w:lang w:eastAsia="en-AU"/>
        </w:rPr>
        <w:t>Kidsafe</w:t>
      </w:r>
      <w:proofErr w:type="spellEnd"/>
      <w:r w:rsidRPr="00AE45A7">
        <w:rPr>
          <w:rFonts w:ascii="Tunga" w:eastAsia="SymbolMT" w:hAnsi="Tunga" w:cs="Tunga"/>
          <w:sz w:val="28"/>
          <w:szCs w:val="28"/>
          <w:lang w:eastAsia="en-AU"/>
        </w:rPr>
        <w:t xml:space="preserve"> NSW Inc – </w:t>
      </w:r>
      <w:hyperlink r:id="rId9" w:history="1">
        <w:r w:rsidRPr="00C33F0F">
          <w:rPr>
            <w:rStyle w:val="Hyperlink"/>
            <w:rFonts w:ascii="Tunga" w:eastAsia="SymbolMT" w:hAnsi="Tunga" w:cs="Tunga"/>
            <w:sz w:val="28"/>
            <w:szCs w:val="28"/>
            <w:lang w:eastAsia="en-AU"/>
          </w:rPr>
          <w:t>www.kidsafensw.org.au</w:t>
        </w:r>
      </w:hyperlink>
    </w:p>
    <w:p w14:paraId="417D86B3" w14:textId="77777777" w:rsidR="00AE45A7" w:rsidRPr="00AE45A7" w:rsidRDefault="00AE45A7" w:rsidP="00AE45A7">
      <w:pPr>
        <w:autoSpaceDE w:val="0"/>
        <w:autoSpaceDN w:val="0"/>
        <w:adjustRightInd w:val="0"/>
        <w:spacing w:after="0" w:line="240" w:lineRule="auto"/>
        <w:ind w:left="720"/>
        <w:rPr>
          <w:rFonts w:ascii="Tunga" w:eastAsia="SymbolMT" w:hAnsi="Tunga" w:cs="Tunga"/>
          <w:sz w:val="28"/>
          <w:szCs w:val="28"/>
          <w:lang w:eastAsia="en-AU"/>
        </w:rPr>
      </w:pPr>
    </w:p>
    <w:p w14:paraId="07A55C72" w14:textId="77777777" w:rsidR="00E77C31" w:rsidRDefault="00E77C31" w:rsidP="005C0530">
      <w:pPr>
        <w:autoSpaceDE w:val="0"/>
        <w:autoSpaceDN w:val="0"/>
        <w:adjustRightInd w:val="0"/>
        <w:rPr>
          <w:rFonts w:ascii="Tunga" w:eastAsia="MS Mincho" w:hAnsi="Tunga" w:cs="Tunga"/>
          <w:sz w:val="28"/>
          <w:szCs w:val="28"/>
        </w:rPr>
      </w:pPr>
    </w:p>
    <w:sectPr w:rsidR="00E77C31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C52A35" w14:textId="77777777" w:rsidR="007B1537" w:rsidRDefault="007B1537" w:rsidP="002D4180">
      <w:pPr>
        <w:spacing w:after="0" w:line="240" w:lineRule="auto"/>
      </w:pPr>
      <w:r>
        <w:separator/>
      </w:r>
    </w:p>
  </w:endnote>
  <w:endnote w:type="continuationSeparator" w:id="0">
    <w:p w14:paraId="5BA8276A" w14:textId="77777777" w:rsidR="007B1537" w:rsidRDefault="007B1537" w:rsidP="002D4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unga">
    <w:altName w:val="Tunga"/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MT">
    <w:altName w:val="Arial Unicode MS"/>
    <w:panose1 w:val="00000000000000000000"/>
    <w:charset w:val="00"/>
    <w:family w:val="auto"/>
    <w:notTrueType/>
    <w:pitch w:val="default"/>
    <w:sig w:usb0="00000000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0AD4DD" w14:textId="77777777" w:rsidR="002D4180" w:rsidRDefault="002D4180">
    <w:pPr>
      <w:pStyle w:val="Footer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 w:rsidR="00B52099">
      <w:rPr>
        <w:noProof/>
      </w:rPr>
      <w:t>6</w:t>
    </w:r>
    <w:r>
      <w:rPr>
        <w:noProof/>
      </w:rPr>
      <w:fldChar w:fldCharType="end"/>
    </w:r>
  </w:p>
  <w:p w14:paraId="69952D0D" w14:textId="77777777" w:rsidR="002D4180" w:rsidRDefault="002D41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E6EEA7" w14:textId="77777777" w:rsidR="007B1537" w:rsidRDefault="007B1537" w:rsidP="002D4180">
      <w:pPr>
        <w:spacing w:after="0" w:line="240" w:lineRule="auto"/>
      </w:pPr>
      <w:r>
        <w:separator/>
      </w:r>
    </w:p>
  </w:footnote>
  <w:footnote w:type="continuationSeparator" w:id="0">
    <w:p w14:paraId="42BD295D" w14:textId="77777777" w:rsidR="007B1537" w:rsidRDefault="007B1537" w:rsidP="002D4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70A6B"/>
    <w:multiLevelType w:val="hybridMultilevel"/>
    <w:tmpl w:val="E8CC92D6"/>
    <w:lvl w:ilvl="0" w:tplc="0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07478"/>
    <w:multiLevelType w:val="hybridMultilevel"/>
    <w:tmpl w:val="F95837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A504F"/>
    <w:multiLevelType w:val="hybridMultilevel"/>
    <w:tmpl w:val="596A8E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17386"/>
    <w:multiLevelType w:val="hybridMultilevel"/>
    <w:tmpl w:val="384E7F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4F32BD"/>
    <w:multiLevelType w:val="hybridMultilevel"/>
    <w:tmpl w:val="BFD629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41BB1"/>
    <w:multiLevelType w:val="hybridMultilevel"/>
    <w:tmpl w:val="399EF594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36920AA"/>
    <w:multiLevelType w:val="hybridMultilevel"/>
    <w:tmpl w:val="E4C292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331D30"/>
    <w:multiLevelType w:val="hybridMultilevel"/>
    <w:tmpl w:val="DC343D34"/>
    <w:lvl w:ilvl="0" w:tplc="6D6A0902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FD93A6B"/>
    <w:multiLevelType w:val="hybridMultilevel"/>
    <w:tmpl w:val="B9A4392A"/>
    <w:lvl w:ilvl="0" w:tplc="6D6A09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22511A"/>
    <w:multiLevelType w:val="hybridMultilevel"/>
    <w:tmpl w:val="E96209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983C7E"/>
    <w:multiLevelType w:val="hybridMultilevel"/>
    <w:tmpl w:val="C30084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070380"/>
    <w:multiLevelType w:val="hybridMultilevel"/>
    <w:tmpl w:val="D9F2D0EE"/>
    <w:lvl w:ilvl="0" w:tplc="6D6A0902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B5D1B5E"/>
    <w:multiLevelType w:val="hybridMultilevel"/>
    <w:tmpl w:val="3A74C228"/>
    <w:lvl w:ilvl="0" w:tplc="0C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3" w15:restartNumberingAfterBreak="0">
    <w:nsid w:val="7664368E"/>
    <w:multiLevelType w:val="hybridMultilevel"/>
    <w:tmpl w:val="6E96DA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287304"/>
    <w:multiLevelType w:val="hybridMultilevel"/>
    <w:tmpl w:val="7A045B56"/>
    <w:lvl w:ilvl="0" w:tplc="0C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7B6C346C"/>
    <w:multiLevelType w:val="hybridMultilevel"/>
    <w:tmpl w:val="B45E1398"/>
    <w:lvl w:ilvl="0" w:tplc="6D6A0902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14"/>
  </w:num>
  <w:num w:numId="4">
    <w:abstractNumId w:val="0"/>
  </w:num>
  <w:num w:numId="5">
    <w:abstractNumId w:val="3"/>
  </w:num>
  <w:num w:numId="6">
    <w:abstractNumId w:val="9"/>
  </w:num>
  <w:num w:numId="7">
    <w:abstractNumId w:val="5"/>
  </w:num>
  <w:num w:numId="8">
    <w:abstractNumId w:val="4"/>
  </w:num>
  <w:num w:numId="9">
    <w:abstractNumId w:val="7"/>
  </w:num>
  <w:num w:numId="10">
    <w:abstractNumId w:val="8"/>
  </w:num>
  <w:num w:numId="11">
    <w:abstractNumId w:val="13"/>
  </w:num>
  <w:num w:numId="12">
    <w:abstractNumId w:val="2"/>
  </w:num>
  <w:num w:numId="13">
    <w:abstractNumId w:val="15"/>
  </w:num>
  <w:num w:numId="14">
    <w:abstractNumId w:val="1"/>
  </w:num>
  <w:num w:numId="15">
    <w:abstractNumId w:val="11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E2FB9"/>
    <w:rsid w:val="000262F6"/>
    <w:rsid w:val="000847F6"/>
    <w:rsid w:val="00085AE0"/>
    <w:rsid w:val="000F2DE9"/>
    <w:rsid w:val="000F66BE"/>
    <w:rsid w:val="00152494"/>
    <w:rsid w:val="001F2524"/>
    <w:rsid w:val="00234219"/>
    <w:rsid w:val="00257757"/>
    <w:rsid w:val="002D4180"/>
    <w:rsid w:val="003006FE"/>
    <w:rsid w:val="003044D8"/>
    <w:rsid w:val="00373B7E"/>
    <w:rsid w:val="003D0DA8"/>
    <w:rsid w:val="003E1A08"/>
    <w:rsid w:val="003F2D2E"/>
    <w:rsid w:val="00414E53"/>
    <w:rsid w:val="004359C0"/>
    <w:rsid w:val="0044442F"/>
    <w:rsid w:val="004624C7"/>
    <w:rsid w:val="00482D3F"/>
    <w:rsid w:val="00484457"/>
    <w:rsid w:val="00493CD2"/>
    <w:rsid w:val="004A65E5"/>
    <w:rsid w:val="004B1EF7"/>
    <w:rsid w:val="004B7204"/>
    <w:rsid w:val="00507D9F"/>
    <w:rsid w:val="005236C4"/>
    <w:rsid w:val="00551855"/>
    <w:rsid w:val="0058253B"/>
    <w:rsid w:val="005844CE"/>
    <w:rsid w:val="005C0530"/>
    <w:rsid w:val="005E557F"/>
    <w:rsid w:val="0061773B"/>
    <w:rsid w:val="006729D9"/>
    <w:rsid w:val="006E2FEB"/>
    <w:rsid w:val="0071474F"/>
    <w:rsid w:val="00721DBE"/>
    <w:rsid w:val="00722380"/>
    <w:rsid w:val="007239B5"/>
    <w:rsid w:val="00733A81"/>
    <w:rsid w:val="00796954"/>
    <w:rsid w:val="007A391B"/>
    <w:rsid w:val="007B1537"/>
    <w:rsid w:val="007C5DD5"/>
    <w:rsid w:val="007D230C"/>
    <w:rsid w:val="007E1620"/>
    <w:rsid w:val="007E4217"/>
    <w:rsid w:val="008144F8"/>
    <w:rsid w:val="00862631"/>
    <w:rsid w:val="00905704"/>
    <w:rsid w:val="009640D3"/>
    <w:rsid w:val="00966F8D"/>
    <w:rsid w:val="00985DC2"/>
    <w:rsid w:val="00A42A9E"/>
    <w:rsid w:val="00A91046"/>
    <w:rsid w:val="00AC513F"/>
    <w:rsid w:val="00AD480D"/>
    <w:rsid w:val="00AE45A7"/>
    <w:rsid w:val="00B237FA"/>
    <w:rsid w:val="00B35651"/>
    <w:rsid w:val="00B52099"/>
    <w:rsid w:val="00B91B11"/>
    <w:rsid w:val="00BE1889"/>
    <w:rsid w:val="00BE2C80"/>
    <w:rsid w:val="00BE2FB9"/>
    <w:rsid w:val="00C07225"/>
    <w:rsid w:val="00C1170F"/>
    <w:rsid w:val="00C24319"/>
    <w:rsid w:val="00C3202F"/>
    <w:rsid w:val="00C61080"/>
    <w:rsid w:val="00C745F4"/>
    <w:rsid w:val="00CC0CE9"/>
    <w:rsid w:val="00CC2529"/>
    <w:rsid w:val="00CE13EC"/>
    <w:rsid w:val="00CF0A34"/>
    <w:rsid w:val="00D15D01"/>
    <w:rsid w:val="00D440B8"/>
    <w:rsid w:val="00D53ABF"/>
    <w:rsid w:val="00D54691"/>
    <w:rsid w:val="00D71C8A"/>
    <w:rsid w:val="00DB4281"/>
    <w:rsid w:val="00DB7EC2"/>
    <w:rsid w:val="00DD347F"/>
    <w:rsid w:val="00DE5DBA"/>
    <w:rsid w:val="00E21F8E"/>
    <w:rsid w:val="00E62CC6"/>
    <w:rsid w:val="00E77C31"/>
    <w:rsid w:val="00E96C76"/>
    <w:rsid w:val="00EA7DF8"/>
    <w:rsid w:val="00EE68FE"/>
    <w:rsid w:val="00EF65C3"/>
    <w:rsid w:val="00F01C06"/>
    <w:rsid w:val="00F21D7C"/>
    <w:rsid w:val="00F40A47"/>
    <w:rsid w:val="00F43AC3"/>
    <w:rsid w:val="00F52D27"/>
    <w:rsid w:val="00F66C92"/>
    <w:rsid w:val="00FF2F72"/>
    <w:rsid w:val="00FF3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AC60C7"/>
  <w15:chartTrackingRefBased/>
  <w15:docId w15:val="{9F2604EC-80BC-4569-9B6A-E95880E0C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2C8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41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4180"/>
  </w:style>
  <w:style w:type="paragraph" w:styleId="Footer">
    <w:name w:val="footer"/>
    <w:basedOn w:val="Normal"/>
    <w:link w:val="FooterChar"/>
    <w:uiPriority w:val="99"/>
    <w:unhideWhenUsed/>
    <w:rsid w:val="002D41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4180"/>
  </w:style>
  <w:style w:type="character" w:styleId="Hyperlink">
    <w:name w:val="Hyperlink"/>
    <w:uiPriority w:val="99"/>
    <w:unhideWhenUsed/>
    <w:rsid w:val="0061773B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E77C3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alth.nsw.gov.au/Infectious/factsheets/Pages/Petting-zoos-and-personal-hygiene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idsafensw.org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47E46-45BA-46C3-835A-6109C99A1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1211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8098</CharactersWithSpaces>
  <SharedDoc>false</SharedDoc>
  <HLinks>
    <vt:vector size="12" baseType="variant">
      <vt:variant>
        <vt:i4>5505116</vt:i4>
      </vt:variant>
      <vt:variant>
        <vt:i4>3</vt:i4>
      </vt:variant>
      <vt:variant>
        <vt:i4>0</vt:i4>
      </vt:variant>
      <vt:variant>
        <vt:i4>5</vt:i4>
      </vt:variant>
      <vt:variant>
        <vt:lpwstr>http://www.kidsafensw.org.au/</vt:lpwstr>
      </vt:variant>
      <vt:variant>
        <vt:lpwstr/>
      </vt:variant>
      <vt:variant>
        <vt:i4>3801150</vt:i4>
      </vt:variant>
      <vt:variant>
        <vt:i4>0</vt:i4>
      </vt:variant>
      <vt:variant>
        <vt:i4>0</vt:i4>
      </vt:variant>
      <vt:variant>
        <vt:i4>5</vt:i4>
      </vt:variant>
      <vt:variant>
        <vt:lpwstr>http://www.health.nsw.gov.au/Infectious/factsheets/Pages/Petting-zoos-and-personal-hygiene.aspx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</dc:creator>
  <cp:keywords/>
  <cp:lastModifiedBy>Mulwala Preschool</cp:lastModifiedBy>
  <cp:revision>4</cp:revision>
  <cp:lastPrinted>2021-02-12T01:21:00Z</cp:lastPrinted>
  <dcterms:created xsi:type="dcterms:W3CDTF">2019-06-26T04:21:00Z</dcterms:created>
  <dcterms:modified xsi:type="dcterms:W3CDTF">2021-02-12T01:21:00Z</dcterms:modified>
</cp:coreProperties>
</file>