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3AC71" w14:textId="77777777" w:rsidR="00634A61" w:rsidRDefault="00634A61">
      <w:pPr>
        <w:pStyle w:val="PlainText"/>
        <w:jc w:val="both"/>
        <w:rPr>
          <w:rFonts w:ascii="Arial" w:eastAsia="MS Mincho" w:hAnsi="Arial" w:cs="Arial"/>
          <w:sz w:val="22"/>
        </w:rPr>
      </w:pPr>
    </w:p>
    <w:p w14:paraId="1E95AC3E" w14:textId="77777777" w:rsidR="009E3D6A" w:rsidRDefault="009E3D6A" w:rsidP="0032747D">
      <w:pPr>
        <w:pStyle w:val="PlainText"/>
        <w:shd w:val="clear" w:color="auto" w:fill="4F81BD"/>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6945BBC4" w14:textId="773E934E" w:rsidR="00634A61" w:rsidRDefault="001C57D3" w:rsidP="0032747D">
      <w:pPr>
        <w:pStyle w:val="PlainText"/>
        <w:shd w:val="clear" w:color="auto" w:fill="4F81BD"/>
        <w:jc w:val="both"/>
        <w:rPr>
          <w:rFonts w:ascii="Arial" w:eastAsia="MS Mincho" w:hAnsi="Arial" w:cs="Arial"/>
          <w:sz w:val="22"/>
        </w:rPr>
      </w:pPr>
      <w:r>
        <w:rPr>
          <w:rFonts w:ascii="Tunga" w:eastAsia="MS Mincho" w:hAnsi="Tunga" w:cs="Tunga"/>
          <w:b/>
          <w:bCs/>
          <w:sz w:val="28"/>
          <w:szCs w:val="28"/>
        </w:rPr>
        <w:t xml:space="preserve">                                     </w:t>
      </w:r>
      <w:r w:rsidRPr="001C57D3">
        <w:rPr>
          <w:rFonts w:ascii="Tunga" w:eastAsia="MS Mincho" w:hAnsi="Tunga" w:cs="Tunga"/>
          <w:b/>
          <w:bCs/>
          <w:sz w:val="28"/>
          <w:szCs w:val="28"/>
        </w:rPr>
        <w:t>(Riverina Murray Preschool Alliance member)</w:t>
      </w:r>
    </w:p>
    <w:p w14:paraId="33413B86" w14:textId="77777777" w:rsidR="00273B4C" w:rsidRPr="00DA1ABD" w:rsidRDefault="00B65C10" w:rsidP="0032747D">
      <w:pPr>
        <w:pStyle w:val="PlainText"/>
        <w:shd w:val="clear" w:color="auto" w:fill="4F81BD"/>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r>
      <w:r w:rsidR="00C35CE9">
        <w:rPr>
          <w:rFonts w:ascii="Tunga" w:eastAsia="MS Mincho" w:hAnsi="Tunga" w:cs="Tunga"/>
          <w:b/>
          <w:sz w:val="28"/>
          <w:szCs w:val="28"/>
        </w:rPr>
        <w:t>4 – Staffing Arrangements</w:t>
      </w:r>
    </w:p>
    <w:p w14:paraId="68955E0B" w14:textId="77777777" w:rsidR="00E84469" w:rsidRPr="00DA1ABD" w:rsidRDefault="00634A61" w:rsidP="0032747D">
      <w:pPr>
        <w:pStyle w:val="PlainText"/>
        <w:shd w:val="clear" w:color="auto" w:fill="4F81BD"/>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C35CE9">
        <w:rPr>
          <w:rFonts w:ascii="Tunga" w:eastAsia="MS Mincho" w:hAnsi="Tunga" w:cs="Tunga"/>
          <w:b/>
          <w:sz w:val="28"/>
          <w:szCs w:val="28"/>
        </w:rPr>
        <w:t xml:space="preserve"> </w:t>
      </w:r>
      <w:r w:rsidR="00C35CE9">
        <w:rPr>
          <w:rFonts w:ascii="Tunga" w:eastAsia="MS Mincho" w:hAnsi="Tunga" w:cs="Tunga"/>
          <w:b/>
          <w:sz w:val="28"/>
          <w:szCs w:val="28"/>
        </w:rPr>
        <w:tab/>
      </w:r>
      <w:r w:rsidR="00C35CE9">
        <w:rPr>
          <w:rFonts w:ascii="Tunga" w:eastAsia="MS Mincho" w:hAnsi="Tunga" w:cs="Tunga"/>
          <w:b/>
          <w:sz w:val="28"/>
          <w:szCs w:val="28"/>
        </w:rPr>
        <w:tab/>
        <w:t>4.4.0</w:t>
      </w:r>
    </w:p>
    <w:p w14:paraId="4545A815" w14:textId="77777777" w:rsidR="00E84469" w:rsidRPr="00DA1ABD" w:rsidRDefault="00E84469" w:rsidP="0032747D">
      <w:pPr>
        <w:pStyle w:val="PlainText"/>
        <w:shd w:val="clear" w:color="auto" w:fill="4F81BD"/>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374DD8">
        <w:rPr>
          <w:rFonts w:ascii="Tunga" w:hAnsi="Tunga" w:cs="Tunga"/>
          <w:b/>
          <w:bCs/>
          <w:sz w:val="28"/>
          <w:szCs w:val="28"/>
          <w:lang w:eastAsia="en-AU"/>
        </w:rPr>
        <w:t>Staff Accident and Injury</w:t>
      </w:r>
    </w:p>
    <w:p w14:paraId="2B8A9B9F" w14:textId="77777777" w:rsidR="009E3D6A" w:rsidRDefault="003A27F3" w:rsidP="0032747D">
      <w:pPr>
        <w:pStyle w:val="PlainText"/>
        <w:shd w:val="clear" w:color="auto" w:fill="4F81BD"/>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2F5464" w:rsidRPr="009E3D6A">
        <w:rPr>
          <w:rFonts w:ascii="Tunga" w:eastAsia="MS Mincho" w:hAnsi="Tunga" w:cs="Tunga"/>
          <w:b/>
          <w:sz w:val="28"/>
          <w:szCs w:val="28"/>
        </w:rPr>
        <w:t>20.3.19</w:t>
      </w:r>
    </w:p>
    <w:p w14:paraId="1C4E1089" w14:textId="506E1E3B" w:rsidR="00E84469" w:rsidRPr="00DA1ABD" w:rsidRDefault="00E84469" w:rsidP="0032747D">
      <w:pPr>
        <w:pStyle w:val="PlainText"/>
        <w:shd w:val="clear" w:color="auto" w:fill="4F81BD"/>
        <w:jc w:val="both"/>
        <w:rPr>
          <w:rFonts w:ascii="Tunga" w:eastAsia="MS Mincho" w:hAnsi="Tunga" w:cs="Tunga"/>
          <w:b/>
          <w:sz w:val="28"/>
          <w:szCs w:val="28"/>
        </w:rPr>
      </w:pPr>
      <w:r w:rsidRPr="00DA1ABD">
        <w:rPr>
          <w:rFonts w:ascii="Tunga" w:eastAsia="MS Mincho" w:hAnsi="Tunga" w:cs="Tunga"/>
          <w:b/>
          <w:sz w:val="28"/>
          <w:szCs w:val="28"/>
        </w:rPr>
        <w:tab/>
      </w:r>
      <w:r w:rsidRPr="00DA1ABD">
        <w:rPr>
          <w:rFonts w:ascii="Tunga" w:eastAsia="MS Mincho" w:hAnsi="Tunga" w:cs="Tunga"/>
          <w:b/>
          <w:sz w:val="28"/>
          <w:szCs w:val="28"/>
        </w:rPr>
        <w:tab/>
      </w:r>
      <w:r w:rsidRPr="00DA1ABD">
        <w:rPr>
          <w:rFonts w:ascii="Tunga" w:eastAsia="MS Mincho" w:hAnsi="Tunga" w:cs="Tunga"/>
          <w:b/>
          <w:sz w:val="28"/>
          <w:szCs w:val="28"/>
        </w:rPr>
        <w:tab/>
      </w:r>
      <w:r w:rsidR="00634A61" w:rsidRPr="00DA1ABD">
        <w:rPr>
          <w:rFonts w:ascii="Tunga" w:eastAsia="MS Mincho" w:hAnsi="Tunga" w:cs="Tunga"/>
          <w:b/>
          <w:sz w:val="28"/>
          <w:szCs w:val="28"/>
        </w:rPr>
        <w:tab/>
      </w:r>
    </w:p>
    <w:p w14:paraId="346C0EDD" w14:textId="77777777" w:rsidR="00D67F90" w:rsidRDefault="00E617C4" w:rsidP="00D67F90">
      <w:pPr>
        <w:pStyle w:val="PlainText"/>
        <w:jc w:val="both"/>
        <w:rPr>
          <w:rFonts w:ascii="Tunga" w:hAnsi="Tunga" w:cs="Tunga"/>
          <w:b/>
          <w:bCs/>
          <w:sz w:val="28"/>
          <w:szCs w:val="28"/>
          <w:lang w:eastAsia="en-AU"/>
        </w:rPr>
      </w:pPr>
      <w:r w:rsidRPr="000D1A7E">
        <w:rPr>
          <w:rFonts w:ascii="Tunga" w:hAnsi="Tunga" w:cs="Tunga"/>
          <w:b/>
          <w:bCs/>
          <w:sz w:val="28"/>
          <w:szCs w:val="28"/>
          <w:lang w:eastAsia="en-AU"/>
        </w:rPr>
        <w:t>Introduction</w:t>
      </w:r>
    </w:p>
    <w:p w14:paraId="308309A1" w14:textId="77777777" w:rsidR="00704DD9" w:rsidRPr="00704DD9" w:rsidRDefault="00704DD9" w:rsidP="00704DD9">
      <w:pPr>
        <w:jc w:val="both"/>
        <w:rPr>
          <w:rFonts w:ascii="Tunga" w:hAnsi="Tunga" w:cs="Tunga"/>
          <w:bCs/>
          <w:sz w:val="28"/>
          <w:szCs w:val="28"/>
          <w:lang w:eastAsia="en-AU"/>
        </w:rPr>
      </w:pPr>
      <w:r w:rsidRPr="00704DD9">
        <w:rPr>
          <w:rFonts w:ascii="Tunga" w:hAnsi="Tunga" w:cs="Tunga"/>
          <w:bCs/>
          <w:sz w:val="28"/>
          <w:szCs w:val="28"/>
          <w:lang w:eastAsia="en-AU"/>
        </w:rPr>
        <w:t xml:space="preserve">All precautions must be taken to prevent accidents and injuries and to minimise complications.  </w:t>
      </w:r>
      <w:r w:rsidRPr="002F5464">
        <w:rPr>
          <w:rFonts w:ascii="Tunga" w:hAnsi="Tunga" w:cs="Tunga"/>
          <w:bCs/>
          <w:sz w:val="28"/>
          <w:szCs w:val="28"/>
          <w:lang w:eastAsia="en-AU"/>
        </w:rPr>
        <w:t>The</w:t>
      </w:r>
      <w:r w:rsidR="00BD33E2" w:rsidRPr="002F5464">
        <w:rPr>
          <w:rFonts w:ascii="Tunga" w:hAnsi="Tunga" w:cs="Tunga"/>
          <w:bCs/>
          <w:sz w:val="28"/>
          <w:szCs w:val="28"/>
          <w:lang w:eastAsia="en-AU"/>
        </w:rPr>
        <w:t xml:space="preserve"> Work Health and Safety Act 2011</w:t>
      </w:r>
      <w:r w:rsidRPr="002F5464">
        <w:rPr>
          <w:rFonts w:ascii="Tunga" w:hAnsi="Tunga" w:cs="Tunga"/>
          <w:bCs/>
          <w:sz w:val="28"/>
          <w:szCs w:val="28"/>
          <w:lang w:eastAsia="en-AU"/>
        </w:rPr>
        <w:t xml:space="preserve"> is based on the principle of duty of care and covers all workplaces in NSW. Implementing the duty of care principle means planning for the prevention of workplace</w:t>
      </w:r>
      <w:r w:rsidRPr="00704DD9">
        <w:rPr>
          <w:rFonts w:ascii="Tunga" w:hAnsi="Tunga" w:cs="Tunga"/>
          <w:bCs/>
          <w:sz w:val="28"/>
          <w:szCs w:val="28"/>
          <w:lang w:eastAsia="en-AU"/>
        </w:rPr>
        <w:t xml:space="preserve"> accidents, injuries and illnesses.  Managing accidents and emergencies requires careful planning and reduces the likelihood of major injuries and complications from injuries. The First Aid Policy is important not only for children, families and educators, but relates to every person who enters the centre’s premises or uses the centre’s equipment.</w:t>
      </w:r>
    </w:p>
    <w:p w14:paraId="2E153B0F" w14:textId="77777777" w:rsidR="00192391" w:rsidRPr="009E3D6A" w:rsidRDefault="00192391" w:rsidP="00192391">
      <w:pPr>
        <w:autoSpaceDE w:val="0"/>
        <w:autoSpaceDN w:val="0"/>
        <w:adjustRightInd w:val="0"/>
        <w:rPr>
          <w:rFonts w:ascii="Tunga" w:hAnsi="Tunga" w:cs="Tunga"/>
          <w:bCs/>
          <w:sz w:val="20"/>
          <w:lang w:eastAsia="en-AU"/>
        </w:rPr>
      </w:pPr>
    </w:p>
    <w:p w14:paraId="7F87728E" w14:textId="77777777" w:rsidR="00E617C4" w:rsidRDefault="00E617C4" w:rsidP="00192391">
      <w:pPr>
        <w:autoSpaceDE w:val="0"/>
        <w:autoSpaceDN w:val="0"/>
        <w:adjustRightInd w:val="0"/>
        <w:rPr>
          <w:rFonts w:ascii="Tunga" w:hAnsi="Tunga" w:cs="Tunga"/>
          <w:b/>
          <w:bCs/>
          <w:sz w:val="28"/>
          <w:szCs w:val="28"/>
          <w:lang w:eastAsia="en-AU"/>
        </w:rPr>
      </w:pPr>
      <w:r w:rsidRPr="000D1A7E">
        <w:rPr>
          <w:rFonts w:ascii="Tunga" w:hAnsi="Tunga" w:cs="Tunga"/>
          <w:b/>
          <w:bCs/>
          <w:sz w:val="28"/>
          <w:szCs w:val="28"/>
          <w:lang w:eastAsia="en-AU"/>
        </w:rPr>
        <w:t>Goals – What are we going to do?</w:t>
      </w:r>
    </w:p>
    <w:p w14:paraId="0A42B610" w14:textId="77777777" w:rsidR="00074CCB" w:rsidRDefault="00704DD9" w:rsidP="00704DD9">
      <w:pPr>
        <w:autoSpaceDE w:val="0"/>
        <w:autoSpaceDN w:val="0"/>
        <w:adjustRightInd w:val="0"/>
        <w:jc w:val="both"/>
        <w:rPr>
          <w:rFonts w:ascii="Tunga" w:hAnsi="Tunga" w:cs="Tunga"/>
          <w:bCs/>
          <w:sz w:val="28"/>
          <w:szCs w:val="28"/>
          <w:lang w:eastAsia="en-AU"/>
        </w:rPr>
      </w:pPr>
      <w:r w:rsidRPr="00704DD9">
        <w:rPr>
          <w:rFonts w:ascii="Tunga" w:hAnsi="Tunga" w:cs="Tunga"/>
          <w:bCs/>
          <w:sz w:val="28"/>
          <w:szCs w:val="28"/>
          <w:lang w:eastAsia="en-AU"/>
        </w:rPr>
        <w:t xml:space="preserve">The centre has a responsibility to </w:t>
      </w:r>
      <w:proofErr w:type="gramStart"/>
      <w:r w:rsidRPr="00704DD9">
        <w:rPr>
          <w:rFonts w:ascii="Tunga" w:hAnsi="Tunga" w:cs="Tunga"/>
          <w:bCs/>
          <w:sz w:val="28"/>
          <w:szCs w:val="28"/>
          <w:lang w:eastAsia="en-AU"/>
        </w:rPr>
        <w:t>protect the health and safety of each individual at all times</w:t>
      </w:r>
      <w:proofErr w:type="gramEnd"/>
      <w:r w:rsidRPr="00704DD9">
        <w:rPr>
          <w:rFonts w:ascii="Tunga" w:hAnsi="Tunga" w:cs="Tunga"/>
          <w:bCs/>
          <w:sz w:val="28"/>
          <w:szCs w:val="28"/>
          <w:lang w:eastAsia="en-AU"/>
        </w:rPr>
        <w:t>. The centre’s health and safety policies and practices affect an individual’s physical and psychological hea</w:t>
      </w:r>
      <w:r w:rsidR="00A522F5">
        <w:rPr>
          <w:rFonts w:ascii="Tunga" w:hAnsi="Tunga" w:cs="Tunga"/>
          <w:bCs/>
          <w:sz w:val="28"/>
          <w:szCs w:val="28"/>
          <w:lang w:eastAsia="en-AU"/>
        </w:rPr>
        <w:t xml:space="preserve">lth and safety. In </w:t>
      </w:r>
      <w:r w:rsidR="00A522F5" w:rsidRPr="008C12D4">
        <w:rPr>
          <w:rFonts w:ascii="Tunga" w:hAnsi="Tunga" w:cs="Tunga"/>
          <w:bCs/>
          <w:sz w:val="28"/>
          <w:szCs w:val="28"/>
          <w:lang w:eastAsia="en-AU"/>
        </w:rPr>
        <w:t>accordance with</w:t>
      </w:r>
      <w:r w:rsidRPr="008C12D4">
        <w:rPr>
          <w:rFonts w:ascii="Tunga" w:hAnsi="Tunga" w:cs="Tunga"/>
          <w:bCs/>
          <w:sz w:val="28"/>
          <w:szCs w:val="28"/>
          <w:lang w:eastAsia="en-AU"/>
        </w:rPr>
        <w:t xml:space="preserve"> the Education and Care Services National </w:t>
      </w:r>
      <w:r w:rsidR="00A522F5" w:rsidRPr="008C12D4">
        <w:rPr>
          <w:rFonts w:ascii="Tunga" w:hAnsi="Tunga" w:cs="Tunga"/>
          <w:bCs/>
          <w:sz w:val="28"/>
          <w:szCs w:val="28"/>
          <w:lang w:eastAsia="en-AU"/>
        </w:rPr>
        <w:t>Amended Regulations 2014</w:t>
      </w:r>
      <w:r w:rsidRPr="00704DD9">
        <w:rPr>
          <w:rFonts w:ascii="Tunga" w:hAnsi="Tunga" w:cs="Tunga"/>
          <w:bCs/>
          <w:sz w:val="28"/>
          <w:szCs w:val="28"/>
          <w:lang w:eastAsia="en-AU"/>
        </w:rPr>
        <w:t xml:space="preserve"> the centre will plan for and respond effectively to accidents and medical emergencies in the event of injury or illness </w:t>
      </w:r>
      <w:r>
        <w:rPr>
          <w:rFonts w:ascii="Tunga" w:hAnsi="Tunga" w:cs="Tunga"/>
          <w:bCs/>
          <w:sz w:val="28"/>
          <w:szCs w:val="28"/>
          <w:lang w:eastAsia="en-AU"/>
        </w:rPr>
        <w:t>or physical or emotional trauma (See Section 7, Policy 7.7.0 Work</w:t>
      </w:r>
      <w:r w:rsidR="0074065D">
        <w:rPr>
          <w:rFonts w:ascii="Tunga" w:hAnsi="Tunga" w:cs="Tunga"/>
          <w:bCs/>
          <w:sz w:val="28"/>
          <w:szCs w:val="28"/>
          <w:lang w:eastAsia="en-AU"/>
        </w:rPr>
        <w:t>place</w:t>
      </w:r>
      <w:r w:rsidR="00667473">
        <w:rPr>
          <w:rFonts w:ascii="Tunga" w:hAnsi="Tunga" w:cs="Tunga"/>
          <w:bCs/>
          <w:sz w:val="28"/>
          <w:szCs w:val="28"/>
          <w:lang w:eastAsia="en-AU"/>
        </w:rPr>
        <w:t xml:space="preserve"> Health and Safety, Section 4,</w:t>
      </w:r>
      <w:r>
        <w:rPr>
          <w:rFonts w:ascii="Tunga" w:hAnsi="Tunga" w:cs="Tunga"/>
          <w:bCs/>
          <w:sz w:val="28"/>
          <w:szCs w:val="28"/>
          <w:lang w:eastAsia="en-AU"/>
        </w:rPr>
        <w:t xml:space="preserve"> Policy 4.2.4 Staff Support and Debriefing). The C</w:t>
      </w:r>
      <w:r w:rsidR="00074CCB">
        <w:rPr>
          <w:rFonts w:ascii="Tunga" w:hAnsi="Tunga" w:cs="Tunga"/>
          <w:bCs/>
          <w:sz w:val="28"/>
          <w:szCs w:val="28"/>
          <w:lang w:eastAsia="en-AU"/>
        </w:rPr>
        <w:t>entre</w:t>
      </w:r>
      <w:r w:rsidR="00074CCB" w:rsidRPr="00074CCB">
        <w:rPr>
          <w:rFonts w:ascii="Tunga" w:hAnsi="Tunga" w:cs="Tunga"/>
          <w:bCs/>
          <w:sz w:val="28"/>
          <w:szCs w:val="28"/>
          <w:lang w:eastAsia="en-AU"/>
        </w:rPr>
        <w:t>, i</w:t>
      </w:r>
      <w:r w:rsidR="00074CCB">
        <w:rPr>
          <w:rFonts w:ascii="Tunga" w:hAnsi="Tunga" w:cs="Tunga"/>
          <w:bCs/>
          <w:sz w:val="28"/>
          <w:szCs w:val="28"/>
          <w:lang w:eastAsia="en-AU"/>
        </w:rPr>
        <w:t>n conjunction with the</w:t>
      </w:r>
      <w:r>
        <w:rPr>
          <w:rFonts w:ascii="Tunga" w:hAnsi="Tunga" w:cs="Tunga"/>
          <w:bCs/>
          <w:sz w:val="28"/>
          <w:szCs w:val="28"/>
          <w:lang w:eastAsia="en-AU"/>
        </w:rPr>
        <w:t>ir</w:t>
      </w:r>
      <w:r w:rsidR="00074CCB">
        <w:rPr>
          <w:rFonts w:ascii="Tunga" w:hAnsi="Tunga" w:cs="Tunga"/>
          <w:bCs/>
          <w:sz w:val="28"/>
          <w:szCs w:val="28"/>
          <w:lang w:eastAsia="en-AU"/>
        </w:rPr>
        <w:t xml:space="preserve"> Insurer, </w:t>
      </w:r>
      <w:r w:rsidR="00074CCB" w:rsidRPr="00074CCB">
        <w:rPr>
          <w:rFonts w:ascii="Tunga" w:hAnsi="Tunga" w:cs="Tunga"/>
          <w:bCs/>
          <w:sz w:val="28"/>
          <w:szCs w:val="28"/>
          <w:lang w:eastAsia="en-AU"/>
        </w:rPr>
        <w:t xml:space="preserve">will establish a coordinated and managed approach to achieve a safe, durable and timely Return to Work Program for injured workers. </w:t>
      </w:r>
      <w:r w:rsidR="00074CCB">
        <w:rPr>
          <w:rFonts w:ascii="Tunga" w:hAnsi="Tunga" w:cs="Tunga"/>
          <w:bCs/>
          <w:sz w:val="28"/>
          <w:szCs w:val="28"/>
          <w:lang w:eastAsia="en-AU"/>
        </w:rPr>
        <w:t>The Centre</w:t>
      </w:r>
      <w:r w:rsidR="00074CCB" w:rsidRPr="00074CCB">
        <w:rPr>
          <w:rFonts w:ascii="Tunga" w:hAnsi="Tunga" w:cs="Tunga"/>
          <w:bCs/>
          <w:sz w:val="28"/>
          <w:szCs w:val="28"/>
          <w:lang w:eastAsia="en-AU"/>
        </w:rPr>
        <w:t xml:space="preserve"> will provide any assistance that will help the worker to recover and return-to-work quickly.</w:t>
      </w:r>
    </w:p>
    <w:p w14:paraId="3C4F3CAF" w14:textId="77777777" w:rsidR="0074065D" w:rsidRPr="009E3D6A" w:rsidRDefault="0074065D" w:rsidP="00704DD9">
      <w:pPr>
        <w:autoSpaceDE w:val="0"/>
        <w:autoSpaceDN w:val="0"/>
        <w:adjustRightInd w:val="0"/>
        <w:jc w:val="both"/>
        <w:rPr>
          <w:rFonts w:ascii="Tunga" w:hAnsi="Tunga" w:cs="Tunga"/>
          <w:bCs/>
          <w:sz w:val="20"/>
          <w:lang w:eastAsia="en-AU"/>
        </w:rPr>
      </w:pPr>
    </w:p>
    <w:p w14:paraId="46D7DA3E" w14:textId="77777777" w:rsidR="002F5464" w:rsidRPr="009E3D6A" w:rsidRDefault="002F5464" w:rsidP="00BD33E2">
      <w:pPr>
        <w:autoSpaceDE w:val="0"/>
        <w:autoSpaceDN w:val="0"/>
        <w:adjustRightInd w:val="0"/>
        <w:jc w:val="both"/>
        <w:rPr>
          <w:rFonts w:ascii="Tunga" w:hAnsi="Tunga" w:cs="Tunga"/>
          <w:b/>
          <w:bCs/>
          <w:i/>
          <w:sz w:val="28"/>
          <w:szCs w:val="28"/>
          <w:lang w:eastAsia="en-AU"/>
        </w:rPr>
      </w:pPr>
      <w:r w:rsidRPr="009E3D6A">
        <w:rPr>
          <w:rFonts w:ascii="Tunga" w:hAnsi="Tunga" w:cs="Tunga"/>
          <w:b/>
          <w:bCs/>
          <w:i/>
          <w:sz w:val="28"/>
          <w:szCs w:val="28"/>
          <w:lang w:eastAsia="en-AU"/>
        </w:rPr>
        <w:t>National Quality Framework, Quality Area 7 – Governance and Leadership</w:t>
      </w:r>
    </w:p>
    <w:p w14:paraId="61DC601A" w14:textId="77777777" w:rsidR="00BD33E2" w:rsidRPr="009E3D6A" w:rsidRDefault="00BD33E2" w:rsidP="00BD33E2">
      <w:pPr>
        <w:autoSpaceDE w:val="0"/>
        <w:autoSpaceDN w:val="0"/>
        <w:adjustRightInd w:val="0"/>
        <w:jc w:val="both"/>
        <w:rPr>
          <w:rFonts w:ascii="Tunga" w:hAnsi="Tunga" w:cs="Tunga"/>
          <w:b/>
          <w:bCs/>
          <w:i/>
          <w:sz w:val="28"/>
          <w:szCs w:val="28"/>
          <w:lang w:eastAsia="en-AU"/>
        </w:rPr>
      </w:pPr>
      <w:r w:rsidRPr="009E3D6A">
        <w:rPr>
          <w:rFonts w:ascii="Tunga" w:hAnsi="Tunga" w:cs="Tunga"/>
          <w:b/>
          <w:bCs/>
          <w:i/>
          <w:sz w:val="28"/>
          <w:szCs w:val="28"/>
          <w:lang w:eastAsia="en-AU"/>
        </w:rPr>
        <w:t xml:space="preserve">National Quality Framework Standard 7.1 </w:t>
      </w:r>
      <w:r w:rsidR="002F5464" w:rsidRPr="009E3D6A">
        <w:rPr>
          <w:rFonts w:ascii="Tunga" w:hAnsi="Tunga" w:cs="Tunga"/>
          <w:b/>
          <w:bCs/>
          <w:i/>
          <w:sz w:val="28"/>
          <w:szCs w:val="28"/>
          <w:lang w:eastAsia="en-AU"/>
        </w:rPr>
        <w:t xml:space="preserve">Governance - </w:t>
      </w:r>
      <w:r w:rsidRPr="009E3D6A">
        <w:rPr>
          <w:rFonts w:ascii="Tunga" w:hAnsi="Tunga" w:cs="Tunga"/>
          <w:b/>
          <w:bCs/>
          <w:i/>
          <w:sz w:val="28"/>
          <w:szCs w:val="28"/>
          <w:lang w:eastAsia="en-AU"/>
        </w:rPr>
        <w:t>Governance supports the operation of a quality service</w:t>
      </w:r>
    </w:p>
    <w:p w14:paraId="5E5FAEA5" w14:textId="1E9F4AA1" w:rsidR="00BD33E2" w:rsidRPr="009E3D6A" w:rsidRDefault="00BD33E2" w:rsidP="00BD33E2">
      <w:pPr>
        <w:numPr>
          <w:ilvl w:val="0"/>
          <w:numId w:val="9"/>
        </w:numPr>
        <w:autoSpaceDE w:val="0"/>
        <w:autoSpaceDN w:val="0"/>
        <w:adjustRightInd w:val="0"/>
        <w:jc w:val="both"/>
        <w:rPr>
          <w:rFonts w:ascii="Tunga" w:hAnsi="Tunga" w:cs="Tunga"/>
          <w:bCs/>
          <w:sz w:val="28"/>
          <w:szCs w:val="28"/>
          <w:lang w:eastAsia="en-AU"/>
        </w:rPr>
      </w:pPr>
      <w:r w:rsidRPr="009E3D6A">
        <w:rPr>
          <w:rFonts w:ascii="Tunga" w:hAnsi="Tunga" w:cs="Tunga"/>
          <w:bCs/>
          <w:sz w:val="28"/>
          <w:szCs w:val="28"/>
          <w:lang w:eastAsia="en-AU"/>
        </w:rPr>
        <w:lastRenderedPageBreak/>
        <w:t xml:space="preserve">7.1.2 </w:t>
      </w:r>
      <w:r w:rsidR="002F5464" w:rsidRPr="009E3D6A">
        <w:rPr>
          <w:rFonts w:ascii="Tunga" w:hAnsi="Tunga" w:cs="Tunga"/>
          <w:bCs/>
          <w:sz w:val="28"/>
          <w:szCs w:val="28"/>
          <w:lang w:eastAsia="en-AU"/>
        </w:rPr>
        <w:t xml:space="preserve">Management Systems - </w:t>
      </w:r>
      <w:r w:rsidRPr="009E3D6A">
        <w:rPr>
          <w:rFonts w:ascii="Tunga" w:hAnsi="Tunga" w:cs="Tunga"/>
          <w:bCs/>
          <w:sz w:val="28"/>
          <w:szCs w:val="28"/>
          <w:lang w:eastAsia="en-AU"/>
        </w:rPr>
        <w:t xml:space="preserve">Systems are in place to manage risk and enable the effective </w:t>
      </w:r>
      <w:r w:rsidR="009E3D6A" w:rsidRPr="009E3D6A">
        <w:rPr>
          <w:rFonts w:ascii="Tunga" w:hAnsi="Tunga" w:cs="Tunga"/>
          <w:bCs/>
          <w:sz w:val="28"/>
          <w:szCs w:val="28"/>
          <w:lang w:eastAsia="en-AU"/>
        </w:rPr>
        <w:t>management and</w:t>
      </w:r>
      <w:r w:rsidRPr="009E3D6A">
        <w:rPr>
          <w:rFonts w:ascii="Tunga" w:hAnsi="Tunga" w:cs="Tunga"/>
          <w:bCs/>
          <w:sz w:val="28"/>
          <w:szCs w:val="28"/>
          <w:lang w:eastAsia="en-AU"/>
        </w:rPr>
        <w:t xml:space="preserve"> operation of a quality service</w:t>
      </w:r>
    </w:p>
    <w:p w14:paraId="17BBCAAF" w14:textId="77777777" w:rsidR="00BD33E2" w:rsidRPr="009E3D6A" w:rsidRDefault="00BD33E2" w:rsidP="00BD33E2">
      <w:pPr>
        <w:numPr>
          <w:ilvl w:val="0"/>
          <w:numId w:val="9"/>
        </w:numPr>
        <w:autoSpaceDE w:val="0"/>
        <w:autoSpaceDN w:val="0"/>
        <w:adjustRightInd w:val="0"/>
        <w:jc w:val="both"/>
        <w:rPr>
          <w:rFonts w:ascii="Tunga" w:hAnsi="Tunga" w:cs="Tunga"/>
          <w:bCs/>
          <w:sz w:val="28"/>
          <w:szCs w:val="28"/>
          <w:lang w:eastAsia="en-AU"/>
        </w:rPr>
      </w:pPr>
      <w:r w:rsidRPr="009E3D6A">
        <w:rPr>
          <w:rFonts w:ascii="Tunga" w:hAnsi="Tunga" w:cs="Tunga"/>
          <w:bCs/>
          <w:sz w:val="28"/>
          <w:szCs w:val="28"/>
          <w:lang w:eastAsia="en-AU"/>
        </w:rPr>
        <w:t>7.1.3 Roles and responsibilities</w:t>
      </w:r>
      <w:r w:rsidR="002F5464" w:rsidRPr="009E3D6A">
        <w:rPr>
          <w:rFonts w:ascii="Tunga" w:hAnsi="Tunga" w:cs="Tunga"/>
          <w:bCs/>
          <w:sz w:val="28"/>
          <w:szCs w:val="28"/>
          <w:lang w:eastAsia="en-AU"/>
        </w:rPr>
        <w:t xml:space="preserve"> – Roles and responsibilities</w:t>
      </w:r>
      <w:r w:rsidRPr="009E3D6A">
        <w:rPr>
          <w:rFonts w:ascii="Tunga" w:hAnsi="Tunga" w:cs="Tunga"/>
          <w:bCs/>
          <w:sz w:val="28"/>
          <w:szCs w:val="28"/>
          <w:lang w:eastAsia="en-AU"/>
        </w:rPr>
        <w:t xml:space="preserve"> are clearly defined; and </w:t>
      </w:r>
      <w:proofErr w:type="gramStart"/>
      <w:r w:rsidRPr="009E3D6A">
        <w:rPr>
          <w:rFonts w:ascii="Tunga" w:hAnsi="Tunga" w:cs="Tunga"/>
          <w:bCs/>
          <w:sz w:val="28"/>
          <w:szCs w:val="28"/>
          <w:lang w:eastAsia="en-AU"/>
        </w:rPr>
        <w:t>understood, and</w:t>
      </w:r>
      <w:proofErr w:type="gramEnd"/>
      <w:r w:rsidRPr="009E3D6A">
        <w:rPr>
          <w:rFonts w:ascii="Tunga" w:hAnsi="Tunga" w:cs="Tunga"/>
          <w:bCs/>
          <w:sz w:val="28"/>
          <w:szCs w:val="28"/>
          <w:lang w:eastAsia="en-AU"/>
        </w:rPr>
        <w:t xml:space="preserve"> support effective decision-making and operation of the service.</w:t>
      </w:r>
    </w:p>
    <w:p w14:paraId="1A5B4DC7" w14:textId="77777777" w:rsidR="0074065D" w:rsidRPr="009E3D6A" w:rsidRDefault="0074065D" w:rsidP="002E4117">
      <w:pPr>
        <w:autoSpaceDE w:val="0"/>
        <w:autoSpaceDN w:val="0"/>
        <w:adjustRightInd w:val="0"/>
        <w:jc w:val="both"/>
        <w:rPr>
          <w:rFonts w:ascii="Tunga" w:hAnsi="Tunga" w:cs="Tunga"/>
          <w:b/>
          <w:bCs/>
          <w:i/>
          <w:iCs/>
          <w:sz w:val="20"/>
          <w:lang w:eastAsia="en-AU"/>
        </w:rPr>
      </w:pPr>
    </w:p>
    <w:p w14:paraId="3BC39998" w14:textId="77777777" w:rsidR="00E617C4" w:rsidRDefault="00E617C4" w:rsidP="00E617C4">
      <w:pPr>
        <w:autoSpaceDE w:val="0"/>
        <w:autoSpaceDN w:val="0"/>
        <w:adjustRightInd w:val="0"/>
        <w:rPr>
          <w:rFonts w:ascii="Tunga" w:hAnsi="Tunga" w:cs="Tunga"/>
          <w:b/>
          <w:bCs/>
          <w:sz w:val="28"/>
          <w:szCs w:val="28"/>
          <w:lang w:eastAsia="en-AU"/>
        </w:rPr>
      </w:pPr>
      <w:r w:rsidRPr="00BC1B85">
        <w:rPr>
          <w:rFonts w:ascii="Tunga" w:hAnsi="Tunga" w:cs="Tunga"/>
          <w:b/>
          <w:bCs/>
          <w:sz w:val="28"/>
          <w:szCs w:val="28"/>
          <w:lang w:eastAsia="en-AU"/>
        </w:rPr>
        <w:t xml:space="preserve">Strategies </w:t>
      </w:r>
      <w:r w:rsidRPr="00BC1B85">
        <w:rPr>
          <w:rFonts w:ascii="Cambria Math" w:hAnsi="Cambria Math" w:cs="Cambria Math"/>
          <w:b/>
          <w:bCs/>
          <w:sz w:val="28"/>
          <w:szCs w:val="28"/>
          <w:lang w:eastAsia="en-AU"/>
        </w:rPr>
        <w:t>‐</w:t>
      </w:r>
      <w:r w:rsidRPr="00BC1B85">
        <w:rPr>
          <w:rFonts w:ascii="Tunga" w:hAnsi="Tunga" w:cs="Tunga"/>
          <w:b/>
          <w:bCs/>
          <w:sz w:val="28"/>
          <w:szCs w:val="28"/>
          <w:lang w:eastAsia="en-AU"/>
        </w:rPr>
        <w:t xml:space="preserve"> How will it be done?</w:t>
      </w:r>
    </w:p>
    <w:p w14:paraId="59E82EF0" w14:textId="77777777" w:rsidR="0074065D" w:rsidRPr="0074065D" w:rsidRDefault="0074065D" w:rsidP="0074065D">
      <w:pPr>
        <w:spacing w:after="200" w:line="276" w:lineRule="auto"/>
        <w:rPr>
          <w:rFonts w:ascii="Tunga" w:eastAsia="Calibri" w:hAnsi="Tunga" w:cs="Tunga"/>
          <w:b/>
          <w:bCs/>
          <w:sz w:val="28"/>
          <w:szCs w:val="28"/>
          <w:lang w:eastAsia="en-AU"/>
        </w:rPr>
      </w:pPr>
      <w:r w:rsidRPr="0074065D">
        <w:rPr>
          <w:rFonts w:ascii="Tunga" w:eastAsia="Calibri" w:hAnsi="Tunga" w:cs="Tunga"/>
          <w:bCs/>
          <w:sz w:val="28"/>
          <w:szCs w:val="28"/>
          <w:lang w:eastAsia="en-AU"/>
        </w:rPr>
        <w:t>To effectively plan and respond to accidents or medical emergencies, centres should:</w:t>
      </w:r>
    </w:p>
    <w:p w14:paraId="3B5D9B68" w14:textId="77777777" w:rsidR="0074065D" w:rsidRPr="0074065D" w:rsidRDefault="0074065D" w:rsidP="00667473">
      <w:pPr>
        <w:numPr>
          <w:ilvl w:val="0"/>
          <w:numId w:val="6"/>
        </w:numPr>
        <w:spacing w:after="200" w:line="276" w:lineRule="auto"/>
        <w:jc w:val="both"/>
        <w:rPr>
          <w:rFonts w:ascii="Tunga" w:eastAsia="Calibri" w:hAnsi="Tunga" w:cs="Tunga"/>
          <w:bCs/>
          <w:sz w:val="28"/>
          <w:szCs w:val="28"/>
          <w:lang w:eastAsia="en-AU"/>
        </w:rPr>
      </w:pPr>
      <w:r>
        <w:rPr>
          <w:rFonts w:ascii="Tunga" w:eastAsia="Calibri" w:hAnsi="Tunga" w:cs="Tunga"/>
          <w:b/>
          <w:bCs/>
          <w:sz w:val="28"/>
          <w:szCs w:val="28"/>
          <w:lang w:eastAsia="en-AU"/>
        </w:rPr>
        <w:t xml:space="preserve">Implement WHS Procedures and practices </w:t>
      </w:r>
      <w:r>
        <w:rPr>
          <w:rFonts w:ascii="Tunga" w:eastAsia="Calibri" w:hAnsi="Tunga" w:cs="Tunga"/>
          <w:bCs/>
          <w:sz w:val="28"/>
          <w:szCs w:val="28"/>
          <w:lang w:eastAsia="en-AU"/>
        </w:rPr>
        <w:t>including risk management strategies</w:t>
      </w:r>
      <w:r w:rsidRPr="0074065D">
        <w:rPr>
          <w:rFonts w:ascii="Tunga" w:eastAsia="Calibri" w:hAnsi="Tunga" w:cs="Tunga"/>
          <w:b/>
          <w:bCs/>
          <w:sz w:val="28"/>
          <w:szCs w:val="28"/>
          <w:lang w:eastAsia="en-AU"/>
        </w:rPr>
        <w:t xml:space="preserve"> </w:t>
      </w:r>
      <w:r w:rsidRPr="0074065D">
        <w:rPr>
          <w:rFonts w:ascii="Tunga" w:eastAsia="Calibri" w:hAnsi="Tunga" w:cs="Tunga"/>
          <w:bCs/>
          <w:sz w:val="28"/>
          <w:szCs w:val="28"/>
          <w:lang w:eastAsia="en-AU"/>
        </w:rPr>
        <w:t>to reduce the incid</w:t>
      </w:r>
      <w:r>
        <w:rPr>
          <w:rFonts w:ascii="Tunga" w:eastAsia="Calibri" w:hAnsi="Tunga" w:cs="Tunga"/>
          <w:bCs/>
          <w:sz w:val="28"/>
          <w:szCs w:val="28"/>
          <w:lang w:eastAsia="en-AU"/>
        </w:rPr>
        <w:t xml:space="preserve">ence of accidents and injuries and </w:t>
      </w:r>
      <w:r w:rsidRPr="0074065D">
        <w:rPr>
          <w:rFonts w:ascii="Tunga" w:eastAsia="Calibri" w:hAnsi="Tunga" w:cs="Tunga"/>
          <w:bCs/>
          <w:sz w:val="28"/>
          <w:szCs w:val="28"/>
          <w:lang w:eastAsia="en-AU"/>
        </w:rPr>
        <w:t>recognise potential accidents that can occur which need to be responded to effectively</w:t>
      </w:r>
      <w:r>
        <w:rPr>
          <w:rFonts w:ascii="Tunga" w:eastAsia="Calibri" w:hAnsi="Tunga" w:cs="Tunga"/>
          <w:bCs/>
          <w:sz w:val="28"/>
          <w:szCs w:val="28"/>
          <w:lang w:eastAsia="en-AU"/>
        </w:rPr>
        <w:t xml:space="preserve"> (See Section 7, A</w:t>
      </w:r>
      <w:r w:rsidRPr="0074065D">
        <w:rPr>
          <w:rFonts w:ascii="Tunga" w:eastAsia="Calibri" w:hAnsi="Tunga" w:cs="Tunga"/>
          <w:bCs/>
          <w:sz w:val="28"/>
          <w:szCs w:val="28"/>
          <w:lang w:eastAsia="en-AU"/>
        </w:rPr>
        <w:t>ppendices 6 Risk Register, 7 Risk Assessment Form, 8 Hazard Identification Register, 9 Near Miss Register, 10 Incident Register, 11 Consultation Checklist)</w:t>
      </w:r>
    </w:p>
    <w:p w14:paraId="111FC60B" w14:textId="77777777" w:rsidR="00667473" w:rsidRDefault="0074065D" w:rsidP="00667473">
      <w:pPr>
        <w:numPr>
          <w:ilvl w:val="0"/>
          <w:numId w:val="6"/>
        </w:numPr>
        <w:spacing w:after="200" w:line="276" w:lineRule="auto"/>
        <w:rPr>
          <w:rFonts w:ascii="Tunga" w:eastAsia="Calibri" w:hAnsi="Tunga" w:cs="Tunga"/>
          <w:bCs/>
          <w:sz w:val="28"/>
          <w:szCs w:val="28"/>
          <w:lang w:eastAsia="en-AU"/>
        </w:rPr>
      </w:pPr>
      <w:r w:rsidRPr="0074065D">
        <w:rPr>
          <w:rFonts w:ascii="Tunga" w:eastAsia="Calibri" w:hAnsi="Tunga" w:cs="Tunga"/>
          <w:b/>
          <w:bCs/>
          <w:sz w:val="28"/>
          <w:szCs w:val="28"/>
          <w:lang w:eastAsia="en-AU"/>
        </w:rPr>
        <w:t xml:space="preserve">Ensure at least one person who has a current approved First Aid Certificate as described by the Regulation is on the premises at all </w:t>
      </w:r>
      <w:proofErr w:type="gramStart"/>
      <w:r w:rsidRPr="0074065D">
        <w:rPr>
          <w:rFonts w:ascii="Tunga" w:eastAsia="Calibri" w:hAnsi="Tunga" w:cs="Tunga"/>
          <w:b/>
          <w:bCs/>
          <w:sz w:val="28"/>
          <w:szCs w:val="28"/>
          <w:lang w:eastAsia="en-AU"/>
        </w:rPr>
        <w:t>times</w:t>
      </w:r>
      <w:proofErr w:type="gramEnd"/>
    </w:p>
    <w:p w14:paraId="0AFD3EA2" w14:textId="77777777" w:rsidR="00667473" w:rsidRDefault="0074065D" w:rsidP="0074065D">
      <w:pPr>
        <w:numPr>
          <w:ilvl w:val="0"/>
          <w:numId w:val="6"/>
        </w:numPr>
        <w:spacing w:after="200" w:line="276" w:lineRule="auto"/>
        <w:rPr>
          <w:rFonts w:ascii="Tunga" w:eastAsia="Calibri" w:hAnsi="Tunga" w:cs="Tunga"/>
          <w:bCs/>
          <w:sz w:val="28"/>
          <w:szCs w:val="28"/>
          <w:lang w:eastAsia="en-AU"/>
        </w:rPr>
      </w:pPr>
      <w:r w:rsidRPr="00667473">
        <w:rPr>
          <w:rFonts w:ascii="Tunga" w:eastAsia="Calibri" w:hAnsi="Tunga" w:cs="Tunga"/>
          <w:b/>
          <w:bCs/>
          <w:sz w:val="28"/>
          <w:szCs w:val="28"/>
          <w:lang w:eastAsia="en-AU"/>
        </w:rPr>
        <w:t xml:space="preserve">Ensure centre keeps and maintains an appropriate number of suitably equipped first aid kits, </w:t>
      </w:r>
      <w:r w:rsidRPr="00667473">
        <w:rPr>
          <w:rFonts w:ascii="Tunga" w:eastAsia="Calibri" w:hAnsi="Tunga" w:cs="Tunga"/>
          <w:bCs/>
          <w:sz w:val="28"/>
          <w:szCs w:val="28"/>
          <w:lang w:eastAsia="en-AU"/>
        </w:rPr>
        <w:t>in accordance with the Work Health and Safety Regulations 2011</w:t>
      </w:r>
    </w:p>
    <w:p w14:paraId="30588DE4" w14:textId="32B0F6FE" w:rsidR="00667473" w:rsidRDefault="0074065D" w:rsidP="00667473">
      <w:pPr>
        <w:numPr>
          <w:ilvl w:val="0"/>
          <w:numId w:val="6"/>
        </w:numPr>
        <w:spacing w:after="200" w:line="276" w:lineRule="auto"/>
        <w:rPr>
          <w:rFonts w:ascii="Tunga" w:eastAsia="Calibri" w:hAnsi="Tunga" w:cs="Tunga"/>
          <w:bCs/>
          <w:sz w:val="28"/>
          <w:szCs w:val="28"/>
          <w:lang w:eastAsia="en-AU"/>
        </w:rPr>
      </w:pPr>
      <w:r w:rsidRPr="00667473">
        <w:rPr>
          <w:rFonts w:ascii="Tunga" w:eastAsia="Calibri" w:hAnsi="Tunga" w:cs="Tunga"/>
          <w:b/>
          <w:bCs/>
          <w:sz w:val="28"/>
          <w:szCs w:val="28"/>
          <w:lang w:eastAsia="en-AU"/>
        </w:rPr>
        <w:t xml:space="preserve">Update and display emergency procedures and cardiopulmonary </w:t>
      </w:r>
      <w:r w:rsidR="009E3D6A" w:rsidRPr="00667473">
        <w:rPr>
          <w:rFonts w:ascii="Tunga" w:eastAsia="Calibri" w:hAnsi="Tunga" w:cs="Tunga"/>
          <w:b/>
          <w:bCs/>
          <w:sz w:val="28"/>
          <w:szCs w:val="28"/>
          <w:lang w:eastAsia="en-AU"/>
        </w:rPr>
        <w:t xml:space="preserve">resuscitation </w:t>
      </w:r>
      <w:r w:rsidR="009E3D6A" w:rsidRPr="009E3D6A">
        <w:rPr>
          <w:rFonts w:ascii="Tunga" w:eastAsia="Calibri" w:hAnsi="Tunga" w:cs="Tunga"/>
          <w:b/>
          <w:sz w:val="28"/>
          <w:szCs w:val="28"/>
          <w:lang w:eastAsia="en-AU"/>
        </w:rPr>
        <w:t>poster</w:t>
      </w:r>
      <w:r w:rsidRPr="009E3D6A">
        <w:rPr>
          <w:rFonts w:ascii="Tunga" w:eastAsia="Calibri" w:hAnsi="Tunga" w:cs="Tunga"/>
          <w:b/>
          <w:sz w:val="28"/>
          <w:szCs w:val="28"/>
          <w:lang w:eastAsia="en-AU"/>
        </w:rPr>
        <w:t xml:space="preserve"> </w:t>
      </w:r>
      <w:r w:rsidRPr="00667473">
        <w:rPr>
          <w:rFonts w:ascii="Tunga" w:eastAsia="Calibri" w:hAnsi="Tunga" w:cs="Tunga"/>
          <w:bCs/>
          <w:sz w:val="28"/>
          <w:szCs w:val="28"/>
          <w:lang w:eastAsia="en-AU"/>
        </w:rPr>
        <w:t>(see Appendix 8 – Resuscitation Chart) in each playroom and at each main exit of the centre.</w:t>
      </w:r>
    </w:p>
    <w:p w14:paraId="504830C7" w14:textId="4A004411" w:rsidR="00667473" w:rsidRDefault="0074065D" w:rsidP="00667473">
      <w:pPr>
        <w:numPr>
          <w:ilvl w:val="0"/>
          <w:numId w:val="6"/>
        </w:numPr>
        <w:spacing w:after="200" w:line="276" w:lineRule="auto"/>
        <w:rPr>
          <w:rFonts w:ascii="Tunga" w:eastAsia="Calibri" w:hAnsi="Tunga" w:cs="Tunga"/>
          <w:bCs/>
          <w:sz w:val="28"/>
          <w:szCs w:val="28"/>
          <w:lang w:eastAsia="en-AU"/>
        </w:rPr>
      </w:pPr>
      <w:r w:rsidRPr="00667473">
        <w:rPr>
          <w:rFonts w:ascii="Tunga" w:eastAsia="Calibri" w:hAnsi="Tunga" w:cs="Tunga"/>
          <w:b/>
          <w:bCs/>
          <w:sz w:val="28"/>
          <w:szCs w:val="28"/>
          <w:lang w:eastAsia="en-AU"/>
        </w:rPr>
        <w:t xml:space="preserve">Display near all centre telephones current emergency telephone numbers </w:t>
      </w:r>
      <w:r w:rsidRPr="00667473">
        <w:rPr>
          <w:rFonts w:ascii="Tunga" w:eastAsia="Calibri" w:hAnsi="Tunga" w:cs="Tunga"/>
          <w:bCs/>
          <w:sz w:val="28"/>
          <w:szCs w:val="28"/>
          <w:lang w:eastAsia="en-AU"/>
        </w:rPr>
        <w:t xml:space="preserve">– doctor, hospital, ambulance, Public Health Unit, police, fire brigade, Poisons Information Centre, NSW </w:t>
      </w:r>
      <w:r w:rsidRPr="002F5464">
        <w:rPr>
          <w:rFonts w:ascii="Tunga" w:eastAsia="Calibri" w:hAnsi="Tunga" w:cs="Tunga"/>
          <w:bCs/>
          <w:sz w:val="28"/>
          <w:szCs w:val="28"/>
          <w:lang w:eastAsia="en-AU"/>
        </w:rPr>
        <w:t>Department of Education (See</w:t>
      </w:r>
      <w:r w:rsidRPr="00667473">
        <w:rPr>
          <w:rFonts w:ascii="Tunga" w:eastAsia="Calibri" w:hAnsi="Tunga" w:cs="Tunga"/>
          <w:bCs/>
          <w:sz w:val="28"/>
          <w:szCs w:val="28"/>
          <w:lang w:eastAsia="en-AU"/>
        </w:rPr>
        <w:t xml:space="preserve"> Policy 2.8.1 Procedure for Calling an Ambulance).</w:t>
      </w:r>
    </w:p>
    <w:p w14:paraId="7C843109" w14:textId="77777777" w:rsidR="00667473" w:rsidRDefault="0074065D" w:rsidP="00667473">
      <w:pPr>
        <w:numPr>
          <w:ilvl w:val="0"/>
          <w:numId w:val="6"/>
        </w:numPr>
        <w:spacing w:after="200" w:line="276" w:lineRule="auto"/>
        <w:rPr>
          <w:rFonts w:ascii="Tunga" w:eastAsia="Calibri" w:hAnsi="Tunga" w:cs="Tunga"/>
          <w:bCs/>
          <w:sz w:val="28"/>
          <w:szCs w:val="28"/>
          <w:lang w:eastAsia="en-AU"/>
        </w:rPr>
      </w:pPr>
      <w:r w:rsidRPr="00667473">
        <w:rPr>
          <w:rFonts w:ascii="Tunga" w:eastAsia="Calibri" w:hAnsi="Tunga" w:cs="Tunga"/>
          <w:b/>
          <w:bCs/>
          <w:sz w:val="28"/>
          <w:szCs w:val="28"/>
          <w:lang w:eastAsia="en-AU"/>
        </w:rPr>
        <w:t xml:space="preserve">Inform </w:t>
      </w:r>
      <w:r w:rsidR="005B3B22" w:rsidRPr="00667473">
        <w:rPr>
          <w:rFonts w:ascii="Tunga" w:eastAsia="Calibri" w:hAnsi="Tunga" w:cs="Tunga"/>
          <w:b/>
          <w:bCs/>
          <w:sz w:val="28"/>
          <w:szCs w:val="28"/>
          <w:lang w:eastAsia="en-AU"/>
        </w:rPr>
        <w:t>emergency contact</w:t>
      </w:r>
      <w:r w:rsidRPr="00667473">
        <w:rPr>
          <w:rFonts w:ascii="Tunga" w:eastAsia="Calibri" w:hAnsi="Tunga" w:cs="Tunga"/>
          <w:bCs/>
          <w:sz w:val="28"/>
          <w:szCs w:val="28"/>
          <w:lang w:eastAsia="en-AU"/>
        </w:rPr>
        <w:t xml:space="preserve"> or </w:t>
      </w:r>
      <w:proofErr w:type="gramStart"/>
      <w:r w:rsidRPr="00667473">
        <w:rPr>
          <w:rFonts w:ascii="Tunga" w:eastAsia="Calibri" w:hAnsi="Tunga" w:cs="Tunga"/>
          <w:bCs/>
          <w:sz w:val="28"/>
          <w:szCs w:val="28"/>
          <w:lang w:eastAsia="en-AU"/>
        </w:rPr>
        <w:t>other</w:t>
      </w:r>
      <w:proofErr w:type="gramEnd"/>
      <w:r w:rsidRPr="00667473">
        <w:rPr>
          <w:rFonts w:ascii="Tunga" w:eastAsia="Calibri" w:hAnsi="Tunga" w:cs="Tunga"/>
          <w:bCs/>
          <w:sz w:val="28"/>
          <w:szCs w:val="28"/>
          <w:lang w:eastAsia="en-AU"/>
        </w:rPr>
        <w:t xml:space="preserve"> responsible person of the </w:t>
      </w:r>
      <w:r w:rsidR="005B3B22" w:rsidRPr="00667473">
        <w:rPr>
          <w:rFonts w:ascii="Tunga" w:eastAsia="Calibri" w:hAnsi="Tunga" w:cs="Tunga"/>
          <w:bCs/>
          <w:sz w:val="28"/>
          <w:szCs w:val="28"/>
          <w:lang w:eastAsia="en-AU"/>
        </w:rPr>
        <w:t>incident</w:t>
      </w:r>
    </w:p>
    <w:p w14:paraId="765A11F0" w14:textId="77777777" w:rsidR="00667473" w:rsidRDefault="0074065D" w:rsidP="00667473">
      <w:pPr>
        <w:numPr>
          <w:ilvl w:val="0"/>
          <w:numId w:val="6"/>
        </w:numPr>
        <w:spacing w:after="200" w:line="276" w:lineRule="auto"/>
        <w:rPr>
          <w:rFonts w:ascii="Tunga" w:eastAsia="Calibri" w:hAnsi="Tunga" w:cs="Tunga"/>
          <w:bCs/>
          <w:sz w:val="28"/>
          <w:szCs w:val="28"/>
          <w:lang w:eastAsia="en-AU"/>
        </w:rPr>
      </w:pPr>
      <w:r w:rsidRPr="00667473">
        <w:rPr>
          <w:rFonts w:ascii="Tunga" w:eastAsia="Calibri" w:hAnsi="Tunga" w:cs="Tunga"/>
          <w:b/>
          <w:bCs/>
          <w:sz w:val="28"/>
          <w:szCs w:val="28"/>
          <w:lang w:eastAsia="en-AU"/>
        </w:rPr>
        <w:t>Remain calm</w:t>
      </w:r>
      <w:r w:rsidRPr="00667473">
        <w:rPr>
          <w:rFonts w:ascii="Tunga" w:eastAsia="Calibri" w:hAnsi="Tunga" w:cs="Tunga"/>
          <w:bCs/>
          <w:sz w:val="28"/>
          <w:szCs w:val="28"/>
          <w:lang w:eastAsia="en-AU"/>
        </w:rPr>
        <w:t xml:space="preserve">, assess injury or illness, ensure </w:t>
      </w:r>
      <w:r w:rsidR="005B3B22" w:rsidRPr="00667473">
        <w:rPr>
          <w:rFonts w:ascii="Tunga" w:eastAsia="Calibri" w:hAnsi="Tunga" w:cs="Tunga"/>
          <w:bCs/>
          <w:sz w:val="28"/>
          <w:szCs w:val="28"/>
          <w:lang w:eastAsia="en-AU"/>
        </w:rPr>
        <w:t xml:space="preserve">staff member </w:t>
      </w:r>
      <w:r w:rsidRPr="00667473">
        <w:rPr>
          <w:rFonts w:ascii="Tunga" w:eastAsia="Calibri" w:hAnsi="Tunga" w:cs="Tunga"/>
          <w:bCs/>
          <w:sz w:val="28"/>
          <w:szCs w:val="28"/>
          <w:lang w:eastAsia="en-AU"/>
        </w:rPr>
        <w:t>is comfortable, reassure children</w:t>
      </w:r>
      <w:r w:rsidR="005B3B22" w:rsidRPr="00667473">
        <w:rPr>
          <w:rFonts w:ascii="Tunga" w:eastAsia="Calibri" w:hAnsi="Tunga" w:cs="Tunga"/>
          <w:bCs/>
          <w:sz w:val="28"/>
          <w:szCs w:val="28"/>
          <w:lang w:eastAsia="en-AU"/>
        </w:rPr>
        <w:t xml:space="preserve"> and remove them under appropriate supervision to another area of Centre if necessary. I</w:t>
      </w:r>
      <w:r w:rsidRPr="00667473">
        <w:rPr>
          <w:rFonts w:ascii="Tunga" w:eastAsia="Calibri" w:hAnsi="Tunga" w:cs="Tunga"/>
          <w:bCs/>
          <w:sz w:val="28"/>
          <w:szCs w:val="28"/>
          <w:lang w:eastAsia="en-AU"/>
        </w:rPr>
        <w:t xml:space="preserve">f minor illness or injury - provide appropriate first aid, if required refer to doctor or hospital (See Policy 2.9.2 Communicating with Health Professionals in an Emergency), if serious injury - do not </w:t>
      </w:r>
      <w:r w:rsidRPr="00667473">
        <w:rPr>
          <w:rFonts w:ascii="Tunga" w:eastAsia="Calibri" w:hAnsi="Tunga" w:cs="Tunga"/>
          <w:bCs/>
          <w:sz w:val="28"/>
          <w:szCs w:val="28"/>
          <w:lang w:eastAsia="en-AU"/>
        </w:rPr>
        <w:lastRenderedPageBreak/>
        <w:t xml:space="preserve">move except for safety, provide appropriate first aid, if required provide CPR, call ambulance and </w:t>
      </w:r>
      <w:r w:rsidR="005B3B22" w:rsidRPr="00667473">
        <w:rPr>
          <w:rFonts w:ascii="Tunga" w:eastAsia="Calibri" w:hAnsi="Tunga" w:cs="Tunga"/>
          <w:bCs/>
          <w:sz w:val="28"/>
          <w:szCs w:val="28"/>
          <w:lang w:eastAsia="en-AU"/>
        </w:rPr>
        <w:t>emergency contact</w:t>
      </w:r>
      <w:r w:rsidRPr="00667473">
        <w:rPr>
          <w:rFonts w:ascii="Tunga" w:eastAsia="Calibri" w:hAnsi="Tunga" w:cs="Tunga"/>
          <w:bCs/>
          <w:sz w:val="28"/>
          <w:szCs w:val="28"/>
          <w:lang w:eastAsia="en-AU"/>
        </w:rPr>
        <w:t>.</w:t>
      </w:r>
    </w:p>
    <w:p w14:paraId="786F2523" w14:textId="77777777" w:rsidR="0074065D" w:rsidRPr="00667473" w:rsidRDefault="0074065D" w:rsidP="00667473">
      <w:pPr>
        <w:numPr>
          <w:ilvl w:val="0"/>
          <w:numId w:val="6"/>
        </w:numPr>
        <w:spacing w:after="200" w:line="276" w:lineRule="auto"/>
        <w:rPr>
          <w:rFonts w:ascii="Tunga" w:eastAsia="Calibri" w:hAnsi="Tunga" w:cs="Tunga"/>
          <w:bCs/>
          <w:sz w:val="28"/>
          <w:szCs w:val="28"/>
          <w:lang w:eastAsia="en-AU"/>
        </w:rPr>
      </w:pPr>
      <w:r w:rsidRPr="00667473">
        <w:rPr>
          <w:rFonts w:ascii="Tunga" w:eastAsia="Calibri" w:hAnsi="Tunga" w:cs="Tunga"/>
          <w:b/>
          <w:bCs/>
          <w:sz w:val="28"/>
          <w:szCs w:val="28"/>
          <w:lang w:eastAsia="en-AU"/>
        </w:rPr>
        <w:t xml:space="preserve">Write report </w:t>
      </w:r>
      <w:r w:rsidRPr="00667473">
        <w:rPr>
          <w:rFonts w:ascii="Tunga" w:eastAsia="Calibri" w:hAnsi="Tunga" w:cs="Tunga"/>
          <w:bCs/>
          <w:sz w:val="28"/>
          <w:szCs w:val="28"/>
          <w:lang w:eastAsia="en-AU"/>
        </w:rPr>
        <w:t xml:space="preserve">on accident and action taken in illness or accident register, If any emergency treatment has been sought, </w:t>
      </w:r>
      <w:r w:rsidRPr="002F5464">
        <w:rPr>
          <w:rFonts w:ascii="Tunga" w:eastAsia="Calibri" w:hAnsi="Tunga" w:cs="Tunga"/>
          <w:bCs/>
          <w:sz w:val="28"/>
          <w:szCs w:val="28"/>
          <w:lang w:eastAsia="en-AU"/>
        </w:rPr>
        <w:t>inform the</w:t>
      </w:r>
      <w:r w:rsidR="00A522F5" w:rsidRPr="002F5464">
        <w:rPr>
          <w:rFonts w:ascii="Tunga" w:eastAsia="Calibri" w:hAnsi="Tunga" w:cs="Tunga"/>
          <w:bCs/>
          <w:sz w:val="28"/>
          <w:szCs w:val="28"/>
          <w:lang w:eastAsia="en-AU"/>
        </w:rPr>
        <w:t xml:space="preserve"> NSW</w:t>
      </w:r>
      <w:r w:rsidRPr="002F5464">
        <w:rPr>
          <w:rFonts w:ascii="Tunga" w:eastAsia="Calibri" w:hAnsi="Tunga" w:cs="Tunga"/>
          <w:bCs/>
          <w:sz w:val="28"/>
          <w:szCs w:val="28"/>
          <w:lang w:eastAsia="en-AU"/>
        </w:rPr>
        <w:t xml:space="preserve"> Depar</w:t>
      </w:r>
      <w:r w:rsidR="00A522F5" w:rsidRPr="002F5464">
        <w:rPr>
          <w:rFonts w:ascii="Tunga" w:eastAsia="Calibri" w:hAnsi="Tunga" w:cs="Tunga"/>
          <w:bCs/>
          <w:sz w:val="28"/>
          <w:szCs w:val="28"/>
          <w:lang w:eastAsia="en-AU"/>
        </w:rPr>
        <w:t>tment of Education</w:t>
      </w:r>
      <w:r w:rsidRPr="002F5464">
        <w:rPr>
          <w:rFonts w:ascii="Tunga" w:eastAsia="Calibri" w:hAnsi="Tunga" w:cs="Tunga"/>
          <w:bCs/>
          <w:sz w:val="28"/>
          <w:szCs w:val="28"/>
          <w:lang w:eastAsia="en-AU"/>
        </w:rPr>
        <w:t>,</w:t>
      </w:r>
      <w:r w:rsidRPr="00667473">
        <w:rPr>
          <w:rFonts w:ascii="Tunga" w:eastAsia="Calibri" w:hAnsi="Tunga" w:cs="Tunga"/>
          <w:bCs/>
          <w:sz w:val="28"/>
          <w:szCs w:val="28"/>
          <w:lang w:eastAsia="en-AU"/>
        </w:rPr>
        <w:t xml:space="preserve"> NSW Work Cover Authority and Public Liability insurance organisations as appropriate (as per Policy 2.9.1 Keeping an Injury &amp; Illness Register</w:t>
      </w:r>
      <w:r w:rsidRPr="00667473">
        <w:rPr>
          <w:rFonts w:ascii="Calibri" w:eastAsia="Calibri" w:hAnsi="Calibri"/>
          <w:szCs w:val="22"/>
        </w:rPr>
        <w:t xml:space="preserve"> </w:t>
      </w:r>
      <w:r w:rsidRPr="00667473">
        <w:rPr>
          <w:rFonts w:ascii="Tunga" w:eastAsia="Calibri" w:hAnsi="Tunga" w:cs="Tunga"/>
          <w:bCs/>
          <w:sz w:val="28"/>
          <w:szCs w:val="28"/>
          <w:lang w:eastAsia="en-AU"/>
        </w:rPr>
        <w:t>and Appendix 7 - Accident/Injury/Acute Illness Report Form).</w:t>
      </w:r>
    </w:p>
    <w:p w14:paraId="5C54F63E" w14:textId="77777777" w:rsidR="00074CCB" w:rsidRPr="00704DD9" w:rsidRDefault="00074CCB" w:rsidP="00074CCB">
      <w:pPr>
        <w:autoSpaceDE w:val="0"/>
        <w:autoSpaceDN w:val="0"/>
        <w:adjustRightInd w:val="0"/>
        <w:rPr>
          <w:rFonts w:ascii="Tunga" w:hAnsi="Tunga" w:cs="Tunga"/>
          <w:b/>
          <w:bCs/>
          <w:sz w:val="28"/>
          <w:szCs w:val="28"/>
          <w:lang w:eastAsia="en-AU"/>
        </w:rPr>
      </w:pPr>
      <w:r w:rsidRPr="00704DD9">
        <w:rPr>
          <w:rFonts w:ascii="Tunga" w:hAnsi="Tunga" w:cs="Tunga"/>
          <w:b/>
          <w:bCs/>
          <w:sz w:val="28"/>
          <w:szCs w:val="28"/>
          <w:lang w:eastAsia="en-AU"/>
        </w:rPr>
        <w:t>INJURY MANAGEMENT</w:t>
      </w:r>
    </w:p>
    <w:p w14:paraId="42777D58" w14:textId="77777777" w:rsidR="00074CCB" w:rsidRPr="00074CCB" w:rsidRDefault="00074CCB" w:rsidP="00074CCB">
      <w:pPr>
        <w:autoSpaceDE w:val="0"/>
        <w:autoSpaceDN w:val="0"/>
        <w:adjustRightInd w:val="0"/>
        <w:rPr>
          <w:rFonts w:ascii="Tunga" w:hAnsi="Tunga" w:cs="Tunga"/>
          <w:bCs/>
          <w:sz w:val="28"/>
          <w:szCs w:val="28"/>
          <w:lang w:eastAsia="en-AU"/>
        </w:rPr>
      </w:pPr>
      <w:r w:rsidRPr="00074CCB">
        <w:rPr>
          <w:rFonts w:ascii="Tunga" w:hAnsi="Tunga" w:cs="Tunga"/>
          <w:bCs/>
          <w:sz w:val="28"/>
          <w:szCs w:val="28"/>
          <w:lang w:eastAsia="en-AU"/>
        </w:rPr>
        <w:t xml:space="preserve">Injury management is about ensuring the prompt, safe and durable return to work of an injured worker. It includes: </w:t>
      </w:r>
    </w:p>
    <w:p w14:paraId="7D10641E" w14:textId="77777777" w:rsidR="00704DD9" w:rsidRDefault="00074CCB" w:rsidP="00251FF8">
      <w:pPr>
        <w:numPr>
          <w:ilvl w:val="0"/>
          <w:numId w:val="4"/>
        </w:numPr>
        <w:autoSpaceDE w:val="0"/>
        <w:autoSpaceDN w:val="0"/>
        <w:adjustRightInd w:val="0"/>
        <w:rPr>
          <w:rFonts w:ascii="Tunga" w:hAnsi="Tunga" w:cs="Tunga"/>
          <w:bCs/>
          <w:sz w:val="28"/>
          <w:szCs w:val="28"/>
          <w:lang w:eastAsia="en-AU"/>
        </w:rPr>
      </w:pPr>
      <w:r w:rsidRPr="00074CCB">
        <w:rPr>
          <w:rFonts w:ascii="Tunga" w:hAnsi="Tunga" w:cs="Tunga"/>
          <w:bCs/>
          <w:sz w:val="28"/>
          <w:szCs w:val="28"/>
          <w:lang w:eastAsia="en-AU"/>
        </w:rPr>
        <w:t xml:space="preserve">treatment of the injury </w:t>
      </w:r>
    </w:p>
    <w:p w14:paraId="78DDDA37" w14:textId="77777777" w:rsidR="00704DD9" w:rsidRDefault="00074CCB" w:rsidP="00251FF8">
      <w:pPr>
        <w:numPr>
          <w:ilvl w:val="0"/>
          <w:numId w:val="4"/>
        </w:numPr>
        <w:autoSpaceDE w:val="0"/>
        <w:autoSpaceDN w:val="0"/>
        <w:adjustRightInd w:val="0"/>
        <w:rPr>
          <w:rFonts w:ascii="Tunga" w:hAnsi="Tunga" w:cs="Tunga"/>
          <w:bCs/>
          <w:sz w:val="28"/>
          <w:szCs w:val="28"/>
          <w:lang w:eastAsia="en-AU"/>
        </w:rPr>
      </w:pPr>
      <w:r w:rsidRPr="00704DD9">
        <w:rPr>
          <w:rFonts w:ascii="Tunga" w:hAnsi="Tunga" w:cs="Tunga"/>
          <w:bCs/>
          <w:sz w:val="28"/>
          <w:szCs w:val="28"/>
          <w:lang w:eastAsia="en-AU"/>
        </w:rPr>
        <w:t xml:space="preserve">rehabilitation back to work </w:t>
      </w:r>
    </w:p>
    <w:p w14:paraId="720971FA" w14:textId="77777777" w:rsidR="00704DD9" w:rsidRDefault="00074CCB" w:rsidP="00251FF8">
      <w:pPr>
        <w:numPr>
          <w:ilvl w:val="0"/>
          <w:numId w:val="4"/>
        </w:numPr>
        <w:autoSpaceDE w:val="0"/>
        <w:autoSpaceDN w:val="0"/>
        <w:adjustRightInd w:val="0"/>
        <w:rPr>
          <w:rFonts w:ascii="Tunga" w:hAnsi="Tunga" w:cs="Tunga"/>
          <w:bCs/>
          <w:sz w:val="28"/>
          <w:szCs w:val="28"/>
          <w:lang w:eastAsia="en-AU"/>
        </w:rPr>
      </w:pPr>
      <w:r w:rsidRPr="00704DD9">
        <w:rPr>
          <w:rFonts w:ascii="Tunga" w:hAnsi="Tunga" w:cs="Tunga"/>
          <w:bCs/>
          <w:sz w:val="28"/>
          <w:szCs w:val="28"/>
          <w:lang w:eastAsia="en-AU"/>
        </w:rPr>
        <w:t xml:space="preserve">retraining into a new skill or new job </w:t>
      </w:r>
    </w:p>
    <w:p w14:paraId="6F6689B7" w14:textId="77777777" w:rsidR="00704DD9" w:rsidRDefault="00074CCB" w:rsidP="00251FF8">
      <w:pPr>
        <w:numPr>
          <w:ilvl w:val="0"/>
          <w:numId w:val="4"/>
        </w:numPr>
        <w:autoSpaceDE w:val="0"/>
        <w:autoSpaceDN w:val="0"/>
        <w:adjustRightInd w:val="0"/>
        <w:rPr>
          <w:rFonts w:ascii="Tunga" w:hAnsi="Tunga" w:cs="Tunga"/>
          <w:bCs/>
          <w:sz w:val="28"/>
          <w:szCs w:val="28"/>
          <w:lang w:eastAsia="en-AU"/>
        </w:rPr>
      </w:pPr>
      <w:r w:rsidRPr="00704DD9">
        <w:rPr>
          <w:rFonts w:ascii="Tunga" w:hAnsi="Tunga" w:cs="Tunga"/>
          <w:bCs/>
          <w:sz w:val="28"/>
          <w:szCs w:val="28"/>
          <w:lang w:eastAsia="en-AU"/>
        </w:rPr>
        <w:t xml:space="preserve">management of the workers compensation claim </w:t>
      </w:r>
    </w:p>
    <w:p w14:paraId="582EF338" w14:textId="77777777" w:rsidR="00074CCB" w:rsidRPr="00704DD9" w:rsidRDefault="00074CCB" w:rsidP="00074CCB">
      <w:pPr>
        <w:autoSpaceDE w:val="0"/>
        <w:autoSpaceDN w:val="0"/>
        <w:adjustRightInd w:val="0"/>
        <w:rPr>
          <w:rFonts w:ascii="Tunga" w:hAnsi="Tunga" w:cs="Tunga"/>
          <w:b/>
          <w:bCs/>
          <w:i/>
          <w:sz w:val="28"/>
          <w:szCs w:val="28"/>
          <w:lang w:eastAsia="en-AU"/>
        </w:rPr>
      </w:pPr>
      <w:r w:rsidRPr="00704DD9">
        <w:rPr>
          <w:rFonts w:ascii="Tunga" w:hAnsi="Tunga" w:cs="Tunga"/>
          <w:b/>
          <w:bCs/>
          <w:i/>
          <w:sz w:val="28"/>
          <w:szCs w:val="28"/>
          <w:lang w:eastAsia="en-AU"/>
        </w:rPr>
        <w:t xml:space="preserve">Initial Notification of Injury </w:t>
      </w:r>
    </w:p>
    <w:p w14:paraId="1C3598E4" w14:textId="77777777" w:rsidR="00074CCB" w:rsidRDefault="00074CCB" w:rsidP="00704DD9">
      <w:pPr>
        <w:autoSpaceDE w:val="0"/>
        <w:autoSpaceDN w:val="0"/>
        <w:adjustRightInd w:val="0"/>
        <w:jc w:val="both"/>
        <w:rPr>
          <w:rFonts w:ascii="Tunga" w:hAnsi="Tunga" w:cs="Tunga"/>
          <w:bCs/>
          <w:sz w:val="28"/>
          <w:szCs w:val="28"/>
          <w:lang w:eastAsia="en-AU"/>
        </w:rPr>
      </w:pPr>
      <w:r w:rsidRPr="00074CCB">
        <w:rPr>
          <w:rFonts w:ascii="Tunga" w:hAnsi="Tunga" w:cs="Tunga"/>
          <w:bCs/>
          <w:sz w:val="28"/>
          <w:szCs w:val="28"/>
          <w:lang w:eastAsia="en-AU"/>
        </w:rPr>
        <w:t xml:space="preserve">The first notification of the injury that is given to the insurer in the manner and form required by the WorkCover Guidelines. Refer to appropriate Workers Compensation Policy. </w:t>
      </w:r>
    </w:p>
    <w:p w14:paraId="12959B06" w14:textId="77777777" w:rsidR="00074CCB" w:rsidRPr="00704DD9" w:rsidRDefault="00074CCB" w:rsidP="00074CCB">
      <w:pPr>
        <w:autoSpaceDE w:val="0"/>
        <w:autoSpaceDN w:val="0"/>
        <w:adjustRightInd w:val="0"/>
        <w:rPr>
          <w:rFonts w:ascii="Tunga" w:hAnsi="Tunga" w:cs="Tunga"/>
          <w:b/>
          <w:bCs/>
          <w:i/>
          <w:sz w:val="28"/>
          <w:szCs w:val="28"/>
          <w:lang w:eastAsia="en-AU"/>
        </w:rPr>
      </w:pPr>
      <w:r w:rsidRPr="00704DD9">
        <w:rPr>
          <w:rFonts w:ascii="Tunga" w:hAnsi="Tunga" w:cs="Tunga"/>
          <w:b/>
          <w:bCs/>
          <w:i/>
          <w:sz w:val="28"/>
          <w:szCs w:val="28"/>
          <w:lang w:eastAsia="en-AU"/>
        </w:rPr>
        <w:t xml:space="preserve">Injury Management Plan </w:t>
      </w:r>
    </w:p>
    <w:p w14:paraId="1068F2D9" w14:textId="77777777" w:rsidR="00074CCB" w:rsidRPr="00074CCB" w:rsidRDefault="00074CCB" w:rsidP="00704DD9">
      <w:pPr>
        <w:autoSpaceDE w:val="0"/>
        <w:autoSpaceDN w:val="0"/>
        <w:adjustRightInd w:val="0"/>
        <w:jc w:val="both"/>
        <w:rPr>
          <w:rFonts w:ascii="Tunga" w:hAnsi="Tunga" w:cs="Tunga"/>
          <w:bCs/>
          <w:sz w:val="28"/>
          <w:szCs w:val="28"/>
          <w:lang w:eastAsia="en-AU"/>
        </w:rPr>
      </w:pPr>
      <w:r w:rsidRPr="00074CCB">
        <w:rPr>
          <w:rFonts w:ascii="Tunga" w:hAnsi="Tunga" w:cs="Tunga"/>
          <w:bCs/>
          <w:sz w:val="28"/>
          <w:szCs w:val="28"/>
          <w:lang w:eastAsia="en-AU"/>
        </w:rPr>
        <w:t xml:space="preserve">The Injury Management Plan is a plan developed by </w:t>
      </w:r>
      <w:r w:rsidR="00704DD9">
        <w:rPr>
          <w:rFonts w:ascii="Tunga" w:hAnsi="Tunga" w:cs="Tunga"/>
          <w:bCs/>
          <w:sz w:val="28"/>
          <w:szCs w:val="28"/>
          <w:lang w:eastAsia="en-AU"/>
        </w:rPr>
        <w:t>the Centre</w:t>
      </w:r>
      <w:r w:rsidRPr="00074CCB">
        <w:rPr>
          <w:rFonts w:ascii="Tunga" w:hAnsi="Tunga" w:cs="Tunga"/>
          <w:bCs/>
          <w:sz w:val="28"/>
          <w:szCs w:val="28"/>
          <w:lang w:eastAsia="en-AU"/>
        </w:rPr>
        <w:t xml:space="preserve">, the Insurer, the injured worker and treating medical practitioners, for coordinating and managing treatment, rehabilitation and retraining for an individual worker. The plan may provide for some treatment costs, irrespective of claim being lodged. </w:t>
      </w:r>
    </w:p>
    <w:p w14:paraId="2539351E" w14:textId="77777777" w:rsidR="00074CCB" w:rsidRPr="00074CCB" w:rsidRDefault="00074CCB" w:rsidP="00074CCB">
      <w:pPr>
        <w:autoSpaceDE w:val="0"/>
        <w:autoSpaceDN w:val="0"/>
        <w:adjustRightInd w:val="0"/>
        <w:rPr>
          <w:rFonts w:ascii="Tunga" w:hAnsi="Tunga" w:cs="Tunga"/>
          <w:bCs/>
          <w:sz w:val="28"/>
          <w:szCs w:val="28"/>
          <w:lang w:eastAsia="en-AU"/>
        </w:rPr>
      </w:pPr>
      <w:r w:rsidRPr="00704DD9">
        <w:rPr>
          <w:rFonts w:ascii="Tunga" w:hAnsi="Tunga" w:cs="Tunga"/>
          <w:b/>
          <w:bCs/>
          <w:sz w:val="28"/>
          <w:szCs w:val="28"/>
          <w:lang w:eastAsia="en-AU"/>
        </w:rPr>
        <w:t>Procedures</w:t>
      </w:r>
      <w:r w:rsidRPr="00074CCB">
        <w:rPr>
          <w:rFonts w:ascii="Tunga" w:hAnsi="Tunga" w:cs="Tunga"/>
          <w:bCs/>
          <w:sz w:val="28"/>
          <w:szCs w:val="28"/>
          <w:lang w:eastAsia="en-AU"/>
        </w:rPr>
        <w:t>:</w:t>
      </w:r>
    </w:p>
    <w:p w14:paraId="1EB781EA" w14:textId="77777777" w:rsidR="00074CCB" w:rsidRPr="00667473" w:rsidRDefault="00074CCB" w:rsidP="00074CCB">
      <w:pPr>
        <w:autoSpaceDE w:val="0"/>
        <w:autoSpaceDN w:val="0"/>
        <w:adjustRightInd w:val="0"/>
        <w:rPr>
          <w:rFonts w:ascii="Tunga" w:hAnsi="Tunga" w:cs="Tunga"/>
          <w:b/>
          <w:bCs/>
          <w:sz w:val="28"/>
          <w:szCs w:val="28"/>
          <w:lang w:eastAsia="en-AU"/>
        </w:rPr>
      </w:pPr>
      <w:r w:rsidRPr="00667473">
        <w:rPr>
          <w:rFonts w:ascii="Tunga" w:hAnsi="Tunga" w:cs="Tunga"/>
          <w:b/>
          <w:bCs/>
          <w:sz w:val="28"/>
          <w:szCs w:val="28"/>
          <w:lang w:eastAsia="en-AU"/>
        </w:rPr>
        <w:t xml:space="preserve">Obligations </w:t>
      </w:r>
    </w:p>
    <w:p w14:paraId="00FFA276" w14:textId="77777777" w:rsidR="00074CCB" w:rsidRPr="00667473" w:rsidRDefault="00074CCB" w:rsidP="00074CCB">
      <w:pPr>
        <w:autoSpaceDE w:val="0"/>
        <w:autoSpaceDN w:val="0"/>
        <w:adjustRightInd w:val="0"/>
        <w:rPr>
          <w:rFonts w:ascii="Tunga" w:hAnsi="Tunga" w:cs="Tunga"/>
          <w:b/>
          <w:bCs/>
          <w:i/>
          <w:sz w:val="28"/>
          <w:szCs w:val="28"/>
          <w:lang w:eastAsia="en-AU"/>
        </w:rPr>
      </w:pPr>
      <w:r w:rsidRPr="00667473">
        <w:rPr>
          <w:rFonts w:ascii="Tunga" w:hAnsi="Tunga" w:cs="Tunga"/>
          <w:b/>
          <w:bCs/>
          <w:i/>
          <w:sz w:val="28"/>
          <w:szCs w:val="28"/>
          <w:lang w:eastAsia="en-AU"/>
        </w:rPr>
        <w:t xml:space="preserve">Employee Obligations </w:t>
      </w:r>
    </w:p>
    <w:p w14:paraId="6A084209" w14:textId="77777777" w:rsidR="00667473" w:rsidRDefault="00074CCB" w:rsidP="00074CCB">
      <w:pPr>
        <w:numPr>
          <w:ilvl w:val="0"/>
          <w:numId w:val="7"/>
        </w:numPr>
        <w:autoSpaceDE w:val="0"/>
        <w:autoSpaceDN w:val="0"/>
        <w:adjustRightInd w:val="0"/>
        <w:rPr>
          <w:rFonts w:ascii="Tunga" w:hAnsi="Tunga" w:cs="Tunga"/>
          <w:bCs/>
          <w:sz w:val="28"/>
          <w:szCs w:val="28"/>
          <w:lang w:eastAsia="en-AU"/>
        </w:rPr>
      </w:pPr>
      <w:r w:rsidRPr="00074CCB">
        <w:rPr>
          <w:rFonts w:ascii="Tunga" w:hAnsi="Tunga" w:cs="Tunga"/>
          <w:bCs/>
          <w:sz w:val="28"/>
          <w:szCs w:val="28"/>
          <w:lang w:eastAsia="en-AU"/>
        </w:rPr>
        <w:t>Report any work-relate</w:t>
      </w:r>
      <w:r w:rsidR="00667473">
        <w:rPr>
          <w:rFonts w:ascii="Tunga" w:hAnsi="Tunga" w:cs="Tunga"/>
          <w:bCs/>
          <w:sz w:val="28"/>
          <w:szCs w:val="28"/>
          <w:lang w:eastAsia="en-AU"/>
        </w:rPr>
        <w:t xml:space="preserve">d injury as soon as possible. </w:t>
      </w:r>
    </w:p>
    <w:p w14:paraId="59DA43D0" w14:textId="77777777" w:rsidR="00667473" w:rsidRDefault="00074CCB" w:rsidP="00074CCB">
      <w:pPr>
        <w:numPr>
          <w:ilvl w:val="0"/>
          <w:numId w:val="7"/>
        </w:numPr>
        <w:autoSpaceDE w:val="0"/>
        <w:autoSpaceDN w:val="0"/>
        <w:adjustRightInd w:val="0"/>
        <w:rPr>
          <w:rFonts w:ascii="Tunga" w:hAnsi="Tunga" w:cs="Tunga"/>
          <w:bCs/>
          <w:sz w:val="28"/>
          <w:szCs w:val="28"/>
          <w:lang w:eastAsia="en-AU"/>
        </w:rPr>
      </w:pPr>
      <w:r w:rsidRPr="00667473">
        <w:rPr>
          <w:rFonts w:ascii="Tunga" w:hAnsi="Tunga" w:cs="Tunga"/>
          <w:bCs/>
          <w:sz w:val="28"/>
          <w:szCs w:val="28"/>
          <w:lang w:eastAsia="en-AU"/>
        </w:rPr>
        <w:t>Participate and cooperate</w:t>
      </w:r>
      <w:r w:rsidR="00667473">
        <w:rPr>
          <w:rFonts w:ascii="Tunga" w:hAnsi="Tunga" w:cs="Tunga"/>
          <w:bCs/>
          <w:sz w:val="28"/>
          <w:szCs w:val="28"/>
          <w:lang w:eastAsia="en-AU"/>
        </w:rPr>
        <w:t xml:space="preserve"> in the Injury Management plan.</w:t>
      </w:r>
    </w:p>
    <w:p w14:paraId="25686120" w14:textId="77777777" w:rsidR="00667473" w:rsidRDefault="00074CCB" w:rsidP="00074CCB">
      <w:pPr>
        <w:numPr>
          <w:ilvl w:val="0"/>
          <w:numId w:val="7"/>
        </w:numPr>
        <w:autoSpaceDE w:val="0"/>
        <w:autoSpaceDN w:val="0"/>
        <w:adjustRightInd w:val="0"/>
        <w:rPr>
          <w:rFonts w:ascii="Tunga" w:hAnsi="Tunga" w:cs="Tunga"/>
          <w:bCs/>
          <w:sz w:val="28"/>
          <w:szCs w:val="28"/>
          <w:lang w:eastAsia="en-AU"/>
        </w:rPr>
      </w:pPr>
      <w:r w:rsidRPr="00667473">
        <w:rPr>
          <w:rFonts w:ascii="Tunga" w:hAnsi="Tunga" w:cs="Tunga"/>
          <w:bCs/>
          <w:sz w:val="28"/>
          <w:szCs w:val="28"/>
          <w:lang w:eastAsia="en-AU"/>
        </w:rPr>
        <w:t xml:space="preserve">Nominate and authorise the treating doctor to provide relevant information to </w:t>
      </w:r>
      <w:r w:rsidR="00704DD9" w:rsidRPr="00667473">
        <w:rPr>
          <w:rFonts w:ascii="Tunga" w:hAnsi="Tunga" w:cs="Tunga"/>
          <w:bCs/>
          <w:sz w:val="28"/>
          <w:szCs w:val="28"/>
          <w:lang w:eastAsia="en-AU"/>
        </w:rPr>
        <w:t>the Centre</w:t>
      </w:r>
      <w:r w:rsidRPr="00667473">
        <w:rPr>
          <w:rFonts w:ascii="Tunga" w:hAnsi="Tunga" w:cs="Tunga"/>
          <w:bCs/>
          <w:sz w:val="28"/>
          <w:szCs w:val="28"/>
          <w:lang w:eastAsia="en-AU"/>
        </w:rPr>
        <w:t xml:space="preserve"> and the Insurer.</w:t>
      </w:r>
    </w:p>
    <w:p w14:paraId="3062C4F2" w14:textId="77777777" w:rsidR="00074CCB" w:rsidRPr="00667473" w:rsidRDefault="00074CCB" w:rsidP="00074CCB">
      <w:pPr>
        <w:numPr>
          <w:ilvl w:val="0"/>
          <w:numId w:val="7"/>
        </w:numPr>
        <w:autoSpaceDE w:val="0"/>
        <w:autoSpaceDN w:val="0"/>
        <w:adjustRightInd w:val="0"/>
        <w:rPr>
          <w:rFonts w:ascii="Tunga" w:hAnsi="Tunga" w:cs="Tunga"/>
          <w:bCs/>
          <w:sz w:val="28"/>
          <w:szCs w:val="28"/>
          <w:lang w:eastAsia="en-AU"/>
        </w:rPr>
      </w:pPr>
      <w:r w:rsidRPr="00667473">
        <w:rPr>
          <w:rFonts w:ascii="Tunga" w:hAnsi="Tunga" w:cs="Tunga"/>
          <w:bCs/>
          <w:sz w:val="28"/>
          <w:szCs w:val="28"/>
          <w:lang w:eastAsia="en-AU"/>
        </w:rPr>
        <w:t xml:space="preserve">Make a reasonable effort to return to work as soon as possible after injury. </w:t>
      </w:r>
    </w:p>
    <w:p w14:paraId="582A33DB" w14:textId="77777777" w:rsidR="00074CCB" w:rsidRPr="00667473" w:rsidRDefault="00074CCB" w:rsidP="00074CCB">
      <w:pPr>
        <w:autoSpaceDE w:val="0"/>
        <w:autoSpaceDN w:val="0"/>
        <w:adjustRightInd w:val="0"/>
        <w:rPr>
          <w:rFonts w:ascii="Tunga" w:hAnsi="Tunga" w:cs="Tunga"/>
          <w:b/>
          <w:bCs/>
          <w:i/>
          <w:sz w:val="28"/>
          <w:szCs w:val="28"/>
          <w:lang w:eastAsia="en-AU"/>
        </w:rPr>
      </w:pPr>
      <w:r w:rsidRPr="00667473">
        <w:rPr>
          <w:rFonts w:ascii="Tunga" w:hAnsi="Tunga" w:cs="Tunga"/>
          <w:b/>
          <w:bCs/>
          <w:i/>
          <w:sz w:val="28"/>
          <w:szCs w:val="28"/>
          <w:lang w:eastAsia="en-AU"/>
        </w:rPr>
        <w:t xml:space="preserve">Employer Obligations </w:t>
      </w:r>
    </w:p>
    <w:p w14:paraId="66143E62" w14:textId="77777777" w:rsidR="00667473" w:rsidRDefault="00704DD9" w:rsidP="00074CCB">
      <w:pPr>
        <w:numPr>
          <w:ilvl w:val="0"/>
          <w:numId w:val="8"/>
        </w:numPr>
        <w:autoSpaceDE w:val="0"/>
        <w:autoSpaceDN w:val="0"/>
        <w:adjustRightInd w:val="0"/>
        <w:rPr>
          <w:rFonts w:ascii="Tunga" w:hAnsi="Tunga" w:cs="Tunga"/>
          <w:bCs/>
          <w:sz w:val="28"/>
          <w:szCs w:val="28"/>
          <w:lang w:eastAsia="en-AU"/>
        </w:rPr>
      </w:pPr>
      <w:r>
        <w:rPr>
          <w:rFonts w:ascii="Tunga" w:hAnsi="Tunga" w:cs="Tunga"/>
          <w:bCs/>
          <w:sz w:val="28"/>
          <w:szCs w:val="28"/>
          <w:lang w:eastAsia="en-AU"/>
        </w:rPr>
        <w:lastRenderedPageBreak/>
        <w:t>The Centre</w:t>
      </w:r>
      <w:r w:rsidR="00074CCB" w:rsidRPr="00074CCB">
        <w:rPr>
          <w:rFonts w:ascii="Tunga" w:hAnsi="Tunga" w:cs="Tunga"/>
          <w:bCs/>
          <w:sz w:val="28"/>
          <w:szCs w:val="28"/>
          <w:lang w:eastAsia="en-AU"/>
        </w:rPr>
        <w:t xml:space="preserve"> will comply with the Injury Management Program. </w:t>
      </w:r>
    </w:p>
    <w:p w14:paraId="31AA3009" w14:textId="77777777" w:rsidR="00667473" w:rsidRDefault="00074CCB" w:rsidP="00074CCB">
      <w:pPr>
        <w:numPr>
          <w:ilvl w:val="0"/>
          <w:numId w:val="8"/>
        </w:numPr>
        <w:autoSpaceDE w:val="0"/>
        <w:autoSpaceDN w:val="0"/>
        <w:adjustRightInd w:val="0"/>
        <w:rPr>
          <w:rFonts w:ascii="Tunga" w:hAnsi="Tunga" w:cs="Tunga"/>
          <w:bCs/>
          <w:sz w:val="28"/>
          <w:szCs w:val="28"/>
          <w:lang w:eastAsia="en-AU"/>
        </w:rPr>
      </w:pPr>
      <w:r w:rsidRPr="00667473">
        <w:rPr>
          <w:rFonts w:ascii="Tunga" w:hAnsi="Tunga" w:cs="Tunga"/>
          <w:bCs/>
          <w:sz w:val="28"/>
          <w:szCs w:val="28"/>
          <w:lang w:eastAsia="en-AU"/>
        </w:rPr>
        <w:t xml:space="preserve">Notify Insurer of all injuries. </w:t>
      </w:r>
    </w:p>
    <w:p w14:paraId="69019B77" w14:textId="77777777" w:rsidR="00667473" w:rsidRDefault="00074CCB" w:rsidP="00074CCB">
      <w:pPr>
        <w:numPr>
          <w:ilvl w:val="0"/>
          <w:numId w:val="8"/>
        </w:numPr>
        <w:autoSpaceDE w:val="0"/>
        <w:autoSpaceDN w:val="0"/>
        <w:adjustRightInd w:val="0"/>
        <w:rPr>
          <w:rFonts w:ascii="Tunga" w:hAnsi="Tunga" w:cs="Tunga"/>
          <w:bCs/>
          <w:sz w:val="28"/>
          <w:szCs w:val="28"/>
          <w:lang w:eastAsia="en-AU"/>
        </w:rPr>
      </w:pPr>
      <w:r w:rsidRPr="00667473">
        <w:rPr>
          <w:rFonts w:ascii="Tunga" w:hAnsi="Tunga" w:cs="Tunga"/>
          <w:bCs/>
          <w:sz w:val="28"/>
          <w:szCs w:val="28"/>
          <w:lang w:eastAsia="en-AU"/>
        </w:rPr>
        <w:t xml:space="preserve">Provide suitable duties if reasonably practicable. </w:t>
      </w:r>
    </w:p>
    <w:p w14:paraId="7DB60808" w14:textId="77777777" w:rsidR="00667473" w:rsidRDefault="00074CCB" w:rsidP="00074CCB">
      <w:pPr>
        <w:numPr>
          <w:ilvl w:val="0"/>
          <w:numId w:val="8"/>
        </w:numPr>
        <w:autoSpaceDE w:val="0"/>
        <w:autoSpaceDN w:val="0"/>
        <w:adjustRightInd w:val="0"/>
        <w:rPr>
          <w:rFonts w:ascii="Tunga" w:hAnsi="Tunga" w:cs="Tunga"/>
          <w:bCs/>
          <w:sz w:val="28"/>
          <w:szCs w:val="28"/>
          <w:lang w:eastAsia="en-AU"/>
        </w:rPr>
      </w:pPr>
      <w:r w:rsidRPr="00667473">
        <w:rPr>
          <w:rFonts w:ascii="Tunga" w:hAnsi="Tunga" w:cs="Tunga"/>
          <w:bCs/>
          <w:sz w:val="28"/>
          <w:szCs w:val="28"/>
          <w:lang w:eastAsia="en-AU"/>
        </w:rPr>
        <w:t xml:space="preserve">Participate in and cooperate in establishment of Injury Management Plan. </w:t>
      </w:r>
    </w:p>
    <w:p w14:paraId="4B5F1903" w14:textId="77777777" w:rsidR="00D67F90" w:rsidRPr="00667473" w:rsidRDefault="00074CCB" w:rsidP="00074CCB">
      <w:pPr>
        <w:numPr>
          <w:ilvl w:val="0"/>
          <w:numId w:val="8"/>
        </w:numPr>
        <w:autoSpaceDE w:val="0"/>
        <w:autoSpaceDN w:val="0"/>
        <w:adjustRightInd w:val="0"/>
        <w:rPr>
          <w:rFonts w:ascii="Tunga" w:hAnsi="Tunga" w:cs="Tunga"/>
          <w:bCs/>
          <w:sz w:val="28"/>
          <w:szCs w:val="28"/>
          <w:lang w:eastAsia="en-AU"/>
        </w:rPr>
      </w:pPr>
      <w:r w:rsidRPr="00667473">
        <w:rPr>
          <w:rFonts w:ascii="Tunga" w:hAnsi="Tunga" w:cs="Tunga"/>
          <w:bCs/>
          <w:sz w:val="28"/>
          <w:szCs w:val="28"/>
          <w:lang w:eastAsia="en-AU"/>
        </w:rPr>
        <w:t>Comply with Injury Management Plan.</w:t>
      </w:r>
    </w:p>
    <w:p w14:paraId="70B7CCCA" w14:textId="77777777" w:rsidR="00704DD9" w:rsidRPr="008C12D4" w:rsidRDefault="00B24AF4" w:rsidP="00074CCB">
      <w:pPr>
        <w:autoSpaceDE w:val="0"/>
        <w:autoSpaceDN w:val="0"/>
        <w:adjustRightInd w:val="0"/>
        <w:rPr>
          <w:rFonts w:ascii="Tunga" w:hAnsi="Tunga" w:cs="Tunga"/>
          <w:b/>
          <w:bCs/>
          <w:sz w:val="28"/>
          <w:szCs w:val="28"/>
          <w:lang w:eastAsia="en-AU"/>
        </w:rPr>
      </w:pPr>
      <w:r w:rsidRPr="008C12D4">
        <w:rPr>
          <w:rFonts w:ascii="Tunga" w:hAnsi="Tunga" w:cs="Tunga"/>
          <w:b/>
          <w:bCs/>
          <w:sz w:val="28"/>
          <w:szCs w:val="28"/>
          <w:lang w:eastAsia="en-AU"/>
        </w:rPr>
        <w:t xml:space="preserve">NON </w:t>
      </w:r>
      <w:proofErr w:type="gramStart"/>
      <w:r w:rsidRPr="008C12D4">
        <w:rPr>
          <w:rFonts w:ascii="Tunga" w:hAnsi="Tunga" w:cs="Tunga"/>
          <w:b/>
          <w:bCs/>
          <w:sz w:val="28"/>
          <w:szCs w:val="28"/>
          <w:lang w:eastAsia="en-AU"/>
        </w:rPr>
        <w:t>WORK RELATED</w:t>
      </w:r>
      <w:proofErr w:type="gramEnd"/>
      <w:r w:rsidRPr="008C12D4">
        <w:rPr>
          <w:rFonts w:ascii="Tunga" w:hAnsi="Tunga" w:cs="Tunga"/>
          <w:b/>
          <w:bCs/>
          <w:sz w:val="28"/>
          <w:szCs w:val="28"/>
          <w:lang w:eastAsia="en-AU"/>
        </w:rPr>
        <w:t xml:space="preserve"> ILLNESS OR INJURY</w:t>
      </w:r>
    </w:p>
    <w:p w14:paraId="5638475C" w14:textId="77777777" w:rsidR="00A522F5" w:rsidRPr="008C12D4" w:rsidRDefault="00B24AF4" w:rsidP="00251FF8">
      <w:pPr>
        <w:numPr>
          <w:ilvl w:val="0"/>
          <w:numId w:val="5"/>
        </w:numPr>
        <w:autoSpaceDE w:val="0"/>
        <w:autoSpaceDN w:val="0"/>
        <w:adjustRightInd w:val="0"/>
        <w:rPr>
          <w:rFonts w:ascii="Tunga" w:hAnsi="Tunga" w:cs="Tunga"/>
          <w:b/>
          <w:bCs/>
          <w:sz w:val="28"/>
          <w:szCs w:val="28"/>
          <w:lang w:eastAsia="en-AU"/>
        </w:rPr>
      </w:pPr>
      <w:proofErr w:type="gramStart"/>
      <w:r w:rsidRPr="008C12D4">
        <w:rPr>
          <w:rFonts w:ascii="Tunga" w:hAnsi="Tunga" w:cs="Tunga"/>
          <w:bCs/>
          <w:sz w:val="28"/>
          <w:szCs w:val="28"/>
          <w:lang w:eastAsia="en-AU"/>
        </w:rPr>
        <w:t>In the event that</w:t>
      </w:r>
      <w:proofErr w:type="gramEnd"/>
      <w:r w:rsidRPr="008C12D4">
        <w:rPr>
          <w:rFonts w:ascii="Tunga" w:hAnsi="Tunga" w:cs="Tunga"/>
          <w:bCs/>
          <w:sz w:val="28"/>
          <w:szCs w:val="28"/>
          <w:lang w:eastAsia="en-AU"/>
        </w:rPr>
        <w:t xml:space="preserve"> an employee is </w:t>
      </w:r>
      <w:r w:rsidR="00CA4B54" w:rsidRPr="008C12D4">
        <w:rPr>
          <w:rFonts w:ascii="Tunga" w:hAnsi="Tunga" w:cs="Tunga"/>
          <w:bCs/>
          <w:sz w:val="28"/>
          <w:szCs w:val="28"/>
          <w:lang w:eastAsia="en-AU"/>
        </w:rPr>
        <w:t xml:space="preserve">injured outside of their place of business or contracts an illness that will affect their ability to perform their normal work duties, </w:t>
      </w:r>
      <w:r w:rsidR="00A522F5" w:rsidRPr="008C12D4">
        <w:rPr>
          <w:rFonts w:ascii="Tunga" w:hAnsi="Tunga" w:cs="Tunga"/>
          <w:bCs/>
          <w:sz w:val="28"/>
          <w:szCs w:val="28"/>
          <w:lang w:eastAsia="en-AU"/>
        </w:rPr>
        <w:t>a medical certificate stating the injury or illness will be required.</w:t>
      </w:r>
    </w:p>
    <w:p w14:paraId="48167681" w14:textId="77777777" w:rsidR="00441206" w:rsidRPr="008C12D4" w:rsidRDefault="00441206" w:rsidP="00251FF8">
      <w:pPr>
        <w:numPr>
          <w:ilvl w:val="0"/>
          <w:numId w:val="5"/>
        </w:numPr>
        <w:autoSpaceDE w:val="0"/>
        <w:autoSpaceDN w:val="0"/>
        <w:adjustRightInd w:val="0"/>
        <w:rPr>
          <w:rFonts w:ascii="Tunga" w:hAnsi="Tunga" w:cs="Tunga"/>
          <w:b/>
          <w:bCs/>
          <w:sz w:val="28"/>
          <w:szCs w:val="28"/>
          <w:lang w:eastAsia="en-AU"/>
        </w:rPr>
      </w:pPr>
      <w:r w:rsidRPr="008C12D4">
        <w:rPr>
          <w:rFonts w:ascii="Tunga" w:hAnsi="Tunga" w:cs="Tunga"/>
          <w:bCs/>
          <w:sz w:val="28"/>
          <w:szCs w:val="28"/>
          <w:lang w:eastAsia="en-AU"/>
        </w:rPr>
        <w:t>Any reported illness or injury will be recorded and stored using privacy principle guidelines (See Section 7, Policy 7.4.3 Privacy Policy)</w:t>
      </w:r>
    </w:p>
    <w:p w14:paraId="20CD03CA" w14:textId="77777777" w:rsidR="00A522F5" w:rsidRPr="008C12D4" w:rsidRDefault="00A522F5" w:rsidP="00251FF8">
      <w:pPr>
        <w:numPr>
          <w:ilvl w:val="0"/>
          <w:numId w:val="5"/>
        </w:numPr>
        <w:autoSpaceDE w:val="0"/>
        <w:autoSpaceDN w:val="0"/>
        <w:adjustRightInd w:val="0"/>
        <w:rPr>
          <w:rFonts w:ascii="Tunga" w:hAnsi="Tunga" w:cs="Tunga"/>
          <w:b/>
          <w:bCs/>
          <w:sz w:val="28"/>
          <w:szCs w:val="28"/>
          <w:lang w:eastAsia="en-AU"/>
        </w:rPr>
      </w:pPr>
      <w:r w:rsidRPr="008C12D4">
        <w:rPr>
          <w:rFonts w:ascii="Tunga" w:hAnsi="Tunga" w:cs="Tunga"/>
          <w:bCs/>
          <w:sz w:val="28"/>
          <w:szCs w:val="28"/>
          <w:lang w:eastAsia="en-AU"/>
        </w:rPr>
        <w:t xml:space="preserve">An employee will require a medical certificate that states </w:t>
      </w:r>
      <w:r w:rsidR="00441206" w:rsidRPr="008C12D4">
        <w:rPr>
          <w:rFonts w:ascii="Tunga" w:hAnsi="Tunga" w:cs="Tunga"/>
          <w:bCs/>
          <w:sz w:val="28"/>
          <w:szCs w:val="28"/>
          <w:lang w:eastAsia="en-AU"/>
        </w:rPr>
        <w:t>it is safe for them to resume normal</w:t>
      </w:r>
      <w:r w:rsidRPr="008C12D4">
        <w:rPr>
          <w:rFonts w:ascii="Tunga" w:hAnsi="Tunga" w:cs="Tunga"/>
          <w:bCs/>
          <w:sz w:val="28"/>
          <w:szCs w:val="28"/>
          <w:lang w:eastAsia="en-AU"/>
        </w:rPr>
        <w:t xml:space="preserve"> work duties before they can return to work.</w:t>
      </w:r>
    </w:p>
    <w:p w14:paraId="74171673" w14:textId="77777777" w:rsidR="00B24AF4" w:rsidRPr="008C12D4" w:rsidRDefault="00A522F5" w:rsidP="00251FF8">
      <w:pPr>
        <w:numPr>
          <w:ilvl w:val="0"/>
          <w:numId w:val="5"/>
        </w:numPr>
        <w:autoSpaceDE w:val="0"/>
        <w:autoSpaceDN w:val="0"/>
        <w:adjustRightInd w:val="0"/>
        <w:rPr>
          <w:rFonts w:ascii="Tunga" w:hAnsi="Tunga" w:cs="Tunga"/>
          <w:b/>
          <w:bCs/>
          <w:sz w:val="28"/>
          <w:szCs w:val="28"/>
          <w:lang w:eastAsia="en-AU"/>
        </w:rPr>
      </w:pPr>
      <w:r w:rsidRPr="008C12D4">
        <w:rPr>
          <w:rFonts w:ascii="Tunga" w:hAnsi="Tunga" w:cs="Tunga"/>
          <w:bCs/>
          <w:sz w:val="28"/>
          <w:szCs w:val="28"/>
          <w:lang w:eastAsia="en-AU"/>
        </w:rPr>
        <w:t>An employee with an illness or who is injured outside of their place of business will be</w:t>
      </w:r>
      <w:r w:rsidR="00CA4B54" w:rsidRPr="008C12D4">
        <w:rPr>
          <w:rFonts w:ascii="Tunga" w:hAnsi="Tunga" w:cs="Tunga"/>
          <w:bCs/>
          <w:sz w:val="28"/>
          <w:szCs w:val="28"/>
          <w:lang w:eastAsia="en-AU"/>
        </w:rPr>
        <w:t xml:space="preserve"> able to access any leave entitlements accrued during their employment.</w:t>
      </w:r>
    </w:p>
    <w:p w14:paraId="0BFDD324" w14:textId="07401932" w:rsidR="00B24AF4" w:rsidRPr="008C12D4" w:rsidRDefault="00B24AF4" w:rsidP="00074CCB">
      <w:pPr>
        <w:autoSpaceDE w:val="0"/>
        <w:autoSpaceDN w:val="0"/>
        <w:adjustRightInd w:val="0"/>
        <w:rPr>
          <w:rFonts w:ascii="Tunga" w:hAnsi="Tunga" w:cs="Tunga"/>
          <w:b/>
          <w:bCs/>
          <w:sz w:val="28"/>
          <w:szCs w:val="28"/>
          <w:lang w:eastAsia="en-AU"/>
        </w:rPr>
      </w:pPr>
    </w:p>
    <w:p w14:paraId="2399BC7C" w14:textId="77777777" w:rsidR="00FA5023" w:rsidRPr="008C12D4" w:rsidRDefault="00FA5023" w:rsidP="0092493F">
      <w:pPr>
        <w:autoSpaceDE w:val="0"/>
        <w:autoSpaceDN w:val="0"/>
        <w:adjustRightInd w:val="0"/>
        <w:rPr>
          <w:rFonts w:ascii="Tunga" w:hAnsi="Tunga" w:cs="Tunga"/>
          <w:b/>
          <w:bCs/>
          <w:sz w:val="28"/>
          <w:szCs w:val="28"/>
          <w:lang w:eastAsia="en-AU"/>
        </w:rPr>
      </w:pPr>
      <w:r w:rsidRPr="008C12D4">
        <w:rPr>
          <w:rFonts w:ascii="Tunga" w:hAnsi="Tunga" w:cs="Tunga"/>
          <w:b/>
          <w:bCs/>
          <w:sz w:val="28"/>
          <w:szCs w:val="28"/>
          <w:lang w:eastAsia="en-AU"/>
        </w:rPr>
        <w:t>Statutory Legislation &amp;</w:t>
      </w:r>
      <w:r w:rsidR="00C07AB0" w:rsidRPr="008C12D4">
        <w:rPr>
          <w:rFonts w:ascii="Tunga" w:hAnsi="Tunga" w:cs="Tunga"/>
          <w:b/>
          <w:bCs/>
          <w:sz w:val="28"/>
          <w:szCs w:val="28"/>
          <w:lang w:eastAsia="en-AU"/>
        </w:rPr>
        <w:t xml:space="preserve"> </w:t>
      </w:r>
      <w:r w:rsidRPr="008C12D4">
        <w:rPr>
          <w:rFonts w:ascii="Tunga" w:hAnsi="Tunga" w:cs="Tunga"/>
          <w:b/>
          <w:bCs/>
          <w:sz w:val="28"/>
          <w:szCs w:val="28"/>
          <w:lang w:eastAsia="en-AU"/>
        </w:rPr>
        <w:t>Considerations</w:t>
      </w:r>
    </w:p>
    <w:p w14:paraId="5BE0A18F" w14:textId="77777777" w:rsidR="005B3B22" w:rsidRPr="002F5464" w:rsidRDefault="0074065D" w:rsidP="00251FF8">
      <w:pPr>
        <w:numPr>
          <w:ilvl w:val="0"/>
          <w:numId w:val="1"/>
        </w:numPr>
        <w:rPr>
          <w:rFonts w:ascii="Tunga" w:hAnsi="Tunga" w:cs="Tunga"/>
          <w:i/>
          <w:iCs/>
          <w:sz w:val="28"/>
          <w:szCs w:val="28"/>
          <w:lang w:eastAsia="en-AU"/>
        </w:rPr>
      </w:pPr>
      <w:r w:rsidRPr="002F5464">
        <w:rPr>
          <w:rFonts w:ascii="Tunga" w:hAnsi="Tunga" w:cs="Tunga"/>
          <w:i/>
          <w:iCs/>
          <w:sz w:val="28"/>
          <w:szCs w:val="28"/>
          <w:lang w:eastAsia="en-AU"/>
        </w:rPr>
        <w:t>Work Health and Safety Act 201</w:t>
      </w:r>
      <w:r w:rsidR="002E4117" w:rsidRPr="002F5464">
        <w:rPr>
          <w:rFonts w:ascii="Tunga" w:hAnsi="Tunga" w:cs="Tunga"/>
          <w:i/>
          <w:iCs/>
          <w:sz w:val="28"/>
          <w:szCs w:val="28"/>
          <w:lang w:eastAsia="en-AU"/>
        </w:rPr>
        <w:t>1</w:t>
      </w:r>
    </w:p>
    <w:p w14:paraId="53A2D3D9" w14:textId="77777777" w:rsidR="005B3B22" w:rsidRPr="002F5464" w:rsidRDefault="005B3B22" w:rsidP="00251FF8">
      <w:pPr>
        <w:numPr>
          <w:ilvl w:val="0"/>
          <w:numId w:val="1"/>
        </w:numPr>
        <w:rPr>
          <w:rFonts w:ascii="Tunga" w:hAnsi="Tunga" w:cs="Tunga"/>
          <w:i/>
          <w:iCs/>
          <w:sz w:val="28"/>
          <w:szCs w:val="28"/>
          <w:lang w:eastAsia="en-AU"/>
        </w:rPr>
      </w:pPr>
      <w:r w:rsidRPr="002F5464">
        <w:rPr>
          <w:rFonts w:ascii="Tunga" w:hAnsi="Tunga" w:cs="Tunga"/>
          <w:i/>
          <w:iCs/>
          <w:sz w:val="28"/>
          <w:szCs w:val="28"/>
          <w:lang w:eastAsia="en-AU"/>
        </w:rPr>
        <w:t xml:space="preserve">The NSW Work Health and Safety Regulation 2011 </w:t>
      </w:r>
    </w:p>
    <w:p w14:paraId="28A61110" w14:textId="77777777" w:rsidR="005B3B22" w:rsidRPr="002F5464" w:rsidRDefault="005B3B22" w:rsidP="00251FF8">
      <w:pPr>
        <w:numPr>
          <w:ilvl w:val="0"/>
          <w:numId w:val="1"/>
        </w:numPr>
        <w:autoSpaceDE w:val="0"/>
        <w:autoSpaceDN w:val="0"/>
        <w:adjustRightInd w:val="0"/>
        <w:rPr>
          <w:rFonts w:ascii="Tunga" w:hAnsi="Tunga" w:cs="Tunga"/>
          <w:i/>
          <w:iCs/>
          <w:sz w:val="28"/>
          <w:szCs w:val="28"/>
          <w:lang w:eastAsia="en-AU"/>
        </w:rPr>
      </w:pPr>
      <w:r w:rsidRPr="002F5464">
        <w:rPr>
          <w:rFonts w:ascii="Tunga" w:hAnsi="Tunga" w:cs="Tunga"/>
          <w:i/>
          <w:iCs/>
          <w:sz w:val="28"/>
          <w:szCs w:val="28"/>
          <w:lang w:eastAsia="en-AU"/>
        </w:rPr>
        <w:t>The Workers Compensation Act 1987</w:t>
      </w:r>
    </w:p>
    <w:p w14:paraId="05E95581" w14:textId="77777777" w:rsidR="0074065D" w:rsidRPr="002F5464" w:rsidRDefault="005B3B22" w:rsidP="00251FF8">
      <w:pPr>
        <w:numPr>
          <w:ilvl w:val="0"/>
          <w:numId w:val="1"/>
        </w:numPr>
        <w:autoSpaceDE w:val="0"/>
        <w:autoSpaceDN w:val="0"/>
        <w:adjustRightInd w:val="0"/>
        <w:rPr>
          <w:rFonts w:ascii="Tunga" w:hAnsi="Tunga" w:cs="Tunga"/>
          <w:i/>
          <w:iCs/>
          <w:sz w:val="28"/>
          <w:szCs w:val="28"/>
          <w:lang w:eastAsia="en-AU"/>
        </w:rPr>
      </w:pPr>
      <w:r w:rsidRPr="002F5464">
        <w:rPr>
          <w:rFonts w:ascii="Tunga" w:hAnsi="Tunga" w:cs="Tunga"/>
          <w:i/>
          <w:iCs/>
          <w:sz w:val="28"/>
          <w:szCs w:val="28"/>
          <w:lang w:eastAsia="en-AU"/>
        </w:rPr>
        <w:t>The Workplace Injury Management and Workers Compensation Act 1998</w:t>
      </w:r>
    </w:p>
    <w:p w14:paraId="6381DC4D" w14:textId="2506DD60" w:rsidR="002E4117" w:rsidRPr="002F5464" w:rsidRDefault="00381E55" w:rsidP="00251FF8">
      <w:pPr>
        <w:numPr>
          <w:ilvl w:val="0"/>
          <w:numId w:val="1"/>
        </w:numPr>
        <w:autoSpaceDE w:val="0"/>
        <w:autoSpaceDN w:val="0"/>
        <w:adjustRightInd w:val="0"/>
        <w:rPr>
          <w:rFonts w:ascii="Tunga" w:hAnsi="Tunga" w:cs="Tunga"/>
          <w:i/>
          <w:iCs/>
          <w:sz w:val="28"/>
          <w:szCs w:val="28"/>
          <w:lang w:eastAsia="en-AU"/>
        </w:rPr>
      </w:pPr>
      <w:r w:rsidRPr="002F5464">
        <w:rPr>
          <w:rFonts w:ascii="Tunga" w:hAnsi="Tunga" w:cs="Tunga"/>
          <w:i/>
          <w:iCs/>
          <w:sz w:val="28"/>
          <w:szCs w:val="28"/>
          <w:lang w:eastAsia="en-AU"/>
        </w:rPr>
        <w:t>Education &amp; Care Servi</w:t>
      </w:r>
      <w:r w:rsidR="00537C72" w:rsidRPr="002F5464">
        <w:rPr>
          <w:rFonts w:ascii="Tunga" w:hAnsi="Tunga" w:cs="Tunga"/>
          <w:i/>
          <w:iCs/>
          <w:sz w:val="28"/>
          <w:szCs w:val="28"/>
          <w:lang w:eastAsia="en-AU"/>
        </w:rPr>
        <w:t xml:space="preserve">ces </w:t>
      </w:r>
      <w:r w:rsidR="009E3D6A" w:rsidRPr="002F5464">
        <w:rPr>
          <w:rFonts w:ascii="Tunga" w:hAnsi="Tunga" w:cs="Tunga"/>
          <w:i/>
          <w:iCs/>
          <w:sz w:val="28"/>
          <w:szCs w:val="28"/>
          <w:lang w:eastAsia="en-AU"/>
        </w:rPr>
        <w:t>National Amended</w:t>
      </w:r>
      <w:r w:rsidR="002E4117" w:rsidRPr="002F5464">
        <w:rPr>
          <w:rFonts w:ascii="Tunga" w:hAnsi="Tunga" w:cs="Tunga"/>
          <w:i/>
          <w:iCs/>
          <w:sz w:val="28"/>
          <w:szCs w:val="28"/>
          <w:lang w:eastAsia="en-AU"/>
        </w:rPr>
        <w:t xml:space="preserve"> Regulations 2018</w:t>
      </w:r>
    </w:p>
    <w:p w14:paraId="07ED56C9" w14:textId="77777777" w:rsidR="00381E55" w:rsidRPr="002F5464" w:rsidRDefault="00961D97" w:rsidP="00251FF8">
      <w:pPr>
        <w:numPr>
          <w:ilvl w:val="0"/>
          <w:numId w:val="1"/>
        </w:numPr>
        <w:autoSpaceDE w:val="0"/>
        <w:autoSpaceDN w:val="0"/>
        <w:adjustRightInd w:val="0"/>
        <w:rPr>
          <w:rFonts w:ascii="Tunga" w:hAnsi="Tunga" w:cs="Tunga"/>
          <w:i/>
          <w:iCs/>
          <w:sz w:val="28"/>
          <w:szCs w:val="28"/>
          <w:lang w:eastAsia="en-AU"/>
        </w:rPr>
      </w:pPr>
      <w:r w:rsidRPr="002F5464">
        <w:rPr>
          <w:rFonts w:ascii="Tunga" w:hAnsi="Tunga" w:cs="Tunga"/>
          <w:bCs/>
          <w:i/>
          <w:iCs/>
          <w:sz w:val="28"/>
          <w:szCs w:val="28"/>
          <w:lang w:eastAsia="en-AU"/>
        </w:rPr>
        <w:t>National Quality Standard for Early Childhood Education and Care and School Age Care</w:t>
      </w:r>
    </w:p>
    <w:p w14:paraId="37270435" w14:textId="77777777" w:rsidR="00FA5023" w:rsidRDefault="00961D97" w:rsidP="00381E55">
      <w:pPr>
        <w:autoSpaceDE w:val="0"/>
        <w:autoSpaceDN w:val="0"/>
        <w:adjustRightInd w:val="0"/>
        <w:ind w:left="810"/>
        <w:rPr>
          <w:rFonts w:ascii="Tunga" w:hAnsi="Tunga" w:cs="Tunga"/>
          <w:i/>
          <w:iCs/>
          <w:sz w:val="28"/>
          <w:szCs w:val="28"/>
          <w:lang w:eastAsia="en-AU"/>
        </w:rPr>
      </w:pPr>
      <w:r w:rsidRPr="002F5464">
        <w:rPr>
          <w:rFonts w:ascii="Tunga" w:hAnsi="Tunga" w:cs="Tunga"/>
          <w:i/>
          <w:iCs/>
          <w:sz w:val="28"/>
          <w:szCs w:val="28"/>
          <w:lang w:eastAsia="en-AU"/>
        </w:rPr>
        <w:t>Council of Aust</w:t>
      </w:r>
      <w:r w:rsidR="00537C72" w:rsidRPr="002F5464">
        <w:rPr>
          <w:rFonts w:ascii="Tunga" w:hAnsi="Tunga" w:cs="Tunga"/>
          <w:i/>
          <w:iCs/>
          <w:sz w:val="28"/>
          <w:szCs w:val="28"/>
          <w:lang w:eastAsia="en-AU"/>
        </w:rPr>
        <w:t xml:space="preserve">ralian Governments </w:t>
      </w:r>
      <w:r w:rsidR="002E4117" w:rsidRPr="002F5464">
        <w:rPr>
          <w:rFonts w:ascii="Tunga" w:hAnsi="Tunga" w:cs="Tunga"/>
          <w:i/>
          <w:iCs/>
          <w:sz w:val="28"/>
          <w:szCs w:val="28"/>
          <w:lang w:eastAsia="en-AU"/>
        </w:rPr>
        <w:t>February 2018</w:t>
      </w:r>
    </w:p>
    <w:p w14:paraId="6ED93F04" w14:textId="77777777" w:rsidR="00AE6BE5" w:rsidRPr="009E3D6A" w:rsidRDefault="00AE6BE5" w:rsidP="00A522F5">
      <w:pPr>
        <w:autoSpaceDE w:val="0"/>
        <w:autoSpaceDN w:val="0"/>
        <w:adjustRightInd w:val="0"/>
        <w:rPr>
          <w:rFonts w:ascii="Tunga" w:hAnsi="Tunga" w:cs="Tunga"/>
          <w:i/>
          <w:iCs/>
          <w:sz w:val="16"/>
          <w:szCs w:val="16"/>
          <w:lang w:eastAsia="en-AU"/>
        </w:rPr>
      </w:pPr>
    </w:p>
    <w:p w14:paraId="1F536D86" w14:textId="77777777" w:rsidR="00B54EE9" w:rsidRPr="00B54EE9" w:rsidRDefault="00FA5023" w:rsidP="004A1D39">
      <w:pPr>
        <w:autoSpaceDE w:val="0"/>
        <w:autoSpaceDN w:val="0"/>
        <w:adjustRightInd w:val="0"/>
        <w:rPr>
          <w:rFonts w:ascii="Tunga" w:hAnsi="Tunga" w:cs="Tunga"/>
          <w:b/>
          <w:bCs/>
          <w:sz w:val="28"/>
          <w:szCs w:val="28"/>
          <w:lang w:eastAsia="en-AU"/>
        </w:rPr>
      </w:pPr>
      <w:r w:rsidRPr="00CB2A95">
        <w:rPr>
          <w:rFonts w:ascii="Tunga" w:hAnsi="Tunga" w:cs="Tunga"/>
          <w:b/>
          <w:bCs/>
          <w:sz w:val="28"/>
          <w:szCs w:val="28"/>
          <w:lang w:eastAsia="en-AU"/>
        </w:rPr>
        <w:t>Sources</w:t>
      </w:r>
    </w:p>
    <w:p w14:paraId="5E9D64E6" w14:textId="77777777" w:rsidR="004A1D39" w:rsidRPr="002F5464" w:rsidRDefault="008E2355" w:rsidP="00251FF8">
      <w:pPr>
        <w:numPr>
          <w:ilvl w:val="0"/>
          <w:numId w:val="3"/>
        </w:numPr>
        <w:autoSpaceDE w:val="0"/>
        <w:autoSpaceDN w:val="0"/>
        <w:adjustRightInd w:val="0"/>
        <w:rPr>
          <w:rFonts w:ascii="Tunga" w:hAnsi="Tunga" w:cs="Tunga"/>
          <w:bCs/>
          <w:i/>
          <w:sz w:val="28"/>
          <w:szCs w:val="28"/>
          <w:lang w:eastAsia="en-AU"/>
        </w:rPr>
      </w:pPr>
      <w:r w:rsidRPr="002F5464">
        <w:rPr>
          <w:rFonts w:ascii="Tunga" w:hAnsi="Tunga" w:cs="Tunga"/>
          <w:bCs/>
          <w:i/>
          <w:sz w:val="28"/>
          <w:szCs w:val="28"/>
          <w:lang w:eastAsia="en-AU"/>
        </w:rPr>
        <w:t>Guide to the National Quality Standard Australian Children’s Educatio</w:t>
      </w:r>
      <w:r w:rsidR="002E4117" w:rsidRPr="002F5464">
        <w:rPr>
          <w:rFonts w:ascii="Tunga" w:hAnsi="Tunga" w:cs="Tunga"/>
          <w:bCs/>
          <w:i/>
          <w:sz w:val="28"/>
          <w:szCs w:val="28"/>
          <w:lang w:eastAsia="en-AU"/>
        </w:rPr>
        <w:t>n &amp; Care Quality Authority (2018</w:t>
      </w:r>
      <w:r w:rsidRPr="002F5464">
        <w:rPr>
          <w:rFonts w:ascii="Tunga" w:hAnsi="Tunga" w:cs="Tunga"/>
          <w:bCs/>
          <w:i/>
          <w:sz w:val="28"/>
          <w:szCs w:val="28"/>
          <w:lang w:eastAsia="en-AU"/>
        </w:rPr>
        <w:t>)</w:t>
      </w:r>
    </w:p>
    <w:p w14:paraId="5734C6BC" w14:textId="77777777" w:rsidR="00705314" w:rsidRPr="002F5464" w:rsidRDefault="008E2355" w:rsidP="00251FF8">
      <w:pPr>
        <w:numPr>
          <w:ilvl w:val="0"/>
          <w:numId w:val="3"/>
        </w:numPr>
        <w:autoSpaceDE w:val="0"/>
        <w:autoSpaceDN w:val="0"/>
        <w:adjustRightInd w:val="0"/>
        <w:rPr>
          <w:rFonts w:ascii="Tunga" w:hAnsi="Tunga" w:cs="Tunga"/>
          <w:bCs/>
          <w:i/>
          <w:sz w:val="28"/>
          <w:szCs w:val="28"/>
          <w:lang w:eastAsia="en-AU"/>
        </w:rPr>
      </w:pPr>
      <w:r w:rsidRPr="002F5464">
        <w:rPr>
          <w:rFonts w:ascii="Tunga" w:hAnsi="Tunga" w:cs="Tunga"/>
          <w:bCs/>
          <w:i/>
          <w:sz w:val="28"/>
          <w:szCs w:val="28"/>
          <w:lang w:eastAsia="en-AU"/>
        </w:rPr>
        <w:t>Guide to the Education and Care Services National Law and the Education and Care Services National</w:t>
      </w:r>
      <w:r w:rsidR="002E4117" w:rsidRPr="002F5464">
        <w:rPr>
          <w:rFonts w:ascii="Tunga" w:hAnsi="Tunga" w:cs="Tunga"/>
          <w:bCs/>
          <w:i/>
          <w:sz w:val="28"/>
          <w:szCs w:val="28"/>
          <w:lang w:eastAsia="en-AU"/>
        </w:rPr>
        <w:t xml:space="preserve"> Amended Regulations 2018</w:t>
      </w:r>
    </w:p>
    <w:p w14:paraId="1EB90BD1" w14:textId="77777777" w:rsidR="00396642" w:rsidRPr="002F5464" w:rsidRDefault="00396642" w:rsidP="00251FF8">
      <w:pPr>
        <w:numPr>
          <w:ilvl w:val="0"/>
          <w:numId w:val="3"/>
        </w:numPr>
        <w:autoSpaceDE w:val="0"/>
        <w:autoSpaceDN w:val="0"/>
        <w:adjustRightInd w:val="0"/>
        <w:rPr>
          <w:rFonts w:ascii="Tunga" w:hAnsi="Tunga" w:cs="Tunga"/>
          <w:bCs/>
          <w:i/>
          <w:sz w:val="28"/>
          <w:szCs w:val="28"/>
          <w:lang w:eastAsia="en-AU"/>
        </w:rPr>
      </w:pPr>
      <w:r w:rsidRPr="002F5464">
        <w:rPr>
          <w:rFonts w:ascii="Tunga" w:hAnsi="Tunga" w:cs="Tunga"/>
          <w:bCs/>
          <w:i/>
          <w:sz w:val="28"/>
          <w:szCs w:val="28"/>
          <w:lang w:eastAsia="en-AU"/>
        </w:rPr>
        <w:t xml:space="preserve">Community </w:t>
      </w:r>
      <w:r w:rsidR="002E4117" w:rsidRPr="002F5464">
        <w:rPr>
          <w:rFonts w:ascii="Tunga" w:hAnsi="Tunga" w:cs="Tunga"/>
          <w:bCs/>
          <w:i/>
          <w:sz w:val="28"/>
          <w:szCs w:val="28"/>
          <w:lang w:eastAsia="en-AU"/>
        </w:rPr>
        <w:t xml:space="preserve">Early Learning Australia </w:t>
      </w:r>
    </w:p>
    <w:p w14:paraId="3C070B85" w14:textId="77777777" w:rsidR="00396642" w:rsidRPr="002F5464" w:rsidRDefault="00396642" w:rsidP="00251FF8">
      <w:pPr>
        <w:numPr>
          <w:ilvl w:val="0"/>
          <w:numId w:val="3"/>
        </w:numPr>
        <w:autoSpaceDE w:val="0"/>
        <w:autoSpaceDN w:val="0"/>
        <w:adjustRightInd w:val="0"/>
        <w:rPr>
          <w:rFonts w:ascii="Tunga" w:hAnsi="Tunga" w:cs="Tunga"/>
          <w:bCs/>
          <w:i/>
          <w:sz w:val="28"/>
          <w:szCs w:val="28"/>
          <w:lang w:eastAsia="en-AU"/>
        </w:rPr>
      </w:pPr>
      <w:r w:rsidRPr="002F5464">
        <w:rPr>
          <w:rFonts w:ascii="Tunga" w:hAnsi="Tunga" w:cs="Tunga"/>
          <w:bCs/>
          <w:i/>
          <w:sz w:val="28"/>
          <w:szCs w:val="28"/>
          <w:lang w:eastAsia="en-AU"/>
        </w:rPr>
        <w:t>Trinity Preschool Orange</w:t>
      </w:r>
    </w:p>
    <w:p w14:paraId="7551C8CD" w14:textId="77777777" w:rsidR="00634A61" w:rsidRDefault="00634A61" w:rsidP="00621386">
      <w:pPr>
        <w:autoSpaceDE w:val="0"/>
        <w:autoSpaceDN w:val="0"/>
        <w:adjustRightInd w:val="0"/>
        <w:rPr>
          <w:rFonts w:ascii="Tunga" w:eastAsia="MS Mincho" w:hAnsi="Tunga" w:cs="Tunga"/>
          <w:sz w:val="28"/>
          <w:szCs w:val="28"/>
        </w:rPr>
      </w:pPr>
    </w:p>
    <w:p w14:paraId="5D91585B" w14:textId="77777777" w:rsidR="00621386" w:rsidRPr="00E84469" w:rsidRDefault="00621386" w:rsidP="00621386">
      <w:pPr>
        <w:autoSpaceDE w:val="0"/>
        <w:autoSpaceDN w:val="0"/>
        <w:adjustRightInd w:val="0"/>
        <w:rPr>
          <w:rFonts w:ascii="Tunga" w:eastAsia="MS Mincho" w:hAnsi="Tunga" w:cs="Tunga"/>
          <w:sz w:val="28"/>
          <w:szCs w:val="28"/>
        </w:rPr>
      </w:pPr>
    </w:p>
    <w:p w14:paraId="2BF78CE0" w14:textId="77777777" w:rsidR="00634A61" w:rsidRPr="00E84469" w:rsidRDefault="00634A61">
      <w:pPr>
        <w:pStyle w:val="PlainText"/>
        <w:jc w:val="both"/>
        <w:rPr>
          <w:rFonts w:ascii="Tunga" w:eastAsia="MS Mincho" w:hAnsi="Tunga" w:cs="Tunga"/>
          <w:sz w:val="28"/>
          <w:szCs w:val="28"/>
        </w:rPr>
      </w:pPr>
    </w:p>
    <w:sectPr w:rsidR="00634A61" w:rsidRPr="00E84469" w:rsidSect="000D1A7E">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9373D" w14:textId="77777777" w:rsidR="005843FD" w:rsidRDefault="005843FD" w:rsidP="000E32DE">
      <w:r>
        <w:separator/>
      </w:r>
    </w:p>
  </w:endnote>
  <w:endnote w:type="continuationSeparator" w:id="0">
    <w:p w14:paraId="775E418D" w14:textId="77777777" w:rsidR="005843FD" w:rsidRDefault="005843FD"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53197" w14:textId="77777777" w:rsidR="00151D0D" w:rsidRDefault="00151D0D">
    <w:pPr>
      <w:pStyle w:val="Footer"/>
    </w:pPr>
    <w:r>
      <w:t xml:space="preserve">Page | </w:t>
    </w:r>
    <w:r>
      <w:fldChar w:fldCharType="begin"/>
    </w:r>
    <w:r>
      <w:instrText xml:space="preserve"> PAGE   \* MERGEFORMAT </w:instrText>
    </w:r>
    <w:r>
      <w:fldChar w:fldCharType="separate"/>
    </w:r>
    <w:r w:rsidR="002E4117">
      <w:rPr>
        <w:noProof/>
      </w:rPr>
      <w:t>6</w:t>
    </w:r>
    <w:r>
      <w:rPr>
        <w:noProof/>
      </w:rPr>
      <w:fldChar w:fldCharType="end"/>
    </w:r>
  </w:p>
  <w:p w14:paraId="291C5FC0"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CB088E" w14:textId="77777777" w:rsidR="005843FD" w:rsidRDefault="005843FD" w:rsidP="000E32DE">
      <w:r>
        <w:separator/>
      </w:r>
    </w:p>
  </w:footnote>
  <w:footnote w:type="continuationSeparator" w:id="0">
    <w:p w14:paraId="79829E3A" w14:textId="77777777" w:rsidR="005843FD" w:rsidRDefault="005843FD"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4C13"/>
    <w:multiLevelType w:val="hybridMultilevel"/>
    <w:tmpl w:val="5EC07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45324B"/>
    <w:multiLevelType w:val="hybridMultilevel"/>
    <w:tmpl w:val="6B983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1F640E"/>
    <w:multiLevelType w:val="hybridMultilevel"/>
    <w:tmpl w:val="77CAE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21E5C6A"/>
    <w:multiLevelType w:val="hybridMultilevel"/>
    <w:tmpl w:val="460A5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587455C"/>
    <w:multiLevelType w:val="hybridMultilevel"/>
    <w:tmpl w:val="239A3882"/>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92A04FF"/>
    <w:multiLevelType w:val="hybridMultilevel"/>
    <w:tmpl w:val="B678A03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15:restartNumberingAfterBreak="0">
    <w:nsid w:val="7B287304"/>
    <w:multiLevelType w:val="hybridMultilevel"/>
    <w:tmpl w:val="A890409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8" w15:restartNumberingAfterBreak="0">
    <w:nsid w:val="7D8A6F6D"/>
    <w:multiLevelType w:val="hybridMultilevel"/>
    <w:tmpl w:val="E946D582"/>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4"/>
  </w:num>
  <w:num w:numId="5">
    <w:abstractNumId w:val="3"/>
  </w:num>
  <w:num w:numId="6">
    <w:abstractNumId w:val="1"/>
  </w:num>
  <w:num w:numId="7">
    <w:abstractNumId w:val="5"/>
  </w:num>
  <w:num w:numId="8">
    <w:abstractNumId w:val="8"/>
  </w:num>
  <w:num w:numId="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40D52"/>
    <w:rsid w:val="00065E73"/>
    <w:rsid w:val="00073314"/>
    <w:rsid w:val="00074CCB"/>
    <w:rsid w:val="00093116"/>
    <w:rsid w:val="000B3E17"/>
    <w:rsid w:val="000B7DAF"/>
    <w:rsid w:val="000D1A7E"/>
    <w:rsid w:val="000D3251"/>
    <w:rsid w:val="000E32DE"/>
    <w:rsid w:val="000E73CE"/>
    <w:rsid w:val="0010573D"/>
    <w:rsid w:val="00117FE4"/>
    <w:rsid w:val="00120F66"/>
    <w:rsid w:val="00151D0D"/>
    <w:rsid w:val="00170F9F"/>
    <w:rsid w:val="0017221C"/>
    <w:rsid w:val="00174424"/>
    <w:rsid w:val="00192391"/>
    <w:rsid w:val="001A516F"/>
    <w:rsid w:val="001C1208"/>
    <w:rsid w:val="001C546E"/>
    <w:rsid w:val="001C57D3"/>
    <w:rsid w:val="001D5C85"/>
    <w:rsid w:val="001D7E34"/>
    <w:rsid w:val="00211A98"/>
    <w:rsid w:val="00233B34"/>
    <w:rsid w:val="00251FF8"/>
    <w:rsid w:val="00273B4C"/>
    <w:rsid w:val="00285135"/>
    <w:rsid w:val="002A0EAA"/>
    <w:rsid w:val="002A4D66"/>
    <w:rsid w:val="002B51FB"/>
    <w:rsid w:val="002E4117"/>
    <w:rsid w:val="002F5464"/>
    <w:rsid w:val="00314C3F"/>
    <w:rsid w:val="0032747D"/>
    <w:rsid w:val="00336645"/>
    <w:rsid w:val="0035646D"/>
    <w:rsid w:val="00374DD8"/>
    <w:rsid w:val="00381E55"/>
    <w:rsid w:val="0039623D"/>
    <w:rsid w:val="00396642"/>
    <w:rsid w:val="003A27F3"/>
    <w:rsid w:val="003F1394"/>
    <w:rsid w:val="004379B6"/>
    <w:rsid w:val="00441206"/>
    <w:rsid w:val="00464B8E"/>
    <w:rsid w:val="004A1D39"/>
    <w:rsid w:val="004A5B21"/>
    <w:rsid w:val="004F5CDA"/>
    <w:rsid w:val="005114FF"/>
    <w:rsid w:val="00526E03"/>
    <w:rsid w:val="00537C72"/>
    <w:rsid w:val="00555C2E"/>
    <w:rsid w:val="00574F19"/>
    <w:rsid w:val="005843FD"/>
    <w:rsid w:val="00594F98"/>
    <w:rsid w:val="005B3B22"/>
    <w:rsid w:val="005B7E60"/>
    <w:rsid w:val="005C2510"/>
    <w:rsid w:val="005D3690"/>
    <w:rsid w:val="005E22AF"/>
    <w:rsid w:val="005E788F"/>
    <w:rsid w:val="005F4C71"/>
    <w:rsid w:val="00600F1D"/>
    <w:rsid w:val="00621386"/>
    <w:rsid w:val="00625CF6"/>
    <w:rsid w:val="00630A93"/>
    <w:rsid w:val="00634A61"/>
    <w:rsid w:val="00640B64"/>
    <w:rsid w:val="006632A8"/>
    <w:rsid w:val="00667473"/>
    <w:rsid w:val="0069554F"/>
    <w:rsid w:val="006C104C"/>
    <w:rsid w:val="006D030A"/>
    <w:rsid w:val="00704DD9"/>
    <w:rsid w:val="00705314"/>
    <w:rsid w:val="00715A97"/>
    <w:rsid w:val="007400BF"/>
    <w:rsid w:val="0074065D"/>
    <w:rsid w:val="00740982"/>
    <w:rsid w:val="00744169"/>
    <w:rsid w:val="0077494C"/>
    <w:rsid w:val="007848C5"/>
    <w:rsid w:val="007D2933"/>
    <w:rsid w:val="007E46AF"/>
    <w:rsid w:val="00827526"/>
    <w:rsid w:val="00840EBB"/>
    <w:rsid w:val="00853F30"/>
    <w:rsid w:val="00872577"/>
    <w:rsid w:val="008C12D4"/>
    <w:rsid w:val="008E2355"/>
    <w:rsid w:val="008E77EB"/>
    <w:rsid w:val="008F3416"/>
    <w:rsid w:val="00910279"/>
    <w:rsid w:val="009106F0"/>
    <w:rsid w:val="0092493F"/>
    <w:rsid w:val="00941A89"/>
    <w:rsid w:val="0096067B"/>
    <w:rsid w:val="00961D97"/>
    <w:rsid w:val="00965000"/>
    <w:rsid w:val="00972ED7"/>
    <w:rsid w:val="009A3F8F"/>
    <w:rsid w:val="009B112A"/>
    <w:rsid w:val="009B34E1"/>
    <w:rsid w:val="009D52B0"/>
    <w:rsid w:val="009E14EA"/>
    <w:rsid w:val="009E2F81"/>
    <w:rsid w:val="009E3D6A"/>
    <w:rsid w:val="00A51606"/>
    <w:rsid w:val="00A522F5"/>
    <w:rsid w:val="00A53AEC"/>
    <w:rsid w:val="00AA68A1"/>
    <w:rsid w:val="00AB3E30"/>
    <w:rsid w:val="00AE6BE5"/>
    <w:rsid w:val="00B16247"/>
    <w:rsid w:val="00B24AF4"/>
    <w:rsid w:val="00B258C6"/>
    <w:rsid w:val="00B54EE9"/>
    <w:rsid w:val="00B65C10"/>
    <w:rsid w:val="00BC19F4"/>
    <w:rsid w:val="00BC1B85"/>
    <w:rsid w:val="00BC6293"/>
    <w:rsid w:val="00BD33E2"/>
    <w:rsid w:val="00BE040C"/>
    <w:rsid w:val="00BF146E"/>
    <w:rsid w:val="00BF7550"/>
    <w:rsid w:val="00C00D5B"/>
    <w:rsid w:val="00C01737"/>
    <w:rsid w:val="00C07AB0"/>
    <w:rsid w:val="00C256F8"/>
    <w:rsid w:val="00C30B69"/>
    <w:rsid w:val="00C31E7A"/>
    <w:rsid w:val="00C35CE9"/>
    <w:rsid w:val="00C553CA"/>
    <w:rsid w:val="00C7730D"/>
    <w:rsid w:val="00CA4B54"/>
    <w:rsid w:val="00CA55A4"/>
    <w:rsid w:val="00CB108B"/>
    <w:rsid w:val="00CB2A95"/>
    <w:rsid w:val="00CC3D35"/>
    <w:rsid w:val="00CD0E01"/>
    <w:rsid w:val="00D01A2B"/>
    <w:rsid w:val="00D03B3E"/>
    <w:rsid w:val="00D05B78"/>
    <w:rsid w:val="00D06874"/>
    <w:rsid w:val="00D37E50"/>
    <w:rsid w:val="00D67F90"/>
    <w:rsid w:val="00D9209A"/>
    <w:rsid w:val="00DA1ABD"/>
    <w:rsid w:val="00DB72D7"/>
    <w:rsid w:val="00DC3592"/>
    <w:rsid w:val="00E143CF"/>
    <w:rsid w:val="00E3295B"/>
    <w:rsid w:val="00E52A9F"/>
    <w:rsid w:val="00E617C4"/>
    <w:rsid w:val="00E6501D"/>
    <w:rsid w:val="00E84469"/>
    <w:rsid w:val="00E8672E"/>
    <w:rsid w:val="00EE6554"/>
    <w:rsid w:val="00F27461"/>
    <w:rsid w:val="00F325F5"/>
    <w:rsid w:val="00F67A1B"/>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18277"/>
  <w15:chartTrackingRefBased/>
  <w15:docId w15:val="{C276184E-7F39-488A-AA9B-440943B4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3B329-16CF-4151-9CF2-17C9D96BF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2021-02-12T01:39:00Z</cp:lastPrinted>
  <dcterms:created xsi:type="dcterms:W3CDTF">2019-06-26T03:36:00Z</dcterms:created>
  <dcterms:modified xsi:type="dcterms:W3CDTF">2021-02-12T01:39:00Z</dcterms:modified>
</cp:coreProperties>
</file>