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9FC367" w14:textId="77777777" w:rsidR="00634A61" w:rsidRDefault="00634A61">
      <w:pPr>
        <w:pStyle w:val="PlainText"/>
        <w:jc w:val="both"/>
        <w:rPr>
          <w:rFonts w:ascii="Arial" w:eastAsia="MS Mincho" w:hAnsi="Arial" w:cs="Arial"/>
          <w:sz w:val="22"/>
        </w:rPr>
      </w:pPr>
    </w:p>
    <w:p w14:paraId="4BE02C88" w14:textId="77777777" w:rsidR="00E807CD" w:rsidRDefault="00E807CD" w:rsidP="0032747D">
      <w:pPr>
        <w:pStyle w:val="PlainText"/>
        <w:shd w:val="clear" w:color="auto" w:fill="4F81BD"/>
        <w:jc w:val="center"/>
        <w:rPr>
          <w:rFonts w:ascii="Tunga" w:eastAsia="MS Mincho" w:hAnsi="Tunga" w:cs="Tunga"/>
          <w:b/>
          <w:bCs/>
          <w:sz w:val="48"/>
          <w:szCs w:val="48"/>
        </w:rPr>
      </w:pPr>
      <w:r>
        <w:rPr>
          <w:rFonts w:ascii="Tunga" w:eastAsia="MS Mincho" w:hAnsi="Tunga" w:cs="Tunga"/>
          <w:b/>
          <w:bCs/>
          <w:sz w:val="48"/>
          <w:szCs w:val="48"/>
        </w:rPr>
        <w:t xml:space="preserve">Mulwala Preschool </w:t>
      </w:r>
    </w:p>
    <w:p w14:paraId="1D42E8F6" w14:textId="60D1F4EB" w:rsidR="00634A61" w:rsidRDefault="00DE4E1B" w:rsidP="0032747D">
      <w:pPr>
        <w:pStyle w:val="PlainText"/>
        <w:shd w:val="clear" w:color="auto" w:fill="4F81BD"/>
        <w:jc w:val="both"/>
        <w:rPr>
          <w:rFonts w:ascii="Arial" w:eastAsia="MS Mincho" w:hAnsi="Arial" w:cs="Arial"/>
          <w:sz w:val="22"/>
        </w:rPr>
      </w:pPr>
      <w:r>
        <w:rPr>
          <w:rFonts w:ascii="Tunga" w:eastAsia="MS Mincho" w:hAnsi="Tunga" w:cs="Tunga"/>
          <w:b/>
          <w:bCs/>
          <w:sz w:val="28"/>
          <w:szCs w:val="28"/>
        </w:rPr>
        <w:t xml:space="preserve">                                          </w:t>
      </w:r>
      <w:r w:rsidRPr="00DE4E1B">
        <w:rPr>
          <w:rFonts w:ascii="Tunga" w:eastAsia="MS Mincho" w:hAnsi="Tunga" w:cs="Tunga"/>
          <w:b/>
          <w:bCs/>
          <w:sz w:val="28"/>
          <w:szCs w:val="28"/>
        </w:rPr>
        <w:t>(Riverina Murray Preschool Alliance member)</w:t>
      </w:r>
    </w:p>
    <w:p w14:paraId="2AEFE3EF" w14:textId="77777777" w:rsidR="00273B4C" w:rsidRPr="00DA1ABD" w:rsidRDefault="00B65C10" w:rsidP="0032747D">
      <w:pPr>
        <w:pStyle w:val="PlainText"/>
        <w:shd w:val="clear" w:color="auto" w:fill="4F81BD"/>
        <w:rPr>
          <w:rFonts w:ascii="Tunga" w:eastAsia="MS Mincho" w:hAnsi="Tunga" w:cs="Tunga"/>
          <w:b/>
          <w:sz w:val="28"/>
          <w:szCs w:val="28"/>
        </w:rPr>
      </w:pPr>
      <w:r w:rsidRPr="00DA1ABD">
        <w:rPr>
          <w:rFonts w:ascii="Tunga" w:eastAsia="MS Mincho" w:hAnsi="Tunga" w:cs="Tunga"/>
          <w:b/>
          <w:sz w:val="28"/>
          <w:szCs w:val="28"/>
        </w:rPr>
        <w:t>SECTION</w:t>
      </w:r>
      <w:r w:rsidR="005E788F">
        <w:rPr>
          <w:rFonts w:ascii="Tunga" w:eastAsia="MS Mincho" w:hAnsi="Tunga" w:cs="Tunga"/>
          <w:b/>
          <w:sz w:val="28"/>
          <w:szCs w:val="28"/>
        </w:rPr>
        <w:t>:</w:t>
      </w:r>
      <w:r w:rsidR="005E788F">
        <w:rPr>
          <w:rFonts w:ascii="Tunga" w:eastAsia="MS Mincho" w:hAnsi="Tunga" w:cs="Tunga"/>
          <w:b/>
          <w:sz w:val="28"/>
          <w:szCs w:val="28"/>
        </w:rPr>
        <w:tab/>
      </w:r>
      <w:r w:rsidR="005E788F">
        <w:rPr>
          <w:rFonts w:ascii="Tunga" w:eastAsia="MS Mincho" w:hAnsi="Tunga" w:cs="Tunga"/>
          <w:b/>
          <w:sz w:val="28"/>
          <w:szCs w:val="28"/>
        </w:rPr>
        <w:tab/>
      </w:r>
      <w:r w:rsidR="00C35CE9">
        <w:rPr>
          <w:rFonts w:ascii="Tunga" w:eastAsia="MS Mincho" w:hAnsi="Tunga" w:cs="Tunga"/>
          <w:b/>
          <w:sz w:val="28"/>
          <w:szCs w:val="28"/>
        </w:rPr>
        <w:t>4 – Staffing Arrangements</w:t>
      </w:r>
    </w:p>
    <w:p w14:paraId="50081500" w14:textId="77777777" w:rsidR="00E84469" w:rsidRPr="00DA1ABD" w:rsidRDefault="00634A61" w:rsidP="0032747D">
      <w:pPr>
        <w:pStyle w:val="PlainText"/>
        <w:shd w:val="clear" w:color="auto" w:fill="4F81BD"/>
        <w:rPr>
          <w:rFonts w:ascii="Tunga" w:eastAsia="MS Mincho" w:hAnsi="Tunga" w:cs="Tunga"/>
          <w:b/>
          <w:sz w:val="28"/>
          <w:szCs w:val="28"/>
        </w:rPr>
      </w:pPr>
      <w:r w:rsidRPr="00DA1ABD">
        <w:rPr>
          <w:rFonts w:ascii="Tunga" w:eastAsia="MS Mincho" w:hAnsi="Tunga" w:cs="Tunga"/>
          <w:b/>
          <w:sz w:val="28"/>
          <w:szCs w:val="28"/>
        </w:rPr>
        <w:t>POLICY</w:t>
      </w:r>
      <w:r w:rsidR="00E84469" w:rsidRPr="00DA1ABD">
        <w:rPr>
          <w:rFonts w:ascii="Tunga" w:eastAsia="MS Mincho" w:hAnsi="Tunga" w:cs="Tunga"/>
          <w:b/>
          <w:sz w:val="28"/>
          <w:szCs w:val="28"/>
        </w:rPr>
        <w:t xml:space="preserve"> NO</w:t>
      </w:r>
      <w:r w:rsidRPr="00DA1ABD">
        <w:rPr>
          <w:rFonts w:ascii="Tunga" w:eastAsia="MS Mincho" w:hAnsi="Tunga" w:cs="Tunga"/>
          <w:b/>
          <w:sz w:val="28"/>
          <w:szCs w:val="28"/>
        </w:rPr>
        <w:t>:</w:t>
      </w:r>
      <w:r w:rsidR="00884C54">
        <w:rPr>
          <w:rFonts w:ascii="Tunga" w:eastAsia="MS Mincho" w:hAnsi="Tunga" w:cs="Tunga"/>
          <w:b/>
          <w:sz w:val="28"/>
          <w:szCs w:val="28"/>
        </w:rPr>
        <w:t xml:space="preserve"> </w:t>
      </w:r>
      <w:r w:rsidR="00884C54">
        <w:rPr>
          <w:rFonts w:ascii="Tunga" w:eastAsia="MS Mincho" w:hAnsi="Tunga" w:cs="Tunga"/>
          <w:b/>
          <w:sz w:val="28"/>
          <w:szCs w:val="28"/>
        </w:rPr>
        <w:tab/>
      </w:r>
      <w:r w:rsidR="00884C54">
        <w:rPr>
          <w:rFonts w:ascii="Tunga" w:eastAsia="MS Mincho" w:hAnsi="Tunga" w:cs="Tunga"/>
          <w:b/>
          <w:sz w:val="28"/>
          <w:szCs w:val="28"/>
        </w:rPr>
        <w:tab/>
        <w:t>4.4.1</w:t>
      </w:r>
    </w:p>
    <w:p w14:paraId="611A7E49" w14:textId="77777777" w:rsidR="00E84469" w:rsidRPr="00DA1ABD" w:rsidRDefault="00E84469" w:rsidP="0032747D">
      <w:pPr>
        <w:pStyle w:val="PlainText"/>
        <w:shd w:val="clear" w:color="auto" w:fill="4F81BD"/>
        <w:jc w:val="both"/>
        <w:rPr>
          <w:rFonts w:ascii="Tunga" w:eastAsia="MS Mincho" w:hAnsi="Tunga" w:cs="Tunga"/>
          <w:b/>
          <w:sz w:val="28"/>
          <w:szCs w:val="28"/>
        </w:rPr>
      </w:pPr>
      <w:r w:rsidRPr="00DA1ABD">
        <w:rPr>
          <w:rFonts w:ascii="Tunga" w:eastAsia="MS Mincho" w:hAnsi="Tunga" w:cs="Tunga"/>
          <w:b/>
          <w:sz w:val="28"/>
          <w:szCs w:val="28"/>
        </w:rPr>
        <w:t>POLICY:</w:t>
      </w:r>
      <w:r w:rsidR="00E617C4" w:rsidRPr="00DA1ABD">
        <w:rPr>
          <w:rFonts w:ascii="Tunga" w:eastAsia="MS Mincho" w:hAnsi="Tunga" w:cs="Tunga"/>
          <w:b/>
          <w:sz w:val="28"/>
          <w:szCs w:val="28"/>
        </w:rPr>
        <w:t xml:space="preserve"> </w:t>
      </w:r>
      <w:r w:rsidR="00E617C4" w:rsidRPr="00DA1ABD">
        <w:rPr>
          <w:rFonts w:ascii="Tunga" w:eastAsia="MS Mincho" w:hAnsi="Tunga" w:cs="Tunga"/>
          <w:b/>
          <w:sz w:val="28"/>
          <w:szCs w:val="28"/>
        </w:rPr>
        <w:tab/>
      </w:r>
      <w:r w:rsidR="00E617C4" w:rsidRPr="00DA1ABD">
        <w:rPr>
          <w:rFonts w:ascii="Tunga" w:eastAsia="MS Mincho" w:hAnsi="Tunga" w:cs="Tunga"/>
          <w:b/>
          <w:sz w:val="28"/>
          <w:szCs w:val="28"/>
        </w:rPr>
        <w:tab/>
      </w:r>
      <w:r w:rsidR="00374DD8">
        <w:rPr>
          <w:rFonts w:ascii="Tunga" w:hAnsi="Tunga" w:cs="Tunga"/>
          <w:b/>
          <w:bCs/>
          <w:sz w:val="28"/>
          <w:szCs w:val="28"/>
          <w:lang w:eastAsia="en-AU"/>
        </w:rPr>
        <w:t xml:space="preserve">Staff </w:t>
      </w:r>
      <w:r w:rsidR="00884C54">
        <w:rPr>
          <w:rFonts w:ascii="Tunga" w:hAnsi="Tunga" w:cs="Tunga"/>
          <w:b/>
          <w:bCs/>
          <w:sz w:val="28"/>
          <w:szCs w:val="28"/>
          <w:lang w:eastAsia="en-AU"/>
        </w:rPr>
        <w:t>Immunisation</w:t>
      </w:r>
    </w:p>
    <w:p w14:paraId="4F5D3B8C" w14:textId="46C239A8" w:rsidR="00E807CD" w:rsidRDefault="003A27F3" w:rsidP="0032747D">
      <w:pPr>
        <w:pStyle w:val="PlainText"/>
        <w:shd w:val="clear" w:color="auto" w:fill="4F81BD"/>
        <w:jc w:val="both"/>
        <w:rPr>
          <w:rFonts w:ascii="Tunga" w:eastAsia="MS Mincho" w:hAnsi="Tunga" w:cs="Tunga"/>
          <w:b/>
          <w:sz w:val="28"/>
          <w:szCs w:val="28"/>
        </w:rPr>
      </w:pPr>
      <w:r w:rsidRPr="00DA1ABD">
        <w:rPr>
          <w:rFonts w:ascii="Tunga" w:eastAsia="MS Mincho" w:hAnsi="Tunga" w:cs="Tunga"/>
          <w:b/>
          <w:sz w:val="28"/>
          <w:szCs w:val="28"/>
        </w:rPr>
        <w:t>REVIEW DATE</w:t>
      </w:r>
      <w:r w:rsidR="00E84469" w:rsidRPr="00DA1ABD">
        <w:rPr>
          <w:rFonts w:ascii="Tunga" w:eastAsia="MS Mincho" w:hAnsi="Tunga" w:cs="Tunga"/>
          <w:b/>
          <w:sz w:val="28"/>
          <w:szCs w:val="28"/>
        </w:rPr>
        <w:t>:</w:t>
      </w:r>
      <w:r w:rsidR="00E84469" w:rsidRPr="00DA1ABD">
        <w:rPr>
          <w:rFonts w:ascii="Tunga" w:eastAsia="MS Mincho" w:hAnsi="Tunga" w:cs="Tunga"/>
          <w:b/>
          <w:sz w:val="28"/>
          <w:szCs w:val="28"/>
        </w:rPr>
        <w:tab/>
      </w:r>
      <w:r w:rsidR="004917FF" w:rsidRPr="00E807CD">
        <w:rPr>
          <w:rFonts w:ascii="Tunga" w:eastAsia="MS Mincho" w:hAnsi="Tunga" w:cs="Tunga"/>
          <w:b/>
          <w:sz w:val="28"/>
          <w:szCs w:val="28"/>
        </w:rPr>
        <w:t>10/8/19</w:t>
      </w:r>
    </w:p>
    <w:p w14:paraId="506B95D4" w14:textId="72194AF3" w:rsidR="00E84469" w:rsidRPr="00DA1ABD" w:rsidRDefault="00E84469" w:rsidP="0032747D">
      <w:pPr>
        <w:pStyle w:val="PlainText"/>
        <w:shd w:val="clear" w:color="auto" w:fill="4F81BD"/>
        <w:jc w:val="both"/>
        <w:rPr>
          <w:rFonts w:ascii="Tunga" w:eastAsia="MS Mincho" w:hAnsi="Tunga" w:cs="Tunga"/>
          <w:b/>
          <w:sz w:val="28"/>
          <w:szCs w:val="28"/>
        </w:rPr>
      </w:pPr>
      <w:r w:rsidRPr="00DA1ABD">
        <w:rPr>
          <w:rFonts w:ascii="Tunga" w:eastAsia="MS Mincho" w:hAnsi="Tunga" w:cs="Tunga"/>
          <w:b/>
          <w:sz w:val="28"/>
          <w:szCs w:val="28"/>
        </w:rPr>
        <w:tab/>
      </w:r>
      <w:r w:rsidRPr="00DA1ABD">
        <w:rPr>
          <w:rFonts w:ascii="Tunga" w:eastAsia="MS Mincho" w:hAnsi="Tunga" w:cs="Tunga"/>
          <w:b/>
          <w:sz w:val="28"/>
          <w:szCs w:val="28"/>
        </w:rPr>
        <w:tab/>
      </w:r>
      <w:r w:rsidRPr="00DA1ABD">
        <w:rPr>
          <w:rFonts w:ascii="Tunga" w:eastAsia="MS Mincho" w:hAnsi="Tunga" w:cs="Tunga"/>
          <w:b/>
          <w:sz w:val="28"/>
          <w:szCs w:val="28"/>
        </w:rPr>
        <w:tab/>
      </w:r>
      <w:r w:rsidRPr="00DA1ABD">
        <w:rPr>
          <w:rFonts w:ascii="Tunga" w:eastAsia="MS Mincho" w:hAnsi="Tunga" w:cs="Tunga"/>
          <w:b/>
          <w:sz w:val="28"/>
          <w:szCs w:val="28"/>
        </w:rPr>
        <w:tab/>
      </w:r>
      <w:r w:rsidR="00DA1ABD">
        <w:rPr>
          <w:rFonts w:ascii="Tunga" w:eastAsia="MS Mincho" w:hAnsi="Tunga" w:cs="Tunga"/>
          <w:b/>
          <w:sz w:val="28"/>
          <w:szCs w:val="28"/>
        </w:rPr>
        <w:tab/>
      </w:r>
      <w:r w:rsidR="00634A61" w:rsidRPr="00DA1ABD">
        <w:rPr>
          <w:rFonts w:ascii="Tunga" w:eastAsia="MS Mincho" w:hAnsi="Tunga" w:cs="Tunga"/>
          <w:b/>
          <w:sz w:val="28"/>
          <w:szCs w:val="28"/>
        </w:rPr>
        <w:tab/>
      </w:r>
    </w:p>
    <w:p w14:paraId="4A5FC1A7" w14:textId="77777777" w:rsidR="000E32DE" w:rsidRDefault="000E32DE" w:rsidP="00E617C4">
      <w:pPr>
        <w:autoSpaceDE w:val="0"/>
        <w:autoSpaceDN w:val="0"/>
        <w:adjustRightInd w:val="0"/>
        <w:rPr>
          <w:rFonts w:ascii="Tunga" w:hAnsi="Tunga" w:cs="Tunga"/>
          <w:b/>
          <w:bCs/>
          <w:sz w:val="28"/>
          <w:szCs w:val="28"/>
          <w:lang w:eastAsia="en-AU"/>
        </w:rPr>
      </w:pPr>
    </w:p>
    <w:p w14:paraId="56950320" w14:textId="77777777" w:rsidR="00D67F90" w:rsidRDefault="00E617C4" w:rsidP="00D67F90">
      <w:pPr>
        <w:pStyle w:val="PlainText"/>
        <w:jc w:val="both"/>
        <w:rPr>
          <w:rFonts w:ascii="Tunga" w:hAnsi="Tunga" w:cs="Tunga"/>
          <w:b/>
          <w:bCs/>
          <w:sz w:val="28"/>
          <w:szCs w:val="28"/>
          <w:lang w:eastAsia="en-AU"/>
        </w:rPr>
      </w:pPr>
      <w:r w:rsidRPr="000D1A7E">
        <w:rPr>
          <w:rFonts w:ascii="Tunga" w:hAnsi="Tunga" w:cs="Tunga"/>
          <w:b/>
          <w:bCs/>
          <w:sz w:val="28"/>
          <w:szCs w:val="28"/>
          <w:lang w:eastAsia="en-AU"/>
        </w:rPr>
        <w:t>Introduction</w:t>
      </w:r>
    </w:p>
    <w:p w14:paraId="2DA5CC33" w14:textId="77777777" w:rsidR="00192391" w:rsidRPr="00E807CD" w:rsidRDefault="00884C54" w:rsidP="00884C54">
      <w:pPr>
        <w:autoSpaceDE w:val="0"/>
        <w:autoSpaceDN w:val="0"/>
        <w:adjustRightInd w:val="0"/>
        <w:jc w:val="both"/>
        <w:rPr>
          <w:rFonts w:ascii="Tunga" w:hAnsi="Tunga" w:cs="Tunga"/>
          <w:bCs/>
          <w:sz w:val="28"/>
          <w:szCs w:val="28"/>
          <w:lang w:eastAsia="en-AU"/>
        </w:rPr>
      </w:pPr>
      <w:r w:rsidRPr="00E807CD">
        <w:rPr>
          <w:rFonts w:ascii="Tunga" w:hAnsi="Tunga" w:cs="Tunga"/>
          <w:bCs/>
          <w:sz w:val="28"/>
          <w:szCs w:val="28"/>
          <w:lang w:eastAsia="en-AU"/>
        </w:rPr>
        <w:t xml:space="preserve">The Centre has a duty of care to ensure, as far as is reasonably practicable, the work health and safety of educators and other staff who are at risk of exposure to diseases that are preventable by vaccination. Immunisation of educators and other staff is an effective way to manage the risk in education and care services, because many diseases are infectious before the onset of symptoms. </w:t>
      </w:r>
    </w:p>
    <w:p w14:paraId="4C9797BE" w14:textId="77777777" w:rsidR="00884C54" w:rsidRPr="00E807CD" w:rsidRDefault="00884C54" w:rsidP="00884C54">
      <w:pPr>
        <w:autoSpaceDE w:val="0"/>
        <w:autoSpaceDN w:val="0"/>
        <w:adjustRightInd w:val="0"/>
        <w:jc w:val="both"/>
        <w:rPr>
          <w:rFonts w:ascii="Tunga" w:hAnsi="Tunga" w:cs="Tunga"/>
          <w:bCs/>
          <w:sz w:val="28"/>
          <w:szCs w:val="28"/>
          <w:lang w:eastAsia="en-AU"/>
        </w:rPr>
      </w:pPr>
    </w:p>
    <w:p w14:paraId="6EA53E58" w14:textId="77777777" w:rsidR="00E617C4" w:rsidRPr="00E807CD" w:rsidRDefault="00E617C4" w:rsidP="00192391">
      <w:pPr>
        <w:autoSpaceDE w:val="0"/>
        <w:autoSpaceDN w:val="0"/>
        <w:adjustRightInd w:val="0"/>
        <w:rPr>
          <w:rFonts w:ascii="Tunga" w:hAnsi="Tunga" w:cs="Tunga"/>
          <w:b/>
          <w:bCs/>
          <w:sz w:val="28"/>
          <w:szCs w:val="28"/>
          <w:lang w:eastAsia="en-AU"/>
        </w:rPr>
      </w:pPr>
      <w:r w:rsidRPr="00E807CD">
        <w:rPr>
          <w:rFonts w:ascii="Tunga" w:hAnsi="Tunga" w:cs="Tunga"/>
          <w:b/>
          <w:bCs/>
          <w:sz w:val="28"/>
          <w:szCs w:val="28"/>
          <w:lang w:eastAsia="en-AU"/>
        </w:rPr>
        <w:t>Goals – What are we going to do?</w:t>
      </w:r>
    </w:p>
    <w:p w14:paraId="5455AC81" w14:textId="2DD9DD64" w:rsidR="0074065D" w:rsidRPr="00E807CD" w:rsidRDefault="00884C54" w:rsidP="00793942">
      <w:pPr>
        <w:autoSpaceDE w:val="0"/>
        <w:autoSpaceDN w:val="0"/>
        <w:adjustRightInd w:val="0"/>
        <w:jc w:val="both"/>
        <w:rPr>
          <w:rFonts w:ascii="Tunga" w:hAnsi="Tunga" w:cs="Tunga"/>
          <w:bCs/>
          <w:sz w:val="28"/>
          <w:szCs w:val="28"/>
          <w:lang w:eastAsia="en-AU"/>
        </w:rPr>
      </w:pPr>
      <w:r w:rsidRPr="00E807CD">
        <w:rPr>
          <w:rFonts w:ascii="Tunga" w:hAnsi="Tunga" w:cs="Tunga"/>
          <w:bCs/>
          <w:sz w:val="28"/>
          <w:szCs w:val="28"/>
          <w:lang w:eastAsia="en-AU"/>
        </w:rPr>
        <w:t xml:space="preserve">Educators and other staff who are not immunised place children at greater risk of acquiring a vaccine-preventable disease. All </w:t>
      </w:r>
      <w:r w:rsidR="00793942" w:rsidRPr="00E807CD">
        <w:rPr>
          <w:rFonts w:ascii="Tunga" w:hAnsi="Tunga" w:cs="Tunga"/>
          <w:bCs/>
          <w:sz w:val="28"/>
          <w:szCs w:val="28"/>
          <w:lang w:eastAsia="en-AU"/>
        </w:rPr>
        <w:t>Centre</w:t>
      </w:r>
      <w:r w:rsidRPr="00E807CD">
        <w:rPr>
          <w:rFonts w:ascii="Tunga" w:hAnsi="Tunga" w:cs="Tunga"/>
          <w:bCs/>
          <w:sz w:val="28"/>
          <w:szCs w:val="28"/>
          <w:lang w:eastAsia="en-AU"/>
        </w:rPr>
        <w:t xml:space="preserve"> staff should be advised of the potential consequences if they refuse reasonable requests for immunisation.</w:t>
      </w:r>
      <w:r w:rsidR="00793942" w:rsidRPr="00E807CD">
        <w:rPr>
          <w:rFonts w:ascii="Tunga" w:hAnsi="Tunga" w:cs="Tunga"/>
          <w:bCs/>
          <w:sz w:val="28"/>
          <w:szCs w:val="28"/>
          <w:lang w:eastAsia="en-AU"/>
        </w:rPr>
        <w:t xml:space="preserve"> Educators and other staff who are pregnant need to be aware of how some infections can affect their unborn child. Diseases such as Cytomegalovirus (CMV),</w:t>
      </w:r>
      <w:r w:rsidR="00793942" w:rsidRPr="00E807CD">
        <w:t xml:space="preserve"> </w:t>
      </w:r>
      <w:r w:rsidR="00793942" w:rsidRPr="00E807CD">
        <w:rPr>
          <w:rFonts w:ascii="Tunga" w:hAnsi="Tunga" w:cs="Tunga"/>
          <w:bCs/>
          <w:sz w:val="28"/>
          <w:szCs w:val="28"/>
          <w:lang w:eastAsia="en-AU"/>
        </w:rPr>
        <w:t xml:space="preserve">Hand, foot and mouth </w:t>
      </w:r>
      <w:r w:rsidR="00E807CD" w:rsidRPr="00E807CD">
        <w:rPr>
          <w:rFonts w:ascii="Tunga" w:hAnsi="Tunga" w:cs="Tunga"/>
          <w:bCs/>
          <w:sz w:val="28"/>
          <w:szCs w:val="28"/>
          <w:lang w:eastAsia="en-AU"/>
        </w:rPr>
        <w:t>disease, Human</w:t>
      </w:r>
      <w:r w:rsidR="00793942" w:rsidRPr="00E807CD">
        <w:rPr>
          <w:rFonts w:ascii="Tunga" w:hAnsi="Tunga" w:cs="Tunga"/>
          <w:bCs/>
          <w:sz w:val="28"/>
          <w:szCs w:val="28"/>
          <w:lang w:eastAsia="en-AU"/>
        </w:rPr>
        <w:t xml:space="preserve"> parvovirus B19 (erythema </w:t>
      </w:r>
      <w:proofErr w:type="spellStart"/>
      <w:r w:rsidR="00793942" w:rsidRPr="00E807CD">
        <w:rPr>
          <w:rFonts w:ascii="Tunga" w:hAnsi="Tunga" w:cs="Tunga"/>
          <w:bCs/>
          <w:sz w:val="28"/>
          <w:szCs w:val="28"/>
          <w:lang w:eastAsia="en-AU"/>
        </w:rPr>
        <w:t>infectiosum</w:t>
      </w:r>
      <w:proofErr w:type="spellEnd"/>
      <w:r w:rsidR="00793942" w:rsidRPr="00E807CD">
        <w:rPr>
          <w:rFonts w:ascii="Tunga" w:hAnsi="Tunga" w:cs="Tunga"/>
          <w:bCs/>
          <w:sz w:val="28"/>
          <w:szCs w:val="28"/>
          <w:lang w:eastAsia="en-AU"/>
        </w:rPr>
        <w:t>, fifth disease), Rubella (German measles), Toxoplasmosis and Varicella (chickenpox) can be transmitted to an unborn child</w:t>
      </w:r>
      <w:r w:rsidR="007454E2" w:rsidRPr="00E807CD">
        <w:rPr>
          <w:rFonts w:ascii="Tunga" w:hAnsi="Tunga" w:cs="Tunga"/>
          <w:bCs/>
          <w:sz w:val="28"/>
          <w:szCs w:val="28"/>
          <w:lang w:eastAsia="en-AU"/>
        </w:rPr>
        <w:t xml:space="preserve"> (See Section 2, Policy 2.5.7 Infectious Diseases during pregnancy)</w:t>
      </w:r>
      <w:r w:rsidR="00793942" w:rsidRPr="00E807CD">
        <w:rPr>
          <w:rFonts w:ascii="Tunga" w:hAnsi="Tunga" w:cs="Tunga"/>
          <w:bCs/>
          <w:sz w:val="28"/>
          <w:szCs w:val="28"/>
          <w:lang w:eastAsia="en-AU"/>
        </w:rPr>
        <w:t xml:space="preserve">. </w:t>
      </w:r>
    </w:p>
    <w:p w14:paraId="75C7B87C" w14:textId="77777777" w:rsidR="0074065D" w:rsidRPr="00E807CD" w:rsidRDefault="0074065D" w:rsidP="00704DD9">
      <w:pPr>
        <w:autoSpaceDE w:val="0"/>
        <w:autoSpaceDN w:val="0"/>
        <w:adjustRightInd w:val="0"/>
        <w:jc w:val="both"/>
        <w:rPr>
          <w:rFonts w:ascii="Tunga" w:hAnsi="Tunga" w:cs="Tunga"/>
          <w:bCs/>
          <w:sz w:val="28"/>
          <w:szCs w:val="28"/>
          <w:lang w:eastAsia="en-AU"/>
        </w:rPr>
      </w:pPr>
    </w:p>
    <w:p w14:paraId="5301E4D6" w14:textId="77777777" w:rsidR="0074065D" w:rsidRPr="00E807CD" w:rsidRDefault="0074065D" w:rsidP="0074065D">
      <w:pPr>
        <w:autoSpaceDE w:val="0"/>
        <w:autoSpaceDN w:val="0"/>
        <w:adjustRightInd w:val="0"/>
        <w:ind w:left="720"/>
        <w:jc w:val="both"/>
        <w:rPr>
          <w:rFonts w:ascii="Tunga" w:eastAsia="Calibri" w:hAnsi="Tunga" w:cs="Tunga"/>
          <w:b/>
          <w:sz w:val="28"/>
          <w:szCs w:val="28"/>
          <w:lang w:eastAsia="en-AU"/>
        </w:rPr>
      </w:pPr>
    </w:p>
    <w:p w14:paraId="0AB4BEFC" w14:textId="77777777" w:rsidR="004917FF" w:rsidRPr="00E807CD" w:rsidRDefault="004917FF" w:rsidP="004917FF">
      <w:pPr>
        <w:autoSpaceDE w:val="0"/>
        <w:autoSpaceDN w:val="0"/>
        <w:adjustRightInd w:val="0"/>
        <w:jc w:val="both"/>
        <w:rPr>
          <w:rFonts w:ascii="Tunga" w:hAnsi="Tunga" w:cs="Tunga"/>
          <w:b/>
          <w:bCs/>
          <w:sz w:val="28"/>
          <w:szCs w:val="28"/>
          <w:lang w:eastAsia="en-AU"/>
        </w:rPr>
      </w:pPr>
      <w:r w:rsidRPr="00E807CD">
        <w:rPr>
          <w:rFonts w:ascii="Tunga" w:hAnsi="Tunga" w:cs="Tunga"/>
          <w:b/>
          <w:bCs/>
          <w:sz w:val="28"/>
          <w:szCs w:val="28"/>
          <w:lang w:eastAsia="en-AU"/>
        </w:rPr>
        <w:t>National Quality Framework, Quality Area 7 – Governance and Leadership</w:t>
      </w:r>
    </w:p>
    <w:p w14:paraId="530F89D6" w14:textId="77777777" w:rsidR="004917FF" w:rsidRPr="00E807CD" w:rsidRDefault="004917FF" w:rsidP="004917FF">
      <w:pPr>
        <w:autoSpaceDE w:val="0"/>
        <w:autoSpaceDN w:val="0"/>
        <w:adjustRightInd w:val="0"/>
        <w:jc w:val="both"/>
        <w:rPr>
          <w:rFonts w:ascii="Tunga" w:hAnsi="Tunga" w:cs="Tunga"/>
          <w:b/>
          <w:bCs/>
          <w:i/>
          <w:sz w:val="28"/>
          <w:szCs w:val="28"/>
          <w:lang w:eastAsia="en-AU"/>
        </w:rPr>
      </w:pPr>
      <w:r w:rsidRPr="00E807CD">
        <w:rPr>
          <w:rFonts w:ascii="Tunga" w:hAnsi="Tunga" w:cs="Tunga"/>
          <w:b/>
          <w:bCs/>
          <w:i/>
          <w:sz w:val="28"/>
          <w:szCs w:val="28"/>
          <w:lang w:eastAsia="en-AU"/>
        </w:rPr>
        <w:t>National Quality Framework Standard 7.1 Governance – Governance supports the operation of a quality service.</w:t>
      </w:r>
    </w:p>
    <w:p w14:paraId="1627AABD" w14:textId="77777777" w:rsidR="004917FF" w:rsidRPr="00E807CD" w:rsidRDefault="004917FF" w:rsidP="004917FF">
      <w:pPr>
        <w:numPr>
          <w:ilvl w:val="0"/>
          <w:numId w:val="9"/>
        </w:numPr>
        <w:autoSpaceDE w:val="0"/>
        <w:autoSpaceDN w:val="0"/>
        <w:adjustRightInd w:val="0"/>
        <w:jc w:val="both"/>
        <w:rPr>
          <w:rFonts w:ascii="Tunga" w:hAnsi="Tunga" w:cs="Tunga"/>
          <w:sz w:val="28"/>
          <w:szCs w:val="28"/>
          <w:lang w:eastAsia="en-AU"/>
        </w:rPr>
      </w:pPr>
      <w:r w:rsidRPr="00E807CD">
        <w:rPr>
          <w:rFonts w:ascii="Tunga" w:hAnsi="Tunga" w:cs="Tunga"/>
          <w:sz w:val="28"/>
          <w:szCs w:val="28"/>
          <w:lang w:eastAsia="en-AU"/>
        </w:rPr>
        <w:t>7.1.2 Management systems – Systems are in place to manage risk and enable the effective management and operation of a quality service.</w:t>
      </w:r>
    </w:p>
    <w:p w14:paraId="0ACDDFE4" w14:textId="48026F0C" w:rsidR="004917FF" w:rsidRPr="00E807CD" w:rsidRDefault="004917FF" w:rsidP="004917FF">
      <w:pPr>
        <w:numPr>
          <w:ilvl w:val="0"/>
          <w:numId w:val="9"/>
        </w:numPr>
        <w:autoSpaceDE w:val="0"/>
        <w:autoSpaceDN w:val="0"/>
        <w:adjustRightInd w:val="0"/>
        <w:jc w:val="both"/>
        <w:rPr>
          <w:rFonts w:ascii="Tunga" w:hAnsi="Tunga" w:cs="Tunga"/>
          <w:sz w:val="28"/>
          <w:szCs w:val="28"/>
          <w:lang w:eastAsia="en-AU"/>
        </w:rPr>
      </w:pPr>
      <w:r w:rsidRPr="00E807CD">
        <w:rPr>
          <w:rFonts w:ascii="Tunga" w:hAnsi="Tunga" w:cs="Tunga"/>
          <w:sz w:val="28"/>
          <w:szCs w:val="28"/>
          <w:lang w:eastAsia="en-AU"/>
        </w:rPr>
        <w:lastRenderedPageBreak/>
        <w:t>7.1.3 Roles and responsibilities – Roles and responsibilities are clearly defined, and understood, and support effective decision-</w:t>
      </w:r>
      <w:r w:rsidR="00E807CD" w:rsidRPr="00E807CD">
        <w:rPr>
          <w:rFonts w:ascii="Tunga" w:hAnsi="Tunga" w:cs="Tunga"/>
          <w:sz w:val="28"/>
          <w:szCs w:val="28"/>
          <w:lang w:eastAsia="en-AU"/>
        </w:rPr>
        <w:t>making and</w:t>
      </w:r>
      <w:r w:rsidRPr="00E807CD">
        <w:rPr>
          <w:rFonts w:ascii="Tunga" w:hAnsi="Tunga" w:cs="Tunga"/>
          <w:sz w:val="28"/>
          <w:szCs w:val="28"/>
          <w:lang w:eastAsia="en-AU"/>
        </w:rPr>
        <w:t xml:space="preserve"> operation of the service.</w:t>
      </w:r>
    </w:p>
    <w:p w14:paraId="1712EF65" w14:textId="77777777" w:rsidR="00884C54" w:rsidRPr="00E807CD" w:rsidRDefault="00884C54" w:rsidP="00E617C4">
      <w:pPr>
        <w:autoSpaceDE w:val="0"/>
        <w:autoSpaceDN w:val="0"/>
        <w:adjustRightInd w:val="0"/>
        <w:rPr>
          <w:rFonts w:ascii="Tunga" w:hAnsi="Tunga" w:cs="Tunga"/>
          <w:b/>
          <w:bCs/>
          <w:sz w:val="28"/>
          <w:szCs w:val="28"/>
          <w:lang w:eastAsia="en-AU"/>
        </w:rPr>
      </w:pPr>
    </w:p>
    <w:p w14:paraId="7EE5CC8F" w14:textId="77777777" w:rsidR="00E617C4" w:rsidRPr="00E807CD" w:rsidRDefault="00E617C4" w:rsidP="00E617C4">
      <w:pPr>
        <w:autoSpaceDE w:val="0"/>
        <w:autoSpaceDN w:val="0"/>
        <w:adjustRightInd w:val="0"/>
        <w:rPr>
          <w:rFonts w:ascii="Tunga" w:hAnsi="Tunga" w:cs="Tunga"/>
          <w:b/>
          <w:bCs/>
          <w:sz w:val="28"/>
          <w:szCs w:val="28"/>
          <w:lang w:eastAsia="en-AU"/>
        </w:rPr>
      </w:pPr>
      <w:r w:rsidRPr="00E807CD">
        <w:rPr>
          <w:rFonts w:ascii="Tunga" w:hAnsi="Tunga" w:cs="Tunga"/>
          <w:b/>
          <w:bCs/>
          <w:sz w:val="28"/>
          <w:szCs w:val="28"/>
          <w:lang w:eastAsia="en-AU"/>
        </w:rPr>
        <w:t xml:space="preserve">Strategies </w:t>
      </w:r>
      <w:r w:rsidRPr="00E807CD">
        <w:rPr>
          <w:rFonts w:ascii="Cambria Math" w:hAnsi="Cambria Math" w:cs="Cambria Math"/>
          <w:b/>
          <w:bCs/>
          <w:sz w:val="28"/>
          <w:szCs w:val="28"/>
          <w:lang w:eastAsia="en-AU"/>
        </w:rPr>
        <w:t>‐</w:t>
      </w:r>
      <w:r w:rsidRPr="00E807CD">
        <w:rPr>
          <w:rFonts w:ascii="Tunga" w:hAnsi="Tunga" w:cs="Tunga"/>
          <w:b/>
          <w:bCs/>
          <w:sz w:val="28"/>
          <w:szCs w:val="28"/>
          <w:lang w:eastAsia="en-AU"/>
        </w:rPr>
        <w:t xml:space="preserve"> How will it be done?</w:t>
      </w:r>
    </w:p>
    <w:p w14:paraId="50E5783E" w14:textId="77777777" w:rsidR="00884C54" w:rsidRPr="00E807CD" w:rsidRDefault="00884C54" w:rsidP="00884C54">
      <w:pPr>
        <w:autoSpaceDE w:val="0"/>
        <w:autoSpaceDN w:val="0"/>
        <w:adjustRightInd w:val="0"/>
        <w:rPr>
          <w:rFonts w:ascii="Tunga" w:hAnsi="Tunga" w:cs="Tunga"/>
          <w:b/>
          <w:bCs/>
          <w:i/>
          <w:sz w:val="28"/>
          <w:szCs w:val="28"/>
          <w:lang w:eastAsia="en-AU"/>
        </w:rPr>
      </w:pPr>
      <w:r w:rsidRPr="00E807CD">
        <w:rPr>
          <w:rFonts w:ascii="Tunga" w:hAnsi="Tunga" w:cs="Tunga"/>
          <w:b/>
          <w:bCs/>
          <w:i/>
          <w:sz w:val="28"/>
          <w:szCs w:val="28"/>
          <w:lang w:eastAsia="en-AU"/>
        </w:rPr>
        <w:t>The Nominated Supervisor will:</w:t>
      </w:r>
    </w:p>
    <w:p w14:paraId="0E42CAC1" w14:textId="77777777" w:rsidR="00884C54" w:rsidRPr="00E807CD" w:rsidRDefault="00884C54" w:rsidP="00884C54">
      <w:pPr>
        <w:numPr>
          <w:ilvl w:val="0"/>
          <w:numId w:val="6"/>
        </w:numPr>
        <w:autoSpaceDE w:val="0"/>
        <w:autoSpaceDN w:val="0"/>
        <w:adjustRightInd w:val="0"/>
        <w:rPr>
          <w:rFonts w:ascii="Tunga" w:hAnsi="Tunga" w:cs="Tunga"/>
          <w:bCs/>
          <w:sz w:val="28"/>
          <w:szCs w:val="28"/>
          <w:lang w:eastAsia="en-AU"/>
        </w:rPr>
      </w:pPr>
      <w:r w:rsidRPr="00E807CD">
        <w:rPr>
          <w:rFonts w:ascii="Tunga" w:hAnsi="Tunga" w:cs="Tunga"/>
          <w:bCs/>
          <w:sz w:val="28"/>
          <w:szCs w:val="28"/>
          <w:lang w:eastAsia="en-AU"/>
        </w:rPr>
        <w:t>Ensure that staff are advised of the National Health and Medical Research Council (</w:t>
      </w:r>
      <w:proofErr w:type="gramStart"/>
      <w:r w:rsidRPr="00E807CD">
        <w:rPr>
          <w:rFonts w:ascii="Tunga" w:hAnsi="Tunga" w:cs="Tunga"/>
          <w:bCs/>
          <w:sz w:val="28"/>
          <w:szCs w:val="28"/>
          <w:lang w:eastAsia="en-AU"/>
        </w:rPr>
        <w:t>NHMRC)  immunisation</w:t>
      </w:r>
      <w:proofErr w:type="gramEnd"/>
      <w:r w:rsidRPr="00E807CD">
        <w:rPr>
          <w:rFonts w:ascii="Tunga" w:hAnsi="Tunga" w:cs="Tunga"/>
          <w:bCs/>
          <w:sz w:val="28"/>
          <w:szCs w:val="28"/>
          <w:lang w:eastAsia="en-AU"/>
        </w:rPr>
        <w:t xml:space="preserve"> recommendations for educators and other staff</w:t>
      </w:r>
    </w:p>
    <w:p w14:paraId="3368F4A1" w14:textId="77777777" w:rsidR="00884C54" w:rsidRPr="00E807CD" w:rsidRDefault="00884C54" w:rsidP="00884C54">
      <w:pPr>
        <w:numPr>
          <w:ilvl w:val="0"/>
          <w:numId w:val="6"/>
        </w:numPr>
        <w:autoSpaceDE w:val="0"/>
        <w:autoSpaceDN w:val="0"/>
        <w:adjustRightInd w:val="0"/>
        <w:rPr>
          <w:rFonts w:ascii="Tunga" w:hAnsi="Tunga" w:cs="Tunga"/>
          <w:bCs/>
          <w:sz w:val="28"/>
          <w:szCs w:val="28"/>
          <w:lang w:eastAsia="en-AU"/>
        </w:rPr>
      </w:pPr>
      <w:r w:rsidRPr="00E807CD">
        <w:rPr>
          <w:rFonts w:ascii="Tunga" w:hAnsi="Tunga" w:cs="Tunga"/>
          <w:bCs/>
          <w:sz w:val="28"/>
          <w:szCs w:val="28"/>
          <w:lang w:eastAsia="en-AU"/>
        </w:rPr>
        <w:t>Develop a staff immunisation record that documents each staff member’s previous infection or immunisation for the diseases listed below</w:t>
      </w:r>
    </w:p>
    <w:p w14:paraId="5C7D85E6" w14:textId="77777777" w:rsidR="00884C54" w:rsidRPr="00E807CD" w:rsidRDefault="00E01FEC" w:rsidP="00E01FEC">
      <w:pPr>
        <w:numPr>
          <w:ilvl w:val="0"/>
          <w:numId w:val="6"/>
        </w:numPr>
        <w:rPr>
          <w:rFonts w:ascii="Tunga" w:hAnsi="Tunga" w:cs="Tunga"/>
          <w:bCs/>
          <w:sz w:val="28"/>
          <w:szCs w:val="28"/>
          <w:lang w:eastAsia="en-AU"/>
        </w:rPr>
      </w:pPr>
      <w:r w:rsidRPr="00E807CD">
        <w:rPr>
          <w:rFonts w:ascii="Tunga" w:hAnsi="Tunga" w:cs="Tunga"/>
          <w:bCs/>
          <w:sz w:val="28"/>
          <w:szCs w:val="28"/>
          <w:lang w:eastAsia="en-AU"/>
        </w:rPr>
        <w:t>R</w:t>
      </w:r>
      <w:r w:rsidR="00884C54" w:rsidRPr="00E807CD">
        <w:rPr>
          <w:rFonts w:ascii="Tunga" w:hAnsi="Tunga" w:cs="Tunga"/>
          <w:bCs/>
          <w:sz w:val="28"/>
          <w:szCs w:val="28"/>
          <w:lang w:eastAsia="en-AU"/>
        </w:rPr>
        <w:t>equire all new and current staff to complete the staff immunisation record</w:t>
      </w:r>
      <w:r w:rsidRPr="00E807CD">
        <w:rPr>
          <w:rFonts w:ascii="Tunga" w:hAnsi="Tunga" w:cs="Tunga"/>
          <w:bCs/>
          <w:sz w:val="28"/>
          <w:szCs w:val="28"/>
          <w:lang w:eastAsia="en-AU"/>
        </w:rPr>
        <w:t xml:space="preserve"> (See Section 4, Appendix 10)</w:t>
      </w:r>
    </w:p>
    <w:p w14:paraId="5686B859" w14:textId="77777777" w:rsidR="00884C54" w:rsidRPr="00E807CD" w:rsidRDefault="00E01FEC" w:rsidP="00884C54">
      <w:pPr>
        <w:numPr>
          <w:ilvl w:val="0"/>
          <w:numId w:val="6"/>
        </w:numPr>
        <w:autoSpaceDE w:val="0"/>
        <w:autoSpaceDN w:val="0"/>
        <w:adjustRightInd w:val="0"/>
        <w:rPr>
          <w:rFonts w:ascii="Tunga" w:hAnsi="Tunga" w:cs="Tunga"/>
          <w:bCs/>
          <w:sz w:val="28"/>
          <w:szCs w:val="28"/>
          <w:lang w:eastAsia="en-AU"/>
        </w:rPr>
      </w:pPr>
      <w:r w:rsidRPr="00E807CD">
        <w:rPr>
          <w:rFonts w:ascii="Tunga" w:hAnsi="Tunga" w:cs="Tunga"/>
          <w:bCs/>
          <w:sz w:val="28"/>
          <w:szCs w:val="28"/>
          <w:lang w:eastAsia="en-AU"/>
        </w:rPr>
        <w:t>R</w:t>
      </w:r>
      <w:r w:rsidR="00884C54" w:rsidRPr="00E807CD">
        <w:rPr>
          <w:rFonts w:ascii="Tunga" w:hAnsi="Tunga" w:cs="Tunga"/>
          <w:bCs/>
          <w:sz w:val="28"/>
          <w:szCs w:val="28"/>
          <w:lang w:eastAsia="en-AU"/>
        </w:rPr>
        <w:t>egularly update staff immunisation records as staff become vaccinated</w:t>
      </w:r>
    </w:p>
    <w:p w14:paraId="095B0879" w14:textId="77777777" w:rsidR="00884C54" w:rsidRPr="00E807CD" w:rsidRDefault="00E01FEC" w:rsidP="00884C54">
      <w:pPr>
        <w:numPr>
          <w:ilvl w:val="0"/>
          <w:numId w:val="6"/>
        </w:numPr>
        <w:autoSpaceDE w:val="0"/>
        <w:autoSpaceDN w:val="0"/>
        <w:adjustRightInd w:val="0"/>
        <w:rPr>
          <w:rFonts w:ascii="Tunga" w:hAnsi="Tunga" w:cs="Tunga"/>
          <w:bCs/>
          <w:sz w:val="28"/>
          <w:szCs w:val="28"/>
          <w:lang w:eastAsia="en-AU"/>
        </w:rPr>
      </w:pPr>
      <w:r w:rsidRPr="00E807CD">
        <w:rPr>
          <w:rFonts w:ascii="Tunga" w:hAnsi="Tunga" w:cs="Tunga"/>
          <w:bCs/>
          <w:sz w:val="28"/>
          <w:szCs w:val="28"/>
          <w:lang w:eastAsia="en-AU"/>
        </w:rPr>
        <w:t>P</w:t>
      </w:r>
      <w:r w:rsidR="00884C54" w:rsidRPr="00E807CD">
        <w:rPr>
          <w:rFonts w:ascii="Tunga" w:hAnsi="Tunga" w:cs="Tunga"/>
          <w:bCs/>
          <w:sz w:val="28"/>
          <w:szCs w:val="28"/>
          <w:lang w:eastAsia="en-AU"/>
        </w:rPr>
        <w:t>rovide staff with information about vaccine-preventable diseases—for example, through in-service training and written material, such as fact sheets</w:t>
      </w:r>
    </w:p>
    <w:p w14:paraId="0460D125" w14:textId="77777777" w:rsidR="00884C54" w:rsidRPr="00E807CD" w:rsidRDefault="00D56B03" w:rsidP="00884C54">
      <w:pPr>
        <w:numPr>
          <w:ilvl w:val="0"/>
          <w:numId w:val="6"/>
        </w:numPr>
        <w:autoSpaceDE w:val="0"/>
        <w:autoSpaceDN w:val="0"/>
        <w:adjustRightInd w:val="0"/>
        <w:rPr>
          <w:rFonts w:ascii="Tunga" w:hAnsi="Tunga" w:cs="Tunga"/>
          <w:bCs/>
          <w:sz w:val="28"/>
          <w:szCs w:val="28"/>
          <w:lang w:eastAsia="en-AU"/>
        </w:rPr>
      </w:pPr>
      <w:r w:rsidRPr="00E807CD">
        <w:rPr>
          <w:rFonts w:ascii="Tunga" w:hAnsi="Tunga" w:cs="Tunga"/>
          <w:bCs/>
          <w:sz w:val="28"/>
          <w:szCs w:val="28"/>
          <w:lang w:eastAsia="en-AU"/>
        </w:rPr>
        <w:t>T</w:t>
      </w:r>
      <w:r w:rsidR="00884C54" w:rsidRPr="00E807CD">
        <w:rPr>
          <w:rFonts w:ascii="Tunga" w:hAnsi="Tunga" w:cs="Tunga"/>
          <w:bCs/>
          <w:sz w:val="28"/>
          <w:szCs w:val="28"/>
          <w:lang w:eastAsia="en-AU"/>
        </w:rPr>
        <w:t>ake all reasonable steps to encourage non-immune staff to be vaccinated.</w:t>
      </w:r>
    </w:p>
    <w:p w14:paraId="11441AFD" w14:textId="4EF25FE6" w:rsidR="009151F4" w:rsidRPr="00E807CD" w:rsidRDefault="009151F4" w:rsidP="009151F4">
      <w:pPr>
        <w:numPr>
          <w:ilvl w:val="0"/>
          <w:numId w:val="6"/>
        </w:numPr>
        <w:autoSpaceDE w:val="0"/>
        <w:autoSpaceDN w:val="0"/>
        <w:adjustRightInd w:val="0"/>
        <w:jc w:val="both"/>
        <w:rPr>
          <w:rFonts w:ascii="Tunga" w:hAnsi="Tunga" w:cs="Tunga"/>
          <w:bCs/>
          <w:sz w:val="28"/>
          <w:szCs w:val="28"/>
          <w:lang w:eastAsia="en-AU"/>
        </w:rPr>
      </w:pPr>
      <w:r w:rsidRPr="00E807CD">
        <w:rPr>
          <w:rFonts w:ascii="Tunga" w:hAnsi="Tunga" w:cs="Tunga"/>
          <w:bCs/>
          <w:sz w:val="28"/>
          <w:szCs w:val="28"/>
          <w:lang w:eastAsia="en-AU"/>
        </w:rPr>
        <w:t xml:space="preserve">Encourage pregnant women to consider strategies to reduce their risk of infection, including regularly performing effective hand hygiene, and ensuring immunity to vaccine-preventable diseases either through recommended immunisations </w:t>
      </w:r>
      <w:r w:rsidR="00E807CD" w:rsidRPr="00E807CD">
        <w:rPr>
          <w:rFonts w:ascii="Tunga" w:hAnsi="Tunga" w:cs="Tunga"/>
          <w:bCs/>
          <w:sz w:val="28"/>
          <w:szCs w:val="28"/>
          <w:lang w:eastAsia="en-AU"/>
        </w:rPr>
        <w:t>schedule, booster</w:t>
      </w:r>
      <w:r w:rsidRPr="00E807CD">
        <w:rPr>
          <w:rFonts w:ascii="Tunga" w:hAnsi="Tunga" w:cs="Tunga"/>
          <w:bCs/>
          <w:sz w:val="28"/>
          <w:szCs w:val="28"/>
          <w:lang w:eastAsia="en-AU"/>
        </w:rPr>
        <w:t xml:space="preserve"> injections or blood tests to confirm status.</w:t>
      </w:r>
    </w:p>
    <w:p w14:paraId="7CCC0544" w14:textId="77777777" w:rsidR="00B24AF4" w:rsidRPr="00E807CD" w:rsidRDefault="00884C54" w:rsidP="00884C54">
      <w:pPr>
        <w:numPr>
          <w:ilvl w:val="0"/>
          <w:numId w:val="6"/>
        </w:numPr>
        <w:autoSpaceDE w:val="0"/>
        <w:autoSpaceDN w:val="0"/>
        <w:adjustRightInd w:val="0"/>
        <w:rPr>
          <w:rFonts w:ascii="Tunga" w:hAnsi="Tunga" w:cs="Tunga"/>
          <w:bCs/>
          <w:sz w:val="28"/>
          <w:szCs w:val="28"/>
          <w:lang w:eastAsia="en-AU"/>
        </w:rPr>
      </w:pPr>
      <w:r w:rsidRPr="00E807CD">
        <w:rPr>
          <w:rFonts w:ascii="Tunga" w:hAnsi="Tunga" w:cs="Tunga"/>
          <w:bCs/>
          <w:sz w:val="28"/>
          <w:szCs w:val="28"/>
          <w:lang w:eastAsia="en-AU"/>
        </w:rPr>
        <w:t>Any advice given to educators and other staff, and any refusal to comply with vaccination requests, should be documented.</w:t>
      </w:r>
      <w:r w:rsidR="009151F4" w:rsidRPr="00E807CD">
        <w:rPr>
          <w:rFonts w:ascii="Tunga" w:hAnsi="Tunga" w:cs="Tunga"/>
          <w:bCs/>
          <w:sz w:val="28"/>
          <w:szCs w:val="28"/>
          <w:lang w:eastAsia="en-AU"/>
        </w:rPr>
        <w:t xml:space="preserve"> (See</w:t>
      </w:r>
      <w:r w:rsidR="00E01FEC" w:rsidRPr="00E807CD">
        <w:rPr>
          <w:rFonts w:ascii="Tunga" w:hAnsi="Tunga" w:cs="Tunga"/>
          <w:bCs/>
          <w:sz w:val="28"/>
          <w:szCs w:val="28"/>
          <w:lang w:eastAsia="en-AU"/>
        </w:rPr>
        <w:t xml:space="preserve"> Section 4, Appendix 10)</w:t>
      </w:r>
    </w:p>
    <w:p w14:paraId="39F30C19" w14:textId="77777777" w:rsidR="009151F4" w:rsidRPr="00E807CD" w:rsidRDefault="009151F4" w:rsidP="009151F4">
      <w:pPr>
        <w:autoSpaceDE w:val="0"/>
        <w:autoSpaceDN w:val="0"/>
        <w:adjustRightInd w:val="0"/>
        <w:ind w:left="720"/>
        <w:rPr>
          <w:rFonts w:ascii="Tunga" w:hAnsi="Tunga" w:cs="Tunga"/>
          <w:bCs/>
          <w:sz w:val="28"/>
          <w:szCs w:val="28"/>
          <w:lang w:eastAsia="en-AU"/>
        </w:rPr>
      </w:pPr>
    </w:p>
    <w:p w14:paraId="3C23E171" w14:textId="77777777" w:rsidR="00884C54" w:rsidRPr="00E807CD" w:rsidRDefault="00884C54" w:rsidP="00884C54">
      <w:pPr>
        <w:autoSpaceDE w:val="0"/>
        <w:autoSpaceDN w:val="0"/>
        <w:adjustRightInd w:val="0"/>
        <w:ind w:left="360"/>
        <w:rPr>
          <w:rFonts w:ascii="Tunga" w:hAnsi="Tunga" w:cs="Tunga"/>
          <w:b/>
          <w:bCs/>
          <w:i/>
          <w:sz w:val="28"/>
          <w:szCs w:val="28"/>
          <w:lang w:eastAsia="en-AU"/>
        </w:rPr>
      </w:pPr>
      <w:r w:rsidRPr="00E807CD">
        <w:rPr>
          <w:rFonts w:ascii="Tunga" w:hAnsi="Tunga" w:cs="Tunga"/>
          <w:b/>
          <w:bCs/>
          <w:i/>
          <w:sz w:val="28"/>
          <w:szCs w:val="28"/>
          <w:lang w:eastAsia="en-AU"/>
        </w:rPr>
        <w:t>The National Health and Medical Research Council (NH MRC) recommends that all educators and other staff are immunised against:</w:t>
      </w:r>
    </w:p>
    <w:p w14:paraId="478C7508" w14:textId="557A21F1" w:rsidR="00884C54" w:rsidRPr="00E807CD" w:rsidRDefault="00E807CD" w:rsidP="00884C54">
      <w:pPr>
        <w:numPr>
          <w:ilvl w:val="0"/>
          <w:numId w:val="7"/>
        </w:numPr>
        <w:autoSpaceDE w:val="0"/>
        <w:autoSpaceDN w:val="0"/>
        <w:adjustRightInd w:val="0"/>
        <w:jc w:val="both"/>
        <w:rPr>
          <w:rFonts w:ascii="Tunga" w:hAnsi="Tunga" w:cs="Tunga"/>
          <w:bCs/>
          <w:sz w:val="28"/>
          <w:szCs w:val="28"/>
          <w:lang w:eastAsia="en-AU"/>
        </w:rPr>
      </w:pPr>
      <w:r w:rsidRPr="00E807CD">
        <w:rPr>
          <w:rFonts w:ascii="Tunga" w:hAnsi="Tunga" w:cs="Tunga"/>
          <w:bCs/>
          <w:sz w:val="28"/>
          <w:szCs w:val="28"/>
          <w:lang w:eastAsia="en-AU"/>
        </w:rPr>
        <w:t>P</w:t>
      </w:r>
      <w:r w:rsidR="00884C54" w:rsidRPr="00E807CD">
        <w:rPr>
          <w:rFonts w:ascii="Tunga" w:hAnsi="Tunga" w:cs="Tunga"/>
          <w:bCs/>
          <w:sz w:val="28"/>
          <w:szCs w:val="28"/>
          <w:lang w:eastAsia="en-AU"/>
        </w:rPr>
        <w:t>ertussis</w:t>
      </w:r>
      <w:r w:rsidRPr="00E807CD">
        <w:rPr>
          <w:rFonts w:ascii="Tunga" w:hAnsi="Tunga" w:cs="Tunga"/>
          <w:bCs/>
          <w:sz w:val="28"/>
          <w:szCs w:val="28"/>
          <w:lang w:eastAsia="en-AU"/>
        </w:rPr>
        <w:t xml:space="preserve"> (whooping cough) </w:t>
      </w:r>
      <w:r w:rsidR="00884C54" w:rsidRPr="00E807CD">
        <w:rPr>
          <w:rFonts w:ascii="Tunga" w:hAnsi="Tunga" w:cs="Tunga"/>
          <w:bCs/>
          <w:sz w:val="28"/>
          <w:szCs w:val="28"/>
          <w:lang w:eastAsia="en-AU"/>
        </w:rPr>
        <w:t xml:space="preserve">—this is especially important for educators and other staff caring or who may </w:t>
      </w:r>
      <w:proofErr w:type="gramStart"/>
      <w:r w:rsidR="00884C54" w:rsidRPr="00E807CD">
        <w:rPr>
          <w:rFonts w:ascii="Tunga" w:hAnsi="Tunga" w:cs="Tunga"/>
          <w:bCs/>
          <w:sz w:val="28"/>
          <w:szCs w:val="28"/>
          <w:lang w:eastAsia="en-AU"/>
        </w:rPr>
        <w:t>come into contact with</w:t>
      </w:r>
      <w:proofErr w:type="gramEnd"/>
      <w:r w:rsidR="00884C54" w:rsidRPr="00E807CD">
        <w:rPr>
          <w:rFonts w:ascii="Tunga" w:hAnsi="Tunga" w:cs="Tunga"/>
          <w:bCs/>
          <w:sz w:val="28"/>
          <w:szCs w:val="28"/>
          <w:lang w:eastAsia="en-AU"/>
        </w:rPr>
        <w:t xml:space="preserve"> young children who are not fully vaccinated. Even if the adult was vaccinated in childhood, booster vaccination may be necessary because immunity to pertussis decreases over time</w:t>
      </w:r>
    </w:p>
    <w:p w14:paraId="72728A98" w14:textId="77777777" w:rsidR="00884C54" w:rsidRPr="00E807CD" w:rsidRDefault="00884C54" w:rsidP="00884C54">
      <w:pPr>
        <w:numPr>
          <w:ilvl w:val="0"/>
          <w:numId w:val="7"/>
        </w:numPr>
        <w:autoSpaceDE w:val="0"/>
        <w:autoSpaceDN w:val="0"/>
        <w:adjustRightInd w:val="0"/>
        <w:jc w:val="both"/>
        <w:rPr>
          <w:rFonts w:ascii="Tunga" w:hAnsi="Tunga" w:cs="Tunga"/>
          <w:bCs/>
          <w:sz w:val="28"/>
          <w:szCs w:val="28"/>
          <w:lang w:eastAsia="en-AU"/>
        </w:rPr>
      </w:pPr>
      <w:r w:rsidRPr="00E807CD">
        <w:rPr>
          <w:rFonts w:ascii="Tunga" w:hAnsi="Tunga" w:cs="Tunga"/>
          <w:bCs/>
          <w:sz w:val="28"/>
          <w:szCs w:val="28"/>
          <w:lang w:eastAsia="en-AU"/>
        </w:rPr>
        <w:t>measles–mumps–rubella (MMR) for educators and other staff born during or since 1966 who do not have vaccination records of two doses of MMR, or do not have antibodies against rubella</w:t>
      </w:r>
    </w:p>
    <w:p w14:paraId="2F3BEF7E" w14:textId="504A3B4F" w:rsidR="00793942" w:rsidRPr="00E807CD" w:rsidRDefault="00884C54" w:rsidP="00793942">
      <w:pPr>
        <w:numPr>
          <w:ilvl w:val="0"/>
          <w:numId w:val="7"/>
        </w:numPr>
        <w:autoSpaceDE w:val="0"/>
        <w:autoSpaceDN w:val="0"/>
        <w:adjustRightInd w:val="0"/>
        <w:jc w:val="both"/>
        <w:rPr>
          <w:rFonts w:ascii="Tunga" w:hAnsi="Tunga" w:cs="Tunga"/>
          <w:bCs/>
          <w:sz w:val="28"/>
          <w:szCs w:val="28"/>
          <w:lang w:eastAsia="en-AU"/>
        </w:rPr>
      </w:pPr>
      <w:r w:rsidRPr="00E807CD">
        <w:rPr>
          <w:rFonts w:ascii="Tunga" w:hAnsi="Tunga" w:cs="Tunga"/>
          <w:bCs/>
          <w:sz w:val="28"/>
          <w:szCs w:val="28"/>
          <w:lang w:eastAsia="en-AU"/>
        </w:rPr>
        <w:lastRenderedPageBreak/>
        <w:t>varicella</w:t>
      </w:r>
      <w:r w:rsidR="00E807CD" w:rsidRPr="00E807CD">
        <w:rPr>
          <w:rFonts w:ascii="Tunga" w:hAnsi="Tunga" w:cs="Tunga"/>
          <w:bCs/>
          <w:sz w:val="28"/>
          <w:szCs w:val="28"/>
          <w:lang w:eastAsia="en-AU"/>
        </w:rPr>
        <w:t xml:space="preserve"> (chickenpox)</w:t>
      </w:r>
      <w:r w:rsidRPr="00E807CD">
        <w:rPr>
          <w:rFonts w:ascii="Tunga" w:hAnsi="Tunga" w:cs="Tunga"/>
          <w:bCs/>
          <w:sz w:val="28"/>
          <w:szCs w:val="28"/>
          <w:lang w:eastAsia="en-AU"/>
        </w:rPr>
        <w:t xml:space="preserve"> for educators and other staff who have not previously had varicella (a blood test is required to prove previous infection)</w:t>
      </w:r>
    </w:p>
    <w:p w14:paraId="295F7B6F" w14:textId="77777777" w:rsidR="00793942" w:rsidRPr="00E807CD" w:rsidRDefault="00793942" w:rsidP="00793942">
      <w:pPr>
        <w:numPr>
          <w:ilvl w:val="0"/>
          <w:numId w:val="7"/>
        </w:numPr>
        <w:autoSpaceDE w:val="0"/>
        <w:autoSpaceDN w:val="0"/>
        <w:adjustRightInd w:val="0"/>
        <w:jc w:val="both"/>
        <w:rPr>
          <w:rFonts w:ascii="Tunga" w:hAnsi="Tunga" w:cs="Tunga"/>
          <w:bCs/>
          <w:sz w:val="28"/>
          <w:szCs w:val="28"/>
          <w:lang w:eastAsia="en-AU"/>
        </w:rPr>
      </w:pPr>
      <w:r w:rsidRPr="00E807CD">
        <w:rPr>
          <w:rFonts w:ascii="Tunga" w:hAnsi="Tunga" w:cs="Tunga"/>
          <w:bCs/>
          <w:sz w:val="28"/>
          <w:szCs w:val="28"/>
          <w:lang w:eastAsia="en-AU"/>
        </w:rPr>
        <w:t xml:space="preserve">hepatitis </w:t>
      </w:r>
      <w:r w:rsidR="00884C54" w:rsidRPr="00E807CD">
        <w:rPr>
          <w:rFonts w:ascii="Tunga" w:hAnsi="Tunga" w:cs="Tunga"/>
          <w:bCs/>
          <w:sz w:val="28"/>
          <w:szCs w:val="28"/>
          <w:lang w:eastAsia="en-AU"/>
        </w:rPr>
        <w:t>A, because young children can be infectious even if they are not showing</w:t>
      </w:r>
      <w:r w:rsidRPr="00E807CD">
        <w:rPr>
          <w:rFonts w:ascii="Tunga" w:hAnsi="Tunga" w:cs="Tunga"/>
          <w:bCs/>
          <w:sz w:val="28"/>
          <w:szCs w:val="28"/>
          <w:lang w:eastAsia="en-AU"/>
        </w:rPr>
        <w:t xml:space="preserve"> </w:t>
      </w:r>
      <w:r w:rsidR="00884C54" w:rsidRPr="00E807CD">
        <w:rPr>
          <w:rFonts w:ascii="Tunga" w:hAnsi="Tunga" w:cs="Tunga"/>
          <w:bCs/>
          <w:sz w:val="28"/>
          <w:szCs w:val="28"/>
          <w:lang w:eastAsia="en-AU"/>
        </w:rPr>
        <w:t>any symptoms.</w:t>
      </w:r>
    </w:p>
    <w:p w14:paraId="4F0F0FD0" w14:textId="77777777" w:rsidR="00884C54" w:rsidRPr="00E807CD" w:rsidRDefault="00884C54" w:rsidP="00793942">
      <w:pPr>
        <w:numPr>
          <w:ilvl w:val="0"/>
          <w:numId w:val="7"/>
        </w:numPr>
        <w:autoSpaceDE w:val="0"/>
        <w:autoSpaceDN w:val="0"/>
        <w:adjustRightInd w:val="0"/>
        <w:jc w:val="both"/>
        <w:rPr>
          <w:rFonts w:ascii="Tunga" w:hAnsi="Tunga" w:cs="Tunga"/>
          <w:bCs/>
          <w:sz w:val="28"/>
          <w:szCs w:val="28"/>
          <w:lang w:eastAsia="en-AU"/>
        </w:rPr>
      </w:pPr>
      <w:r w:rsidRPr="00E807CD">
        <w:rPr>
          <w:rFonts w:ascii="Tunga" w:hAnsi="Tunga" w:cs="Tunga"/>
          <w:bCs/>
          <w:sz w:val="28"/>
          <w:szCs w:val="28"/>
          <w:lang w:eastAsia="en-AU"/>
        </w:rPr>
        <w:t>All staff should also consider having yearly influenza vaccinations. Influenza is very</w:t>
      </w:r>
      <w:r w:rsidR="00793942" w:rsidRPr="00E807CD">
        <w:rPr>
          <w:rFonts w:ascii="Tunga" w:hAnsi="Tunga" w:cs="Tunga"/>
          <w:bCs/>
          <w:sz w:val="28"/>
          <w:szCs w:val="28"/>
          <w:lang w:eastAsia="en-AU"/>
        </w:rPr>
        <w:t xml:space="preserve"> </w:t>
      </w:r>
      <w:r w:rsidRPr="00E807CD">
        <w:rPr>
          <w:rFonts w:ascii="Tunga" w:hAnsi="Tunga" w:cs="Tunga"/>
          <w:bCs/>
          <w:sz w:val="28"/>
          <w:szCs w:val="28"/>
          <w:lang w:eastAsia="en-AU"/>
        </w:rPr>
        <w:t>infectious and can spread through the air by coughing and sneezing, as well as by</w:t>
      </w:r>
      <w:r w:rsidR="00793942" w:rsidRPr="00E807CD">
        <w:rPr>
          <w:rFonts w:ascii="Tunga" w:hAnsi="Tunga" w:cs="Tunga"/>
          <w:bCs/>
          <w:sz w:val="28"/>
          <w:szCs w:val="28"/>
          <w:lang w:eastAsia="en-AU"/>
        </w:rPr>
        <w:t xml:space="preserve"> </w:t>
      </w:r>
      <w:r w:rsidRPr="00E807CD">
        <w:rPr>
          <w:rFonts w:ascii="Tunga" w:hAnsi="Tunga" w:cs="Tunga"/>
          <w:bCs/>
          <w:sz w:val="28"/>
          <w:szCs w:val="28"/>
          <w:lang w:eastAsia="en-AU"/>
        </w:rPr>
        <w:t>hands, cups and other objects that have been in contact with an infected person’s</w:t>
      </w:r>
      <w:r w:rsidR="00793942" w:rsidRPr="00E807CD">
        <w:rPr>
          <w:rFonts w:ascii="Tunga" w:hAnsi="Tunga" w:cs="Tunga"/>
          <w:bCs/>
          <w:sz w:val="28"/>
          <w:szCs w:val="28"/>
          <w:lang w:eastAsia="en-AU"/>
        </w:rPr>
        <w:t xml:space="preserve"> </w:t>
      </w:r>
      <w:r w:rsidRPr="00E807CD">
        <w:rPr>
          <w:rFonts w:ascii="Tunga" w:hAnsi="Tunga" w:cs="Tunga"/>
          <w:bCs/>
          <w:sz w:val="28"/>
          <w:szCs w:val="28"/>
          <w:lang w:eastAsia="en-AU"/>
        </w:rPr>
        <w:t>mouth or nose.</w:t>
      </w:r>
    </w:p>
    <w:p w14:paraId="678C78C2" w14:textId="77777777" w:rsidR="00793942" w:rsidRPr="00E807CD" w:rsidRDefault="00793942" w:rsidP="00884C54">
      <w:pPr>
        <w:autoSpaceDE w:val="0"/>
        <w:autoSpaceDN w:val="0"/>
        <w:adjustRightInd w:val="0"/>
        <w:ind w:left="720"/>
        <w:rPr>
          <w:rFonts w:ascii="Tunga" w:hAnsi="Tunga" w:cs="Tunga"/>
          <w:bCs/>
          <w:sz w:val="28"/>
          <w:szCs w:val="28"/>
          <w:lang w:eastAsia="en-AU"/>
        </w:rPr>
      </w:pPr>
    </w:p>
    <w:p w14:paraId="1301896A" w14:textId="77777777" w:rsidR="00884C54" w:rsidRPr="00E807CD" w:rsidRDefault="00884C54" w:rsidP="00884C54">
      <w:pPr>
        <w:autoSpaceDE w:val="0"/>
        <w:autoSpaceDN w:val="0"/>
        <w:adjustRightInd w:val="0"/>
        <w:ind w:left="720"/>
        <w:rPr>
          <w:rFonts w:ascii="Tunga" w:hAnsi="Tunga" w:cs="Tunga"/>
          <w:bCs/>
          <w:sz w:val="28"/>
          <w:szCs w:val="28"/>
          <w:lang w:eastAsia="en-AU"/>
        </w:rPr>
      </w:pPr>
      <w:r w:rsidRPr="00E807CD">
        <w:rPr>
          <w:rFonts w:ascii="Tunga" w:hAnsi="Tunga" w:cs="Tunga"/>
          <w:b/>
          <w:bCs/>
          <w:i/>
          <w:sz w:val="28"/>
          <w:szCs w:val="28"/>
          <w:lang w:eastAsia="en-AU"/>
        </w:rPr>
        <w:t>Additional vaccinations are recommended for special categories of educators and other staff</w:t>
      </w:r>
      <w:r w:rsidR="00793942" w:rsidRPr="00E807CD">
        <w:rPr>
          <w:rFonts w:ascii="Tunga" w:hAnsi="Tunga" w:cs="Tunga"/>
          <w:bCs/>
          <w:sz w:val="28"/>
          <w:szCs w:val="28"/>
          <w:lang w:eastAsia="en-AU"/>
        </w:rPr>
        <w:t>:</w:t>
      </w:r>
    </w:p>
    <w:p w14:paraId="3D01604E" w14:textId="77777777" w:rsidR="00793942" w:rsidRPr="00E807CD" w:rsidRDefault="00884C54" w:rsidP="00793942">
      <w:pPr>
        <w:numPr>
          <w:ilvl w:val="0"/>
          <w:numId w:val="7"/>
        </w:numPr>
        <w:autoSpaceDE w:val="0"/>
        <w:autoSpaceDN w:val="0"/>
        <w:adjustRightInd w:val="0"/>
        <w:jc w:val="both"/>
        <w:rPr>
          <w:rFonts w:ascii="Tunga" w:hAnsi="Tunga" w:cs="Tunga"/>
          <w:bCs/>
          <w:sz w:val="28"/>
          <w:szCs w:val="28"/>
          <w:lang w:eastAsia="en-AU"/>
        </w:rPr>
      </w:pPr>
      <w:r w:rsidRPr="00E807CD">
        <w:rPr>
          <w:rFonts w:ascii="Tunga" w:hAnsi="Tunga" w:cs="Tunga"/>
          <w:bCs/>
          <w:sz w:val="28"/>
          <w:szCs w:val="28"/>
          <w:lang w:eastAsia="en-AU"/>
        </w:rPr>
        <w:t>Hepatitis B for educators and other staff who care for children with intellectual disabilities. Although the</w:t>
      </w:r>
      <w:r w:rsidR="00793942" w:rsidRPr="00E807CD">
        <w:rPr>
          <w:rFonts w:ascii="Tunga" w:hAnsi="Tunga" w:cs="Tunga"/>
          <w:bCs/>
          <w:sz w:val="28"/>
          <w:szCs w:val="28"/>
          <w:lang w:eastAsia="en-AU"/>
        </w:rPr>
        <w:t xml:space="preserve"> </w:t>
      </w:r>
      <w:r w:rsidRPr="00E807CD">
        <w:rPr>
          <w:rFonts w:ascii="Tunga" w:hAnsi="Tunga" w:cs="Tunga"/>
          <w:bCs/>
          <w:sz w:val="28"/>
          <w:szCs w:val="28"/>
          <w:lang w:eastAsia="en-AU"/>
        </w:rPr>
        <w:t>risk is low, seek advice about hepatitis B immunisation if the children are not immunised. Immunisation</w:t>
      </w:r>
      <w:r w:rsidR="00793942" w:rsidRPr="00E807CD">
        <w:rPr>
          <w:rFonts w:ascii="Tunga" w:hAnsi="Tunga" w:cs="Tunga"/>
          <w:bCs/>
          <w:sz w:val="28"/>
          <w:szCs w:val="28"/>
          <w:lang w:eastAsia="en-AU"/>
        </w:rPr>
        <w:t xml:space="preserve"> </w:t>
      </w:r>
      <w:r w:rsidRPr="00E807CD">
        <w:rPr>
          <w:rFonts w:ascii="Tunga" w:hAnsi="Tunga" w:cs="Tunga"/>
          <w:bCs/>
          <w:sz w:val="28"/>
          <w:szCs w:val="28"/>
          <w:lang w:eastAsia="en-AU"/>
        </w:rPr>
        <w:t>of the children should be encouraged.</w:t>
      </w:r>
    </w:p>
    <w:p w14:paraId="78D85E09" w14:textId="77777777" w:rsidR="00884C54" w:rsidRPr="00E807CD" w:rsidRDefault="00884C54" w:rsidP="00793942">
      <w:pPr>
        <w:numPr>
          <w:ilvl w:val="0"/>
          <w:numId w:val="7"/>
        </w:numPr>
        <w:autoSpaceDE w:val="0"/>
        <w:autoSpaceDN w:val="0"/>
        <w:adjustRightInd w:val="0"/>
        <w:jc w:val="both"/>
        <w:rPr>
          <w:rFonts w:ascii="Tunga" w:hAnsi="Tunga" w:cs="Tunga"/>
          <w:bCs/>
          <w:sz w:val="28"/>
          <w:szCs w:val="28"/>
          <w:lang w:eastAsia="en-AU"/>
        </w:rPr>
      </w:pPr>
      <w:r w:rsidRPr="00E807CD">
        <w:rPr>
          <w:rFonts w:ascii="Tunga" w:hAnsi="Tunga" w:cs="Tunga"/>
          <w:bCs/>
          <w:sz w:val="28"/>
          <w:szCs w:val="28"/>
          <w:lang w:eastAsia="en-AU"/>
        </w:rPr>
        <w:t>Educators and other staff who are pregnant or immunocompromised (i.e. have a weakened immune</w:t>
      </w:r>
      <w:r w:rsidR="00793942" w:rsidRPr="00E807CD">
        <w:rPr>
          <w:rFonts w:ascii="Tunga" w:hAnsi="Tunga" w:cs="Tunga"/>
          <w:bCs/>
          <w:sz w:val="28"/>
          <w:szCs w:val="28"/>
          <w:lang w:eastAsia="en-AU"/>
        </w:rPr>
        <w:t xml:space="preserve"> </w:t>
      </w:r>
      <w:r w:rsidRPr="00E807CD">
        <w:rPr>
          <w:rFonts w:ascii="Tunga" w:hAnsi="Tunga" w:cs="Tunga"/>
          <w:bCs/>
          <w:sz w:val="28"/>
          <w:szCs w:val="28"/>
          <w:lang w:eastAsia="en-AU"/>
        </w:rPr>
        <w:t>system) should seek advice from their doctor about vaccinations. Some vaccinations are not recommended</w:t>
      </w:r>
      <w:r w:rsidR="00793942" w:rsidRPr="00E807CD">
        <w:rPr>
          <w:rFonts w:ascii="Tunga" w:hAnsi="Tunga" w:cs="Tunga"/>
          <w:bCs/>
          <w:sz w:val="28"/>
          <w:szCs w:val="28"/>
          <w:lang w:eastAsia="en-AU"/>
        </w:rPr>
        <w:t xml:space="preserve"> </w:t>
      </w:r>
      <w:r w:rsidRPr="00E807CD">
        <w:rPr>
          <w:rFonts w:ascii="Tunga" w:hAnsi="Tunga" w:cs="Tunga"/>
          <w:bCs/>
          <w:sz w:val="28"/>
          <w:szCs w:val="28"/>
          <w:lang w:eastAsia="en-AU"/>
        </w:rPr>
        <w:t>during pregnancy, or if a person has a disease or is undergoing treatment that affects their immune system.</w:t>
      </w:r>
    </w:p>
    <w:p w14:paraId="1F9C66F9" w14:textId="77777777" w:rsidR="00793942" w:rsidRPr="00E807CD" w:rsidRDefault="00793942" w:rsidP="00793942">
      <w:pPr>
        <w:autoSpaceDE w:val="0"/>
        <w:autoSpaceDN w:val="0"/>
        <w:adjustRightInd w:val="0"/>
        <w:ind w:left="720"/>
        <w:rPr>
          <w:rFonts w:ascii="Tunga" w:hAnsi="Tunga" w:cs="Tunga"/>
          <w:bCs/>
          <w:sz w:val="28"/>
          <w:szCs w:val="28"/>
          <w:lang w:eastAsia="en-AU"/>
        </w:rPr>
      </w:pPr>
    </w:p>
    <w:p w14:paraId="4E2720EB" w14:textId="77777777" w:rsidR="00FA5023" w:rsidRPr="00E807CD" w:rsidRDefault="00FA5023" w:rsidP="0092493F">
      <w:pPr>
        <w:autoSpaceDE w:val="0"/>
        <w:autoSpaceDN w:val="0"/>
        <w:adjustRightInd w:val="0"/>
        <w:rPr>
          <w:rFonts w:ascii="Tunga" w:hAnsi="Tunga" w:cs="Tunga"/>
          <w:b/>
          <w:bCs/>
          <w:sz w:val="28"/>
          <w:szCs w:val="28"/>
          <w:lang w:eastAsia="en-AU"/>
        </w:rPr>
      </w:pPr>
      <w:r w:rsidRPr="00E807CD">
        <w:rPr>
          <w:rFonts w:ascii="Tunga" w:hAnsi="Tunga" w:cs="Tunga"/>
          <w:b/>
          <w:bCs/>
          <w:sz w:val="28"/>
          <w:szCs w:val="28"/>
          <w:lang w:eastAsia="en-AU"/>
        </w:rPr>
        <w:t>Statutory Legislation &amp;</w:t>
      </w:r>
      <w:r w:rsidR="00C07AB0" w:rsidRPr="00E807CD">
        <w:rPr>
          <w:rFonts w:ascii="Tunga" w:hAnsi="Tunga" w:cs="Tunga"/>
          <w:b/>
          <w:bCs/>
          <w:sz w:val="28"/>
          <w:szCs w:val="28"/>
          <w:lang w:eastAsia="en-AU"/>
        </w:rPr>
        <w:t xml:space="preserve"> </w:t>
      </w:r>
      <w:r w:rsidRPr="00E807CD">
        <w:rPr>
          <w:rFonts w:ascii="Tunga" w:hAnsi="Tunga" w:cs="Tunga"/>
          <w:b/>
          <w:bCs/>
          <w:sz w:val="28"/>
          <w:szCs w:val="28"/>
          <w:lang w:eastAsia="en-AU"/>
        </w:rPr>
        <w:t>Considerations</w:t>
      </w:r>
    </w:p>
    <w:p w14:paraId="4E26B5A1" w14:textId="4AD221A3" w:rsidR="00890FCB" w:rsidRPr="00E807CD" w:rsidRDefault="00381E55" w:rsidP="00890FCB">
      <w:pPr>
        <w:numPr>
          <w:ilvl w:val="0"/>
          <w:numId w:val="1"/>
        </w:numPr>
        <w:rPr>
          <w:rFonts w:ascii="Tunga" w:hAnsi="Tunga" w:cs="Tunga"/>
          <w:i/>
          <w:iCs/>
          <w:sz w:val="28"/>
          <w:szCs w:val="28"/>
          <w:lang w:eastAsia="en-AU"/>
        </w:rPr>
      </w:pPr>
      <w:r w:rsidRPr="00E807CD">
        <w:rPr>
          <w:rFonts w:ascii="Tunga" w:hAnsi="Tunga" w:cs="Tunga"/>
          <w:i/>
          <w:iCs/>
          <w:sz w:val="28"/>
          <w:szCs w:val="28"/>
          <w:lang w:eastAsia="en-AU"/>
        </w:rPr>
        <w:t>Education &amp; Care Servi</w:t>
      </w:r>
      <w:r w:rsidR="00537C72" w:rsidRPr="00E807CD">
        <w:rPr>
          <w:rFonts w:ascii="Tunga" w:hAnsi="Tunga" w:cs="Tunga"/>
          <w:i/>
          <w:iCs/>
          <w:sz w:val="28"/>
          <w:szCs w:val="28"/>
          <w:lang w:eastAsia="en-AU"/>
        </w:rPr>
        <w:t>ces National Regulation</w:t>
      </w:r>
      <w:r w:rsidR="009151F4" w:rsidRPr="00E807CD">
        <w:rPr>
          <w:rFonts w:ascii="Tunga" w:hAnsi="Tunga" w:cs="Tunga"/>
          <w:i/>
          <w:iCs/>
          <w:sz w:val="28"/>
          <w:szCs w:val="28"/>
          <w:lang w:eastAsia="en-AU"/>
        </w:rPr>
        <w:t>s 201</w:t>
      </w:r>
      <w:r w:rsidR="004917FF" w:rsidRPr="00E807CD">
        <w:rPr>
          <w:rFonts w:ascii="Tunga" w:hAnsi="Tunga" w:cs="Tunga"/>
          <w:i/>
          <w:iCs/>
          <w:sz w:val="28"/>
          <w:szCs w:val="28"/>
          <w:lang w:eastAsia="en-AU"/>
        </w:rPr>
        <w:t>8</w:t>
      </w:r>
      <w:r w:rsidR="00594F98" w:rsidRPr="00E807CD">
        <w:rPr>
          <w:rFonts w:ascii="Tunga" w:hAnsi="Tunga" w:cs="Tunga"/>
          <w:i/>
          <w:iCs/>
          <w:sz w:val="28"/>
          <w:szCs w:val="28"/>
          <w:lang w:eastAsia="en-AU"/>
        </w:rPr>
        <w:t>, Regulation</w:t>
      </w:r>
      <w:r w:rsidR="005B3B22" w:rsidRPr="00E807CD">
        <w:rPr>
          <w:rFonts w:ascii="Tunga" w:hAnsi="Tunga" w:cs="Tunga"/>
          <w:i/>
          <w:iCs/>
          <w:sz w:val="28"/>
          <w:szCs w:val="28"/>
          <w:lang w:eastAsia="en-AU"/>
        </w:rPr>
        <w:t xml:space="preserve">s </w:t>
      </w:r>
      <w:r w:rsidR="00890FCB" w:rsidRPr="00E807CD">
        <w:rPr>
          <w:rFonts w:ascii="Tunga" w:hAnsi="Tunga" w:cs="Tunga"/>
          <w:i/>
          <w:iCs/>
          <w:sz w:val="28"/>
          <w:szCs w:val="28"/>
          <w:lang w:eastAsia="en-AU"/>
        </w:rPr>
        <w:t>85, 168(2)(b)</w:t>
      </w:r>
    </w:p>
    <w:p w14:paraId="3E12CEA9" w14:textId="77777777" w:rsidR="00381E55" w:rsidRPr="00E807CD" w:rsidRDefault="00961D97" w:rsidP="00251FF8">
      <w:pPr>
        <w:numPr>
          <w:ilvl w:val="0"/>
          <w:numId w:val="1"/>
        </w:numPr>
        <w:autoSpaceDE w:val="0"/>
        <w:autoSpaceDN w:val="0"/>
        <w:adjustRightInd w:val="0"/>
        <w:rPr>
          <w:rFonts w:ascii="Tunga" w:hAnsi="Tunga" w:cs="Tunga"/>
          <w:i/>
          <w:iCs/>
          <w:sz w:val="28"/>
          <w:szCs w:val="28"/>
          <w:lang w:eastAsia="en-AU"/>
        </w:rPr>
      </w:pPr>
      <w:r w:rsidRPr="00E807CD">
        <w:rPr>
          <w:rFonts w:ascii="Tunga" w:hAnsi="Tunga" w:cs="Tunga"/>
          <w:bCs/>
          <w:i/>
          <w:iCs/>
          <w:sz w:val="28"/>
          <w:szCs w:val="28"/>
          <w:lang w:eastAsia="en-AU"/>
        </w:rPr>
        <w:t>National Quality Standard for Early Childhood Education and Care and School Age Care</w:t>
      </w:r>
    </w:p>
    <w:p w14:paraId="728EF5D2" w14:textId="77777777" w:rsidR="00FA5023" w:rsidRPr="00E807CD" w:rsidRDefault="00961D97" w:rsidP="00381E55">
      <w:pPr>
        <w:autoSpaceDE w:val="0"/>
        <w:autoSpaceDN w:val="0"/>
        <w:adjustRightInd w:val="0"/>
        <w:ind w:left="810"/>
        <w:rPr>
          <w:rFonts w:ascii="Tunga" w:hAnsi="Tunga" w:cs="Tunga"/>
          <w:i/>
          <w:iCs/>
          <w:sz w:val="28"/>
          <w:szCs w:val="28"/>
          <w:lang w:eastAsia="en-AU"/>
        </w:rPr>
      </w:pPr>
      <w:r w:rsidRPr="00E807CD">
        <w:rPr>
          <w:rFonts w:ascii="Tunga" w:hAnsi="Tunga" w:cs="Tunga"/>
          <w:i/>
          <w:iCs/>
          <w:sz w:val="28"/>
          <w:szCs w:val="28"/>
          <w:lang w:eastAsia="en-AU"/>
        </w:rPr>
        <w:t>Council of Aust</w:t>
      </w:r>
      <w:r w:rsidR="00537C72" w:rsidRPr="00E807CD">
        <w:rPr>
          <w:rFonts w:ascii="Tunga" w:hAnsi="Tunga" w:cs="Tunga"/>
          <w:i/>
          <w:iCs/>
          <w:sz w:val="28"/>
          <w:szCs w:val="28"/>
          <w:lang w:eastAsia="en-AU"/>
        </w:rPr>
        <w:t xml:space="preserve">ralian Governments </w:t>
      </w:r>
      <w:r w:rsidR="004917FF" w:rsidRPr="00E807CD">
        <w:rPr>
          <w:rFonts w:ascii="Tunga" w:hAnsi="Tunga" w:cs="Tunga"/>
          <w:i/>
          <w:iCs/>
          <w:sz w:val="28"/>
          <w:szCs w:val="28"/>
          <w:lang w:eastAsia="en-AU"/>
        </w:rPr>
        <w:t>February 2018</w:t>
      </w:r>
    </w:p>
    <w:p w14:paraId="71795D9E" w14:textId="77777777" w:rsidR="00AE6BE5" w:rsidRPr="00E807CD" w:rsidRDefault="00890FCB" w:rsidP="00A522F5">
      <w:pPr>
        <w:numPr>
          <w:ilvl w:val="0"/>
          <w:numId w:val="1"/>
        </w:numPr>
        <w:autoSpaceDE w:val="0"/>
        <w:autoSpaceDN w:val="0"/>
        <w:adjustRightInd w:val="0"/>
        <w:rPr>
          <w:rFonts w:ascii="Tunga" w:hAnsi="Tunga" w:cs="Tunga"/>
          <w:i/>
          <w:iCs/>
          <w:sz w:val="28"/>
          <w:szCs w:val="28"/>
          <w:lang w:eastAsia="en-AU"/>
        </w:rPr>
      </w:pPr>
      <w:r w:rsidRPr="00E807CD">
        <w:rPr>
          <w:rFonts w:ascii="Tunga" w:hAnsi="Tunga" w:cs="Tunga"/>
          <w:i/>
          <w:iCs/>
          <w:sz w:val="28"/>
          <w:szCs w:val="28"/>
          <w:lang w:eastAsia="en-AU"/>
        </w:rPr>
        <w:t>Public Health Act, 1991</w:t>
      </w:r>
    </w:p>
    <w:p w14:paraId="580958A1" w14:textId="77777777" w:rsidR="00B54EE9" w:rsidRPr="00B54EE9" w:rsidRDefault="00FA5023" w:rsidP="004A1D39">
      <w:pPr>
        <w:autoSpaceDE w:val="0"/>
        <w:autoSpaceDN w:val="0"/>
        <w:adjustRightInd w:val="0"/>
        <w:rPr>
          <w:rFonts w:ascii="Tunga" w:hAnsi="Tunga" w:cs="Tunga"/>
          <w:b/>
          <w:bCs/>
          <w:sz w:val="28"/>
          <w:szCs w:val="28"/>
          <w:lang w:eastAsia="en-AU"/>
        </w:rPr>
      </w:pPr>
      <w:r w:rsidRPr="00CB2A95">
        <w:rPr>
          <w:rFonts w:ascii="Tunga" w:hAnsi="Tunga" w:cs="Tunga"/>
          <w:b/>
          <w:bCs/>
          <w:sz w:val="28"/>
          <w:szCs w:val="28"/>
          <w:lang w:eastAsia="en-AU"/>
        </w:rPr>
        <w:t>Sources</w:t>
      </w:r>
    </w:p>
    <w:p w14:paraId="7999F76B" w14:textId="77777777" w:rsidR="00890FCB" w:rsidRDefault="00890FCB" w:rsidP="00890FCB">
      <w:pPr>
        <w:numPr>
          <w:ilvl w:val="0"/>
          <w:numId w:val="8"/>
        </w:numPr>
        <w:autoSpaceDE w:val="0"/>
        <w:autoSpaceDN w:val="0"/>
        <w:adjustRightInd w:val="0"/>
        <w:rPr>
          <w:rFonts w:ascii="Tunga" w:eastAsia="MS Mincho" w:hAnsi="Tunga" w:cs="Tunga"/>
          <w:sz w:val="28"/>
          <w:szCs w:val="28"/>
        </w:rPr>
      </w:pPr>
      <w:r w:rsidRPr="00890FCB">
        <w:rPr>
          <w:rFonts w:ascii="Tunga" w:eastAsia="MS Mincho" w:hAnsi="Tunga" w:cs="Tunga"/>
          <w:sz w:val="28"/>
          <w:szCs w:val="28"/>
        </w:rPr>
        <w:t xml:space="preserve">NSW Department of Health - </w:t>
      </w:r>
      <w:hyperlink r:id="rId8" w:history="1">
        <w:r w:rsidRPr="00A03641">
          <w:rPr>
            <w:rStyle w:val="Hyperlink"/>
            <w:rFonts w:ascii="Tunga" w:eastAsia="MS Mincho" w:hAnsi="Tunga" w:cs="Tunga"/>
            <w:sz w:val="28"/>
            <w:szCs w:val="28"/>
          </w:rPr>
          <w:t>www.health.nsw.gov.au</w:t>
        </w:r>
      </w:hyperlink>
    </w:p>
    <w:p w14:paraId="22B5C965" w14:textId="77777777" w:rsidR="00890FCB" w:rsidRDefault="00890FCB" w:rsidP="00890FCB">
      <w:pPr>
        <w:numPr>
          <w:ilvl w:val="0"/>
          <w:numId w:val="8"/>
        </w:numPr>
        <w:autoSpaceDE w:val="0"/>
        <w:autoSpaceDN w:val="0"/>
        <w:adjustRightInd w:val="0"/>
        <w:rPr>
          <w:rFonts w:ascii="Tunga" w:eastAsia="MS Mincho" w:hAnsi="Tunga" w:cs="Tunga"/>
          <w:sz w:val="28"/>
          <w:szCs w:val="28"/>
        </w:rPr>
      </w:pPr>
      <w:r w:rsidRPr="00890FCB">
        <w:rPr>
          <w:rFonts w:ascii="Tunga" w:eastAsia="MS Mincho" w:hAnsi="Tunga" w:cs="Tunga"/>
          <w:sz w:val="28"/>
          <w:szCs w:val="28"/>
        </w:rPr>
        <w:t xml:space="preserve">National Health and Medical Research Council </w:t>
      </w:r>
      <w:r w:rsidRPr="00890FCB">
        <w:rPr>
          <w:rFonts w:ascii="Cambria Math" w:eastAsia="MS Mincho" w:hAnsi="Cambria Math" w:cs="Cambria Math"/>
          <w:sz w:val="28"/>
          <w:szCs w:val="28"/>
        </w:rPr>
        <w:t>‐</w:t>
      </w:r>
      <w:r w:rsidRPr="00890FCB">
        <w:rPr>
          <w:rFonts w:ascii="Tunga" w:eastAsia="MS Mincho" w:hAnsi="Tunga" w:cs="Tunga"/>
          <w:sz w:val="28"/>
          <w:szCs w:val="28"/>
        </w:rPr>
        <w:t xml:space="preserve"> </w:t>
      </w:r>
      <w:hyperlink r:id="rId9" w:history="1">
        <w:r w:rsidRPr="00A03641">
          <w:rPr>
            <w:rStyle w:val="Hyperlink"/>
            <w:rFonts w:ascii="Tunga" w:eastAsia="MS Mincho" w:hAnsi="Tunga" w:cs="Tunga"/>
            <w:sz w:val="28"/>
            <w:szCs w:val="28"/>
          </w:rPr>
          <w:t>www.nhmrc.gov.au</w:t>
        </w:r>
      </w:hyperlink>
    </w:p>
    <w:p w14:paraId="32FBF58B" w14:textId="77777777" w:rsidR="00890FCB" w:rsidRPr="00890FCB" w:rsidRDefault="00890FCB" w:rsidP="00890FCB">
      <w:pPr>
        <w:numPr>
          <w:ilvl w:val="0"/>
          <w:numId w:val="8"/>
        </w:numPr>
        <w:autoSpaceDE w:val="0"/>
        <w:autoSpaceDN w:val="0"/>
        <w:adjustRightInd w:val="0"/>
        <w:rPr>
          <w:rFonts w:ascii="Tunga" w:eastAsia="MS Mincho" w:hAnsi="Tunga" w:cs="Tunga"/>
          <w:sz w:val="28"/>
          <w:szCs w:val="28"/>
        </w:rPr>
      </w:pPr>
      <w:r w:rsidRPr="00890FCB">
        <w:rPr>
          <w:rFonts w:ascii="Tunga" w:eastAsia="MS Mincho" w:hAnsi="Tunga" w:cs="Tunga"/>
          <w:sz w:val="28"/>
          <w:szCs w:val="28"/>
        </w:rPr>
        <w:t>Staying Healthy Preventing Infectious Diseases in Early Childhood Education and Care Services, NHMRC, 5th Edition</w:t>
      </w:r>
    </w:p>
    <w:p w14:paraId="0707A4C6" w14:textId="77777777" w:rsidR="00890FCB" w:rsidRDefault="00890FCB" w:rsidP="00890FCB">
      <w:pPr>
        <w:numPr>
          <w:ilvl w:val="0"/>
          <w:numId w:val="8"/>
        </w:numPr>
        <w:autoSpaceDE w:val="0"/>
        <w:autoSpaceDN w:val="0"/>
        <w:adjustRightInd w:val="0"/>
        <w:rPr>
          <w:rFonts w:ascii="Tunga" w:eastAsia="MS Mincho" w:hAnsi="Tunga" w:cs="Tunga"/>
          <w:sz w:val="28"/>
          <w:szCs w:val="28"/>
        </w:rPr>
      </w:pPr>
      <w:r w:rsidRPr="00890FCB">
        <w:rPr>
          <w:rFonts w:ascii="Tunga" w:eastAsia="MS Mincho" w:hAnsi="Tunga" w:cs="Tunga"/>
          <w:sz w:val="28"/>
          <w:szCs w:val="28"/>
        </w:rPr>
        <w:t xml:space="preserve">Immunise Australia program </w:t>
      </w:r>
      <w:r w:rsidRPr="00890FCB">
        <w:rPr>
          <w:rFonts w:ascii="Cambria Math" w:eastAsia="MS Mincho" w:hAnsi="Cambria Math" w:cs="Cambria Math"/>
          <w:sz w:val="28"/>
          <w:szCs w:val="28"/>
        </w:rPr>
        <w:t>‐</w:t>
      </w:r>
      <w:r w:rsidRPr="00890FCB">
        <w:rPr>
          <w:rFonts w:ascii="Tunga" w:eastAsia="MS Mincho" w:hAnsi="Tunga" w:cs="Tunga"/>
          <w:sz w:val="28"/>
          <w:szCs w:val="28"/>
        </w:rPr>
        <w:t xml:space="preserve"> </w:t>
      </w:r>
      <w:hyperlink r:id="rId10" w:history="1">
        <w:r w:rsidRPr="00A03641">
          <w:rPr>
            <w:rStyle w:val="Hyperlink"/>
            <w:rFonts w:ascii="Tunga" w:eastAsia="MS Mincho" w:hAnsi="Tunga" w:cs="Tunga"/>
            <w:sz w:val="28"/>
            <w:szCs w:val="28"/>
          </w:rPr>
          <w:t>www.immunise.health.gov.au</w:t>
        </w:r>
      </w:hyperlink>
    </w:p>
    <w:p w14:paraId="4B48FA26" w14:textId="77777777" w:rsidR="00890FCB" w:rsidRPr="00890FCB" w:rsidRDefault="00890FCB" w:rsidP="00890FCB">
      <w:pPr>
        <w:autoSpaceDE w:val="0"/>
        <w:autoSpaceDN w:val="0"/>
        <w:adjustRightInd w:val="0"/>
        <w:ind w:left="720"/>
        <w:rPr>
          <w:rFonts w:ascii="Tunga" w:eastAsia="MS Mincho" w:hAnsi="Tunga" w:cs="Tunga"/>
          <w:sz w:val="28"/>
          <w:szCs w:val="28"/>
        </w:rPr>
      </w:pPr>
    </w:p>
    <w:p w14:paraId="3528ABB1" w14:textId="77777777" w:rsidR="00634A61" w:rsidRDefault="00634A61" w:rsidP="00621386">
      <w:pPr>
        <w:autoSpaceDE w:val="0"/>
        <w:autoSpaceDN w:val="0"/>
        <w:adjustRightInd w:val="0"/>
        <w:rPr>
          <w:rFonts w:ascii="Tunga" w:eastAsia="MS Mincho" w:hAnsi="Tunga" w:cs="Tunga"/>
          <w:sz w:val="28"/>
          <w:szCs w:val="28"/>
        </w:rPr>
      </w:pPr>
    </w:p>
    <w:sectPr w:rsidR="00634A61" w:rsidSect="000D1A7E">
      <w:footerReference w:type="default" r:id="rId11"/>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93AFDE" w14:textId="77777777" w:rsidR="00E253C0" w:rsidRDefault="00E253C0" w:rsidP="000E32DE">
      <w:r>
        <w:separator/>
      </w:r>
    </w:p>
  </w:endnote>
  <w:endnote w:type="continuationSeparator" w:id="0">
    <w:p w14:paraId="536D4F38" w14:textId="77777777" w:rsidR="00E253C0" w:rsidRDefault="00E253C0" w:rsidP="000E3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unga">
    <w:altName w:val="Tunga"/>
    <w:panose1 w:val="00000400000000000000"/>
    <w:charset w:val="00"/>
    <w:family w:val="swiss"/>
    <w:pitch w:val="variable"/>
    <w:sig w:usb0="004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26EFF1" w14:textId="77777777" w:rsidR="00151D0D" w:rsidRDefault="00151D0D">
    <w:pPr>
      <w:pStyle w:val="Footer"/>
    </w:pPr>
    <w:r>
      <w:t xml:space="preserve">Page | </w:t>
    </w:r>
    <w:r>
      <w:fldChar w:fldCharType="begin"/>
    </w:r>
    <w:r>
      <w:instrText xml:space="preserve"> PAGE   \* MERGEFORMAT </w:instrText>
    </w:r>
    <w:r>
      <w:fldChar w:fldCharType="separate"/>
    </w:r>
    <w:r w:rsidR="007454E2">
      <w:rPr>
        <w:noProof/>
      </w:rPr>
      <w:t>1</w:t>
    </w:r>
    <w:r>
      <w:rPr>
        <w:noProof/>
      </w:rPr>
      <w:fldChar w:fldCharType="end"/>
    </w:r>
  </w:p>
  <w:p w14:paraId="56CFA812" w14:textId="77777777" w:rsidR="00151D0D" w:rsidRDefault="00151D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686F12" w14:textId="77777777" w:rsidR="00E253C0" w:rsidRDefault="00E253C0" w:rsidP="000E32DE">
      <w:r>
        <w:separator/>
      </w:r>
    </w:p>
  </w:footnote>
  <w:footnote w:type="continuationSeparator" w:id="0">
    <w:p w14:paraId="4E8FA884" w14:textId="77777777" w:rsidR="00E253C0" w:rsidRDefault="00E253C0" w:rsidP="000E3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324C13"/>
    <w:multiLevelType w:val="hybridMultilevel"/>
    <w:tmpl w:val="5EC07C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6161BE"/>
    <w:multiLevelType w:val="hybridMultilevel"/>
    <w:tmpl w:val="1F382B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3C5744B"/>
    <w:multiLevelType w:val="hybridMultilevel"/>
    <w:tmpl w:val="D7265D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ADE4318"/>
    <w:multiLevelType w:val="hybridMultilevel"/>
    <w:tmpl w:val="78B065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C1F640E"/>
    <w:multiLevelType w:val="hybridMultilevel"/>
    <w:tmpl w:val="77CAE7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21E5C6A"/>
    <w:multiLevelType w:val="hybridMultilevel"/>
    <w:tmpl w:val="460A5C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C605274"/>
    <w:multiLevelType w:val="hybridMultilevel"/>
    <w:tmpl w:val="998886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D397A4E"/>
    <w:multiLevelType w:val="hybridMultilevel"/>
    <w:tmpl w:val="B7F6EC6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7B287304"/>
    <w:multiLevelType w:val="hybridMultilevel"/>
    <w:tmpl w:val="6D36541A"/>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num w:numId="1">
    <w:abstractNumId w:val="8"/>
  </w:num>
  <w:num w:numId="2">
    <w:abstractNumId w:val="2"/>
  </w:num>
  <w:num w:numId="3">
    <w:abstractNumId w:val="0"/>
  </w:num>
  <w:num w:numId="4">
    <w:abstractNumId w:val="5"/>
  </w:num>
  <w:num w:numId="5">
    <w:abstractNumId w:val="4"/>
  </w:num>
  <w:num w:numId="6">
    <w:abstractNumId w:val="3"/>
  </w:num>
  <w:num w:numId="7">
    <w:abstractNumId w:val="6"/>
  </w:num>
  <w:num w:numId="8">
    <w:abstractNumId w:val="1"/>
  </w:num>
  <w:num w:numId="9">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73CE"/>
    <w:rsid w:val="00037091"/>
    <w:rsid w:val="00040D52"/>
    <w:rsid w:val="00065E73"/>
    <w:rsid w:val="00073314"/>
    <w:rsid w:val="00074CCB"/>
    <w:rsid w:val="00093116"/>
    <w:rsid w:val="000B3E17"/>
    <w:rsid w:val="000B7DAF"/>
    <w:rsid w:val="000D1A7E"/>
    <w:rsid w:val="000D3251"/>
    <w:rsid w:val="000E32DE"/>
    <w:rsid w:val="000E73CE"/>
    <w:rsid w:val="0010573D"/>
    <w:rsid w:val="00117FE4"/>
    <w:rsid w:val="00120F66"/>
    <w:rsid w:val="00151D0D"/>
    <w:rsid w:val="00170F9F"/>
    <w:rsid w:val="0017221C"/>
    <w:rsid w:val="00174424"/>
    <w:rsid w:val="00192391"/>
    <w:rsid w:val="001A516F"/>
    <w:rsid w:val="001C1208"/>
    <w:rsid w:val="001C546E"/>
    <w:rsid w:val="001D5C85"/>
    <w:rsid w:val="001D7E34"/>
    <w:rsid w:val="00211A98"/>
    <w:rsid w:val="00233B34"/>
    <w:rsid w:val="00251FF8"/>
    <w:rsid w:val="00273B4C"/>
    <w:rsid w:val="00285135"/>
    <w:rsid w:val="002A0EAA"/>
    <w:rsid w:val="002A4D66"/>
    <w:rsid w:val="002B51FB"/>
    <w:rsid w:val="00314C3F"/>
    <w:rsid w:val="0032747D"/>
    <w:rsid w:val="0035646D"/>
    <w:rsid w:val="00374DD8"/>
    <w:rsid w:val="00381E55"/>
    <w:rsid w:val="0039623D"/>
    <w:rsid w:val="00396642"/>
    <w:rsid w:val="003A27F3"/>
    <w:rsid w:val="003F1394"/>
    <w:rsid w:val="004379B6"/>
    <w:rsid w:val="00441206"/>
    <w:rsid w:val="00464B8E"/>
    <w:rsid w:val="00464DC0"/>
    <w:rsid w:val="004917FF"/>
    <w:rsid w:val="004A1D39"/>
    <w:rsid w:val="004C57B7"/>
    <w:rsid w:val="004F5CDA"/>
    <w:rsid w:val="005114FF"/>
    <w:rsid w:val="00526E03"/>
    <w:rsid w:val="00537C72"/>
    <w:rsid w:val="00555C2E"/>
    <w:rsid w:val="00574F19"/>
    <w:rsid w:val="00594F98"/>
    <w:rsid w:val="005B3B22"/>
    <w:rsid w:val="005B7E60"/>
    <w:rsid w:val="005C2510"/>
    <w:rsid w:val="005D3690"/>
    <w:rsid w:val="005E22AF"/>
    <w:rsid w:val="005E788F"/>
    <w:rsid w:val="00600F1D"/>
    <w:rsid w:val="00621386"/>
    <w:rsid w:val="00625CF6"/>
    <w:rsid w:val="00630A93"/>
    <w:rsid w:val="00634A61"/>
    <w:rsid w:val="00640B64"/>
    <w:rsid w:val="006632A8"/>
    <w:rsid w:val="0069554F"/>
    <w:rsid w:val="006C104C"/>
    <w:rsid w:val="006D030A"/>
    <w:rsid w:val="00704DD9"/>
    <w:rsid w:val="00705314"/>
    <w:rsid w:val="00715A97"/>
    <w:rsid w:val="007400BF"/>
    <w:rsid w:val="0074065D"/>
    <w:rsid w:val="00744169"/>
    <w:rsid w:val="007454E2"/>
    <w:rsid w:val="0077494C"/>
    <w:rsid w:val="007848C5"/>
    <w:rsid w:val="00793942"/>
    <w:rsid w:val="007D2933"/>
    <w:rsid w:val="007D4604"/>
    <w:rsid w:val="007E46AF"/>
    <w:rsid w:val="00827526"/>
    <w:rsid w:val="00840EBB"/>
    <w:rsid w:val="00872577"/>
    <w:rsid w:val="00884C54"/>
    <w:rsid w:val="00890FCB"/>
    <w:rsid w:val="008E2355"/>
    <w:rsid w:val="008E77EB"/>
    <w:rsid w:val="008F3416"/>
    <w:rsid w:val="00910279"/>
    <w:rsid w:val="009106F0"/>
    <w:rsid w:val="009151F4"/>
    <w:rsid w:val="0092493F"/>
    <w:rsid w:val="00941A89"/>
    <w:rsid w:val="0096067B"/>
    <w:rsid w:val="00961D97"/>
    <w:rsid w:val="00965000"/>
    <w:rsid w:val="00972ED7"/>
    <w:rsid w:val="009A3F8F"/>
    <w:rsid w:val="009B112A"/>
    <w:rsid w:val="009B34E1"/>
    <w:rsid w:val="009D52B0"/>
    <w:rsid w:val="009E14EA"/>
    <w:rsid w:val="009E2F81"/>
    <w:rsid w:val="00A51606"/>
    <w:rsid w:val="00A522F5"/>
    <w:rsid w:val="00A53AEC"/>
    <w:rsid w:val="00AA68A1"/>
    <w:rsid w:val="00AB3E30"/>
    <w:rsid w:val="00AE6BE5"/>
    <w:rsid w:val="00B16247"/>
    <w:rsid w:val="00B24AF4"/>
    <w:rsid w:val="00B24DD6"/>
    <w:rsid w:val="00B258C6"/>
    <w:rsid w:val="00B54EE9"/>
    <w:rsid w:val="00B65C10"/>
    <w:rsid w:val="00BC19F4"/>
    <w:rsid w:val="00BC1B85"/>
    <w:rsid w:val="00BC6293"/>
    <w:rsid w:val="00BE040C"/>
    <w:rsid w:val="00BF146E"/>
    <w:rsid w:val="00BF7550"/>
    <w:rsid w:val="00C00D5B"/>
    <w:rsid w:val="00C01737"/>
    <w:rsid w:val="00C07AB0"/>
    <w:rsid w:val="00C256F8"/>
    <w:rsid w:val="00C30B69"/>
    <w:rsid w:val="00C31E7A"/>
    <w:rsid w:val="00C35CE9"/>
    <w:rsid w:val="00C553CA"/>
    <w:rsid w:val="00C7730D"/>
    <w:rsid w:val="00CA4B54"/>
    <w:rsid w:val="00CA55A4"/>
    <w:rsid w:val="00CB108B"/>
    <w:rsid w:val="00CB2A95"/>
    <w:rsid w:val="00CC3D35"/>
    <w:rsid w:val="00CD0E01"/>
    <w:rsid w:val="00D01A2B"/>
    <w:rsid w:val="00D03B3E"/>
    <w:rsid w:val="00D05B78"/>
    <w:rsid w:val="00D06874"/>
    <w:rsid w:val="00D37E50"/>
    <w:rsid w:val="00D56B03"/>
    <w:rsid w:val="00D67F90"/>
    <w:rsid w:val="00D9209A"/>
    <w:rsid w:val="00D95614"/>
    <w:rsid w:val="00DA1ABD"/>
    <w:rsid w:val="00DB72D7"/>
    <w:rsid w:val="00DC3592"/>
    <w:rsid w:val="00DE4E1B"/>
    <w:rsid w:val="00E01FEC"/>
    <w:rsid w:val="00E143CF"/>
    <w:rsid w:val="00E253C0"/>
    <w:rsid w:val="00E3295B"/>
    <w:rsid w:val="00E52A9F"/>
    <w:rsid w:val="00E617C4"/>
    <w:rsid w:val="00E6501D"/>
    <w:rsid w:val="00E7798C"/>
    <w:rsid w:val="00E807CD"/>
    <w:rsid w:val="00E84469"/>
    <w:rsid w:val="00E8672E"/>
    <w:rsid w:val="00EE6554"/>
    <w:rsid w:val="00F27461"/>
    <w:rsid w:val="00F325F5"/>
    <w:rsid w:val="00F466C5"/>
    <w:rsid w:val="00F67A1B"/>
    <w:rsid w:val="00F81A69"/>
    <w:rsid w:val="00F94932"/>
    <w:rsid w:val="00FA5023"/>
    <w:rsid w:val="00FE1F23"/>
    <w:rsid w:val="00FE2E22"/>
    <w:rsid w:val="00FE65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285736"/>
  <w15:chartTrackingRefBased/>
  <w15:docId w15:val="{9C5AF75B-B4C6-4186-AFD0-0E15FAD59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cs="Courier New"/>
      <w:sz w:val="20"/>
    </w:rPr>
  </w:style>
  <w:style w:type="paragraph" w:customStyle="1" w:styleId="Paragraph">
    <w:name w:val="Paragraph"/>
    <w:basedOn w:val="Normal"/>
    <w:rsid w:val="009B112A"/>
    <w:pPr>
      <w:spacing w:after="200"/>
      <w:ind w:left="340" w:hanging="340"/>
    </w:pPr>
    <w:rPr>
      <w:rFonts w:cs="Arial"/>
      <w:sz w:val="16"/>
      <w:szCs w:val="16"/>
      <w:lang w:val="en-US"/>
    </w:rPr>
  </w:style>
  <w:style w:type="character" w:styleId="Hyperlink">
    <w:name w:val="Hyperlink"/>
    <w:rsid w:val="00FE1F23"/>
    <w:rPr>
      <w:color w:val="0000FF"/>
      <w:u w:val="single"/>
    </w:rPr>
  </w:style>
  <w:style w:type="paragraph" w:styleId="Header">
    <w:name w:val="header"/>
    <w:basedOn w:val="Normal"/>
    <w:link w:val="HeaderChar"/>
    <w:rsid w:val="000E32DE"/>
    <w:pPr>
      <w:tabs>
        <w:tab w:val="center" w:pos="4513"/>
        <w:tab w:val="right" w:pos="9026"/>
      </w:tabs>
    </w:pPr>
  </w:style>
  <w:style w:type="character" w:customStyle="1" w:styleId="HeaderChar">
    <w:name w:val="Header Char"/>
    <w:link w:val="Header"/>
    <w:rsid w:val="000E32DE"/>
    <w:rPr>
      <w:rFonts w:ascii="Arial" w:hAnsi="Arial"/>
      <w:sz w:val="22"/>
      <w:lang w:eastAsia="en-US"/>
    </w:rPr>
  </w:style>
  <w:style w:type="paragraph" w:styleId="Footer">
    <w:name w:val="footer"/>
    <w:basedOn w:val="Normal"/>
    <w:link w:val="FooterChar"/>
    <w:uiPriority w:val="99"/>
    <w:rsid w:val="000E32DE"/>
    <w:pPr>
      <w:tabs>
        <w:tab w:val="center" w:pos="4513"/>
        <w:tab w:val="right" w:pos="9026"/>
      </w:tabs>
    </w:pPr>
  </w:style>
  <w:style w:type="character" w:customStyle="1" w:styleId="FooterChar">
    <w:name w:val="Footer Char"/>
    <w:link w:val="Footer"/>
    <w:uiPriority w:val="99"/>
    <w:rsid w:val="000E32DE"/>
    <w:rPr>
      <w:rFonts w:ascii="Arial" w:hAnsi="Arial"/>
      <w:sz w:val="22"/>
      <w:lang w:eastAsia="en-US"/>
    </w:rPr>
  </w:style>
  <w:style w:type="table" w:styleId="TableGrid">
    <w:name w:val="Table Grid"/>
    <w:basedOn w:val="TableNormal"/>
    <w:rsid w:val="003564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554F"/>
    <w:pPr>
      <w:jc w:val="center"/>
    </w:pPr>
    <w:rPr>
      <w:rFonts w:ascii="Times New Roman" w:hAnsi="Times New Roman"/>
      <w:b/>
      <w:sz w:val="32"/>
    </w:rPr>
  </w:style>
  <w:style w:type="character" w:customStyle="1" w:styleId="BodyText2Char">
    <w:name w:val="Body Text 2 Char"/>
    <w:link w:val="BodyText2"/>
    <w:rsid w:val="0069554F"/>
    <w:rPr>
      <w:b/>
      <w:sz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ealth.nsw.gov.a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immunise.health.gov.au" TargetMode="External"/><Relationship Id="rId4" Type="http://schemas.openxmlformats.org/officeDocument/2006/relationships/settings" Target="settings.xml"/><Relationship Id="rId9" Type="http://schemas.openxmlformats.org/officeDocument/2006/relationships/hyperlink" Target="http://www.nhmrc.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1DCF5-FC3F-4652-98C9-DE516E5B1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817</Words>
  <Characters>4662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5469</CharactersWithSpaces>
  <SharedDoc>false</SharedDoc>
  <HLinks>
    <vt:vector size="18" baseType="variant">
      <vt:variant>
        <vt:i4>2228259</vt:i4>
      </vt:variant>
      <vt:variant>
        <vt:i4>6</vt:i4>
      </vt:variant>
      <vt:variant>
        <vt:i4>0</vt:i4>
      </vt:variant>
      <vt:variant>
        <vt:i4>5</vt:i4>
      </vt:variant>
      <vt:variant>
        <vt:lpwstr>http://www.immunise.health.gov.au/</vt:lpwstr>
      </vt:variant>
      <vt:variant>
        <vt:lpwstr/>
      </vt:variant>
      <vt:variant>
        <vt:i4>1310800</vt:i4>
      </vt:variant>
      <vt:variant>
        <vt:i4>3</vt:i4>
      </vt:variant>
      <vt:variant>
        <vt:i4>0</vt:i4>
      </vt:variant>
      <vt:variant>
        <vt:i4>5</vt:i4>
      </vt:variant>
      <vt:variant>
        <vt:lpwstr>http://www.nhmrc.gov.au/</vt:lpwstr>
      </vt:variant>
      <vt:variant>
        <vt:lpwstr/>
      </vt:variant>
      <vt:variant>
        <vt:i4>1114200</vt:i4>
      </vt:variant>
      <vt:variant>
        <vt:i4>0</vt:i4>
      </vt:variant>
      <vt:variant>
        <vt:i4>0</vt:i4>
      </vt:variant>
      <vt:variant>
        <vt:i4>5</vt:i4>
      </vt:variant>
      <vt:variant>
        <vt:lpwstr>http://www.health.nsw.gov.au/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4</cp:revision>
  <cp:lastPrinted>2021-02-12T01:39:00Z</cp:lastPrinted>
  <dcterms:created xsi:type="dcterms:W3CDTF">2019-09-04T00:26:00Z</dcterms:created>
  <dcterms:modified xsi:type="dcterms:W3CDTF">2021-02-12T01:40:00Z</dcterms:modified>
</cp:coreProperties>
</file>