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5D0A" w14:textId="59047DDE" w:rsidR="005C0530" w:rsidRPr="005C0530" w:rsidRDefault="00F9406F" w:rsidP="004A65E5">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r w:rsidR="00243C9E" w:rsidRPr="00243C9E">
        <w:rPr>
          <w:rFonts w:ascii="Tunga" w:eastAsia="MS Mincho" w:hAnsi="Tunga" w:cs="Tunga"/>
          <w:sz w:val="48"/>
          <w:szCs w:val="48"/>
        </w:rPr>
        <w:t xml:space="preserve">(Riverina Murray Preschool Alliance member) </w:t>
      </w:r>
      <w:r w:rsidRPr="00F9406F">
        <w:rPr>
          <w:rFonts w:ascii="Tunga" w:eastAsia="MS Mincho" w:hAnsi="Tunga" w:cs="Tunga"/>
          <w:sz w:val="28"/>
          <w:szCs w:val="28"/>
        </w:rPr>
        <w:t xml:space="preserve">(an </w:t>
      </w:r>
      <w:r w:rsidR="005C0530" w:rsidRPr="00F9406F">
        <w:rPr>
          <w:rFonts w:ascii="Tunga" w:eastAsia="MS Mincho" w:hAnsi="Tunga" w:cs="Tunga"/>
          <w:sz w:val="28"/>
          <w:szCs w:val="28"/>
        </w:rPr>
        <w:t>Albury &amp; District Pre-Schools</w:t>
      </w:r>
      <w:r w:rsidRPr="00F9406F">
        <w:rPr>
          <w:rFonts w:ascii="Tunga" w:eastAsia="MS Mincho" w:hAnsi="Tunga" w:cs="Tunga"/>
          <w:sz w:val="28"/>
          <w:szCs w:val="28"/>
        </w:rPr>
        <w:t xml:space="preserve"> preschools Group member)</w:t>
      </w:r>
    </w:p>
    <w:p w14:paraId="633504F3"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t>2 – Children’s Health and Safety</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040BC096"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 NO:</w:t>
      </w:r>
      <w:r w:rsidRPr="005C0530">
        <w:rPr>
          <w:rFonts w:ascii="Tunga" w:eastAsia="MS Mincho" w:hAnsi="Tunga" w:cs="Tunga"/>
          <w:b/>
          <w:sz w:val="28"/>
          <w:szCs w:val="28"/>
        </w:rPr>
        <w:tab/>
      </w:r>
      <w:r w:rsidRPr="005C0530">
        <w:rPr>
          <w:rFonts w:ascii="Tunga" w:eastAsia="MS Mincho" w:hAnsi="Tunga" w:cs="Tunga"/>
          <w:b/>
          <w:sz w:val="28"/>
          <w:szCs w:val="28"/>
        </w:rPr>
        <w:tab/>
      </w:r>
      <w:r w:rsidR="005F59E9">
        <w:rPr>
          <w:rFonts w:ascii="Tunga" w:eastAsia="MS Mincho" w:hAnsi="Tunga" w:cs="Tunga"/>
          <w:b/>
          <w:sz w:val="28"/>
          <w:szCs w:val="28"/>
        </w:rPr>
        <w:t xml:space="preserve">2.4.1 </w:t>
      </w:r>
    </w:p>
    <w:p w14:paraId="51E7F9F5"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sidR="00F84C21">
        <w:rPr>
          <w:rFonts w:ascii="Tunga" w:eastAsia="MS Mincho" w:hAnsi="Tunga" w:cs="Tunga"/>
          <w:b/>
          <w:sz w:val="28"/>
          <w:szCs w:val="28"/>
        </w:rPr>
        <w:tab/>
      </w:r>
      <w:r w:rsidR="005F59E9">
        <w:rPr>
          <w:rFonts w:ascii="Tunga" w:eastAsia="MS Mincho" w:hAnsi="Tunga" w:cs="Tunga"/>
          <w:b/>
          <w:sz w:val="28"/>
          <w:szCs w:val="28"/>
        </w:rPr>
        <w:t>Safe Practices for Handling, Preparing &amp; Storing Food</w:t>
      </w:r>
    </w:p>
    <w:p w14:paraId="4B6D0013"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2FA8AB1A" w14:textId="4553B841" w:rsidR="005C0530" w:rsidRPr="005C0530" w:rsidRDefault="005C0530" w:rsidP="004A65E5">
      <w:pPr>
        <w:shd w:val="clear" w:color="auto" w:fill="009999"/>
        <w:spacing w:after="0" w:line="240" w:lineRule="auto"/>
        <w:jc w:val="both"/>
        <w:rPr>
          <w:rFonts w:ascii="Tunga" w:eastAsia="MS Mincho" w:hAnsi="Tunga" w:cs="Tunga"/>
          <w:sz w:val="28"/>
          <w:szCs w:val="28"/>
        </w:rPr>
      </w:pPr>
      <w:r w:rsidRPr="005C0530">
        <w:rPr>
          <w:rFonts w:ascii="Tunga" w:eastAsia="MS Mincho" w:hAnsi="Tunga" w:cs="Tunga"/>
          <w:b/>
          <w:sz w:val="28"/>
          <w:szCs w:val="28"/>
        </w:rPr>
        <w:t>REVIEW DATE</w:t>
      </w:r>
      <w:r w:rsidR="007239B5">
        <w:rPr>
          <w:rFonts w:ascii="Tunga" w:eastAsia="MS Mincho" w:hAnsi="Tunga" w:cs="Tunga"/>
          <w:b/>
          <w:sz w:val="28"/>
          <w:szCs w:val="28"/>
        </w:rPr>
        <w:t>:</w:t>
      </w:r>
      <w:r w:rsidR="007239B5">
        <w:rPr>
          <w:rFonts w:ascii="Tunga" w:eastAsia="MS Mincho" w:hAnsi="Tunga" w:cs="Tunga"/>
          <w:b/>
          <w:sz w:val="28"/>
          <w:szCs w:val="28"/>
        </w:rPr>
        <w:tab/>
      </w:r>
      <w:r w:rsidR="007239B5">
        <w:rPr>
          <w:rFonts w:ascii="Tunga" w:eastAsia="MS Mincho" w:hAnsi="Tunga" w:cs="Tunga"/>
          <w:b/>
          <w:sz w:val="28"/>
          <w:szCs w:val="28"/>
        </w:rPr>
        <w:tab/>
      </w:r>
      <w:r w:rsidR="007239B5">
        <w:rPr>
          <w:rFonts w:ascii="Tunga" w:eastAsia="MS Mincho" w:hAnsi="Tunga" w:cs="Tunga"/>
          <w:b/>
          <w:sz w:val="28"/>
          <w:szCs w:val="28"/>
        </w:rPr>
        <w:tab/>
      </w:r>
      <w:r w:rsidR="003742CC">
        <w:rPr>
          <w:rFonts w:ascii="Tunga" w:eastAsia="MS Mincho" w:hAnsi="Tunga" w:cs="Tunga"/>
          <w:b/>
          <w:sz w:val="28"/>
          <w:szCs w:val="28"/>
        </w:rPr>
        <w:t>29/10/2026</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sz w:val="28"/>
          <w:szCs w:val="28"/>
        </w:rPr>
        <w:tab/>
      </w:r>
    </w:p>
    <w:p w14:paraId="74B8C1E2" w14:textId="77777777" w:rsidR="005C0530" w:rsidRPr="005C0530" w:rsidRDefault="005C0530" w:rsidP="005C0530">
      <w:pPr>
        <w:autoSpaceDE w:val="0"/>
        <w:autoSpaceDN w:val="0"/>
        <w:adjustRightInd w:val="0"/>
        <w:spacing w:after="0" w:line="240" w:lineRule="auto"/>
        <w:rPr>
          <w:rFonts w:ascii="Tunga" w:eastAsia="Times New Roman" w:hAnsi="Tunga" w:cs="Tunga"/>
          <w:b/>
          <w:bCs/>
          <w:sz w:val="28"/>
          <w:szCs w:val="28"/>
          <w:lang w:eastAsia="en-AU"/>
        </w:rPr>
      </w:pPr>
    </w:p>
    <w:p w14:paraId="6EF2F934" w14:textId="77777777" w:rsidR="005C0530"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5C0530">
        <w:rPr>
          <w:rFonts w:ascii="Tunga" w:eastAsia="Times New Roman" w:hAnsi="Tunga" w:cs="Tunga"/>
          <w:b/>
          <w:bCs/>
          <w:sz w:val="28"/>
          <w:szCs w:val="28"/>
          <w:lang w:eastAsia="en-AU"/>
        </w:rPr>
        <w:t>Introduction</w:t>
      </w:r>
    </w:p>
    <w:p w14:paraId="7A4F34B3" w14:textId="77777777" w:rsidR="00A1295F" w:rsidRDefault="00551C4D" w:rsidP="00324F78">
      <w:pPr>
        <w:autoSpaceDE w:val="0"/>
        <w:autoSpaceDN w:val="0"/>
        <w:adjustRightInd w:val="0"/>
        <w:spacing w:after="0" w:line="240" w:lineRule="auto"/>
        <w:jc w:val="both"/>
        <w:rPr>
          <w:rFonts w:ascii="Tunga" w:eastAsia="Times New Roman" w:hAnsi="Tunga" w:cs="Tunga"/>
          <w:bCs/>
          <w:sz w:val="28"/>
          <w:szCs w:val="28"/>
          <w:lang w:eastAsia="en-AU"/>
        </w:rPr>
      </w:pPr>
      <w:r w:rsidRPr="006C6232">
        <w:rPr>
          <w:rFonts w:ascii="Tunga" w:eastAsia="Times New Roman" w:hAnsi="Tunga" w:cs="Tunga"/>
          <w:bCs/>
          <w:sz w:val="28"/>
          <w:szCs w:val="28"/>
          <w:lang w:eastAsia="en-AU"/>
        </w:rPr>
        <w:t xml:space="preserve">Education and care services must prepare and provide food in a way that is safe for the children in their care, to reduce the risk of spreading infectious diseases through </w:t>
      </w:r>
      <w:r w:rsidR="00411BFC">
        <w:rPr>
          <w:rFonts w:ascii="Tunga" w:eastAsia="Times New Roman" w:hAnsi="Tunga" w:cs="Tunga"/>
          <w:bCs/>
          <w:sz w:val="28"/>
          <w:szCs w:val="28"/>
          <w:lang w:eastAsia="en-AU"/>
        </w:rPr>
        <w:t xml:space="preserve">food. </w:t>
      </w:r>
      <w:r w:rsidR="009C7CE2" w:rsidRPr="005E375E">
        <w:rPr>
          <w:rFonts w:ascii="Tunga" w:eastAsia="Times New Roman" w:hAnsi="Tunga" w:cs="Tunga"/>
          <w:bCs/>
          <w:sz w:val="28"/>
          <w:szCs w:val="28"/>
          <w:lang w:eastAsia="en-AU"/>
        </w:rPr>
        <w:t xml:space="preserve">Any centre that provides food as part of their business must comply with national Standards 3.2.2 – Food Safety Practices and General Requirements and 3.2.3 – Food Premises and Equipment of the Food Standards Code (the Code). </w:t>
      </w:r>
      <w:r w:rsidR="009C7CE2" w:rsidRPr="009C7CE2">
        <w:rPr>
          <w:rFonts w:ascii="Tunga" w:eastAsia="Times New Roman" w:hAnsi="Tunga" w:cs="Tunga"/>
          <w:bCs/>
          <w:sz w:val="28"/>
          <w:szCs w:val="28"/>
          <w:lang w:eastAsia="en-AU"/>
        </w:rPr>
        <w:t>Centres that prepare and serve meals, snacks (</w:t>
      </w:r>
      <w:proofErr w:type="spellStart"/>
      <w:r w:rsidR="009C7CE2" w:rsidRPr="009C7CE2">
        <w:rPr>
          <w:rFonts w:ascii="Tunga" w:eastAsia="Times New Roman" w:hAnsi="Tunga" w:cs="Tunga"/>
          <w:bCs/>
          <w:sz w:val="28"/>
          <w:szCs w:val="28"/>
          <w:lang w:eastAsia="en-AU"/>
        </w:rPr>
        <w:t>eg</w:t>
      </w:r>
      <w:proofErr w:type="spellEnd"/>
      <w:r w:rsidR="009C7CE2" w:rsidRPr="009C7CE2">
        <w:rPr>
          <w:rFonts w:ascii="Tunga" w:eastAsia="Times New Roman" w:hAnsi="Tunga" w:cs="Tunga"/>
          <w:bCs/>
          <w:sz w:val="28"/>
          <w:szCs w:val="28"/>
          <w:lang w:eastAsia="en-AU"/>
        </w:rPr>
        <w:t xml:space="preserve"> cut fruit, cheese and crackers), celebration food (</w:t>
      </w:r>
      <w:proofErr w:type="spellStart"/>
      <w:r w:rsidR="009C7CE2" w:rsidRPr="009C7CE2">
        <w:rPr>
          <w:rFonts w:ascii="Tunga" w:eastAsia="Times New Roman" w:hAnsi="Tunga" w:cs="Tunga"/>
          <w:bCs/>
          <w:sz w:val="28"/>
          <w:szCs w:val="28"/>
          <w:lang w:eastAsia="en-AU"/>
        </w:rPr>
        <w:t>eg</w:t>
      </w:r>
      <w:proofErr w:type="spellEnd"/>
      <w:r w:rsidR="009C7CE2" w:rsidRPr="009C7CE2">
        <w:rPr>
          <w:rFonts w:ascii="Tunga" w:eastAsia="Times New Roman" w:hAnsi="Tunga" w:cs="Tunga"/>
          <w:bCs/>
          <w:sz w:val="28"/>
          <w:szCs w:val="28"/>
          <w:lang w:eastAsia="en-AU"/>
        </w:rPr>
        <w:t xml:space="preserve"> birthday cake), food for educational purposes or replacement food (</w:t>
      </w:r>
      <w:proofErr w:type="spellStart"/>
      <w:r w:rsidR="009C7CE2" w:rsidRPr="009C7CE2">
        <w:rPr>
          <w:rFonts w:ascii="Tunga" w:eastAsia="Times New Roman" w:hAnsi="Tunga" w:cs="Tunga"/>
          <w:bCs/>
          <w:sz w:val="28"/>
          <w:szCs w:val="28"/>
          <w:lang w:eastAsia="en-AU"/>
        </w:rPr>
        <w:t>eg</w:t>
      </w:r>
      <w:proofErr w:type="spellEnd"/>
      <w:r w:rsidR="009C7CE2" w:rsidRPr="009C7CE2">
        <w:rPr>
          <w:rFonts w:ascii="Tunga" w:eastAsia="Times New Roman" w:hAnsi="Tunga" w:cs="Tunga"/>
          <w:bCs/>
          <w:sz w:val="28"/>
          <w:szCs w:val="28"/>
          <w:lang w:eastAsia="en-AU"/>
        </w:rPr>
        <w:t xml:space="preserve"> where food supplied by parents is unfit for eating) are covered </w:t>
      </w:r>
      <w:r w:rsidR="009C7CE2" w:rsidRPr="005E375E">
        <w:rPr>
          <w:rFonts w:ascii="Tunga" w:eastAsia="Times New Roman" w:hAnsi="Tunga" w:cs="Tunga"/>
          <w:bCs/>
          <w:sz w:val="28"/>
          <w:szCs w:val="28"/>
          <w:lang w:eastAsia="en-AU"/>
        </w:rPr>
        <w:t>by these standards</w:t>
      </w:r>
      <w:r w:rsidR="009C7CE2">
        <w:rPr>
          <w:rFonts w:ascii="Tunga" w:eastAsia="Times New Roman" w:hAnsi="Tunga" w:cs="Tunga"/>
          <w:bCs/>
          <w:sz w:val="28"/>
          <w:szCs w:val="28"/>
          <w:lang w:eastAsia="en-AU"/>
        </w:rPr>
        <w:t>.</w:t>
      </w:r>
      <w:r w:rsidR="009C7CE2" w:rsidRPr="009C7CE2">
        <w:rPr>
          <w:rFonts w:ascii="Tunga" w:eastAsia="Times New Roman" w:hAnsi="Tunga" w:cs="Tunga"/>
          <w:bCs/>
          <w:sz w:val="28"/>
          <w:szCs w:val="28"/>
          <w:lang w:eastAsia="en-AU"/>
        </w:rPr>
        <w:t xml:space="preserve"> </w:t>
      </w:r>
      <w:r w:rsidR="009C7CE2" w:rsidRPr="005E375E">
        <w:rPr>
          <w:rFonts w:ascii="Tunga" w:eastAsia="Times New Roman" w:hAnsi="Tunga" w:cs="Tunga"/>
          <w:bCs/>
          <w:sz w:val="28"/>
          <w:szCs w:val="28"/>
          <w:lang w:eastAsia="en-AU"/>
        </w:rPr>
        <w:t xml:space="preserve">NSW local council Environmental Health Officers (EHOs) are responsible for conducting routine inspections on </w:t>
      </w:r>
      <w:r w:rsidR="00231813" w:rsidRPr="005E375E">
        <w:rPr>
          <w:rFonts w:ascii="Tunga" w:eastAsia="Times New Roman" w:hAnsi="Tunga" w:cs="Tunga"/>
          <w:bCs/>
          <w:sz w:val="28"/>
          <w:szCs w:val="28"/>
          <w:lang w:eastAsia="en-AU"/>
        </w:rPr>
        <w:t>children’s</w:t>
      </w:r>
      <w:r w:rsidR="009C7CE2" w:rsidRPr="005E375E">
        <w:rPr>
          <w:rFonts w:ascii="Tunga" w:eastAsia="Times New Roman" w:hAnsi="Tunga" w:cs="Tunga"/>
          <w:bCs/>
          <w:sz w:val="28"/>
          <w:szCs w:val="28"/>
          <w:lang w:eastAsia="en-AU"/>
        </w:rPr>
        <w:t xml:space="preserve"> services to check on their compliance with these requirements.</w:t>
      </w:r>
      <w:r w:rsidR="009C7CE2" w:rsidRPr="009C7CE2">
        <w:rPr>
          <w:rFonts w:ascii="Tunga" w:eastAsia="Times New Roman" w:hAnsi="Tunga" w:cs="Tunga"/>
          <w:bCs/>
          <w:sz w:val="28"/>
          <w:szCs w:val="28"/>
          <w:lang w:eastAsia="en-AU"/>
        </w:rPr>
        <w:t xml:space="preserve">  </w:t>
      </w:r>
      <w:r w:rsidRPr="006C6232">
        <w:rPr>
          <w:rFonts w:ascii="Tunga" w:eastAsia="Times New Roman" w:hAnsi="Tunga" w:cs="Tunga"/>
          <w:bCs/>
          <w:sz w:val="28"/>
          <w:szCs w:val="28"/>
          <w:lang w:eastAsia="en-AU"/>
        </w:rPr>
        <w:t>Food is an excellent place for germs to grow—in the right conditions, the number of bacteria in food can double every 30 minutes. Germs that do not grow in food can still be passed from person to person in food.  Germs that are common on our skin and in the environment can cause food poisoning if they grow to large numbers in food. For these reasons, food safety is an important part of infection control in our centre.</w:t>
      </w:r>
      <w:r>
        <w:rPr>
          <w:rFonts w:ascii="Tunga" w:eastAsia="Times New Roman" w:hAnsi="Tunga" w:cs="Tunga"/>
          <w:bCs/>
          <w:sz w:val="28"/>
          <w:szCs w:val="28"/>
          <w:lang w:eastAsia="en-AU"/>
        </w:rPr>
        <w:t xml:space="preserve">  </w:t>
      </w:r>
    </w:p>
    <w:p w14:paraId="4BA5BE1F" w14:textId="77777777" w:rsidR="00A1295F" w:rsidRPr="00A61FF5" w:rsidRDefault="00A1295F" w:rsidP="00A1295F">
      <w:pPr>
        <w:autoSpaceDE w:val="0"/>
        <w:autoSpaceDN w:val="0"/>
        <w:adjustRightInd w:val="0"/>
        <w:spacing w:after="0" w:line="240" w:lineRule="auto"/>
        <w:rPr>
          <w:rFonts w:ascii="Tunga" w:eastAsia="Times New Roman" w:hAnsi="Tunga" w:cs="Tunga"/>
          <w:bCs/>
          <w:sz w:val="28"/>
          <w:szCs w:val="28"/>
          <w:lang w:eastAsia="en-AU"/>
        </w:rPr>
      </w:pPr>
    </w:p>
    <w:p w14:paraId="307B9849" w14:textId="77777777" w:rsidR="005C0530"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5C0530">
        <w:rPr>
          <w:rFonts w:ascii="Tunga" w:eastAsia="Times New Roman" w:hAnsi="Tunga" w:cs="Tunga"/>
          <w:b/>
          <w:bCs/>
          <w:sz w:val="28"/>
          <w:szCs w:val="28"/>
          <w:lang w:eastAsia="en-AU"/>
        </w:rPr>
        <w:t>Goals – What are we going to do?</w:t>
      </w:r>
    </w:p>
    <w:p w14:paraId="7877FC03" w14:textId="77777777" w:rsidR="00535505" w:rsidRDefault="00535505" w:rsidP="003E1A08">
      <w:pPr>
        <w:autoSpaceDE w:val="0"/>
        <w:autoSpaceDN w:val="0"/>
        <w:adjustRightInd w:val="0"/>
        <w:spacing w:after="0" w:line="240" w:lineRule="auto"/>
        <w:rPr>
          <w:rFonts w:asciiTheme="majorHAnsi" w:hAnsiTheme="majorHAnsi" w:cs="Arial"/>
        </w:rPr>
      </w:pPr>
      <w:r>
        <w:rPr>
          <w:rFonts w:asciiTheme="majorHAnsi" w:hAnsiTheme="majorHAnsi"/>
        </w:rPr>
        <w:t xml:space="preserve">Recent changes to the Food Standards Code and Food Act 2003 (Standard 3.2.2A) involve </w:t>
      </w:r>
      <w:r>
        <w:rPr>
          <w:rFonts w:ascii="Calibri Light" w:hAnsi="Calibri Light" w:cs="Calibri Light"/>
        </w:rPr>
        <w:t xml:space="preserve">the appointment of a Food Safety Supervisor who must be available to supervise food handlers at the Service. It is a requirement that both the Food Safety Supervisor and all food handlers attend food safety training. Additionally, records must be maintained relating to receiving, storage, processing, displaying and transportation of food. These records must be retained for a period of 3 </w:t>
      </w:r>
      <w:r>
        <w:rPr>
          <w:rFonts w:asciiTheme="majorHAnsi" w:hAnsiTheme="majorHAnsi" w:cs="Arial"/>
        </w:rPr>
        <w:t>months.</w:t>
      </w:r>
    </w:p>
    <w:p w14:paraId="552B96DD" w14:textId="77777777" w:rsidR="003F3A69" w:rsidRDefault="003F3A69" w:rsidP="003E1A08">
      <w:pPr>
        <w:autoSpaceDE w:val="0"/>
        <w:autoSpaceDN w:val="0"/>
        <w:adjustRightInd w:val="0"/>
        <w:spacing w:after="0" w:line="240" w:lineRule="auto"/>
        <w:rPr>
          <w:rFonts w:asciiTheme="majorHAnsi" w:hAnsiTheme="majorHAnsi" w:cs="Arial"/>
        </w:rPr>
      </w:pPr>
    </w:p>
    <w:p w14:paraId="5ED7D024" w14:textId="77777777" w:rsidR="003F3A69" w:rsidRPr="00DE6905" w:rsidRDefault="003F3A69" w:rsidP="003F3A69">
      <w:pPr>
        <w:pStyle w:val="Policysub-heading"/>
        <w:spacing w:line="360" w:lineRule="auto"/>
        <w:rPr>
          <w:rFonts w:asciiTheme="minorHAnsi" w:hAnsiTheme="minorHAnsi" w:cs="Arial"/>
          <w:color w:val="16A6C6"/>
        </w:rPr>
      </w:pPr>
      <w:r w:rsidRPr="00DE6905">
        <w:rPr>
          <w:rFonts w:asciiTheme="minorHAnsi" w:hAnsiTheme="minorHAnsi"/>
          <w:color w:val="16A6C6"/>
        </w:rPr>
        <w:t>WHERE FOOD IS BROUGHT FROM HOME:</w:t>
      </w:r>
    </w:p>
    <w:p w14:paraId="1858DA29" w14:textId="77777777" w:rsidR="003F3A69" w:rsidRPr="00DE6905" w:rsidRDefault="003F3A69" w:rsidP="003F3A69">
      <w:pPr>
        <w:pStyle w:val="ListParagraph"/>
        <w:numPr>
          <w:ilvl w:val="0"/>
          <w:numId w:val="32"/>
        </w:numPr>
        <w:spacing w:line="360" w:lineRule="auto"/>
        <w:rPr>
          <w:rFonts w:asciiTheme="majorHAnsi" w:hAnsiTheme="majorHAnsi" w:cs="Arial"/>
        </w:rPr>
      </w:pPr>
      <w:r w:rsidRPr="00DE6905">
        <w:rPr>
          <w:rFonts w:asciiTheme="majorHAnsi" w:hAnsiTheme="majorHAnsi" w:cs="Arial"/>
        </w:rPr>
        <w:t>provide information to families on the types of foods and drinks recommended for children and that are suitable for children’s lunchboxes</w:t>
      </w:r>
    </w:p>
    <w:p w14:paraId="23B60BA5" w14:textId="77777777" w:rsidR="003F3A69" w:rsidRPr="00DE6905" w:rsidRDefault="003F3A69" w:rsidP="003F3A69">
      <w:pPr>
        <w:pStyle w:val="ListParagraph"/>
        <w:numPr>
          <w:ilvl w:val="0"/>
          <w:numId w:val="32"/>
        </w:numPr>
        <w:spacing w:line="360" w:lineRule="auto"/>
        <w:rPr>
          <w:rFonts w:asciiTheme="majorHAnsi" w:hAnsiTheme="majorHAnsi" w:cs="Arial"/>
        </w:rPr>
      </w:pPr>
      <w:r w:rsidRPr="00DE6905">
        <w:rPr>
          <w:rFonts w:asciiTheme="majorHAnsi" w:hAnsiTheme="majorHAnsi" w:cs="Arial"/>
        </w:rPr>
        <w:lastRenderedPageBreak/>
        <w:t xml:space="preserve">provide information to families on how to read the </w:t>
      </w:r>
      <w:r w:rsidRPr="00DE6905">
        <w:rPr>
          <w:rFonts w:asciiTheme="majorHAnsi" w:hAnsiTheme="majorHAnsi" w:cs="Arial"/>
          <w:i/>
        </w:rPr>
        <w:t>Nutritional Information Panel</w:t>
      </w:r>
      <w:r w:rsidRPr="00DE6905">
        <w:rPr>
          <w:rFonts w:asciiTheme="majorHAnsi" w:hAnsiTheme="majorHAnsi" w:cs="Arial"/>
        </w:rPr>
        <w:t xml:space="preserve"> on food and drink labels</w:t>
      </w:r>
    </w:p>
    <w:p w14:paraId="19E98DFD" w14:textId="77777777" w:rsidR="003F3A69" w:rsidRPr="00DE6905" w:rsidRDefault="003F3A69" w:rsidP="003F3A69">
      <w:pPr>
        <w:pStyle w:val="ListParagraph"/>
        <w:numPr>
          <w:ilvl w:val="0"/>
          <w:numId w:val="32"/>
        </w:numPr>
        <w:spacing w:line="360" w:lineRule="auto"/>
        <w:rPr>
          <w:rFonts w:asciiTheme="majorHAnsi" w:hAnsiTheme="majorHAnsi" w:cs="Arial"/>
        </w:rPr>
      </w:pPr>
      <w:r w:rsidRPr="00DE6905">
        <w:rPr>
          <w:rFonts w:asciiTheme="majorHAnsi" w:hAnsiTheme="majorHAnsi" w:cs="Arial"/>
        </w:rPr>
        <w:t xml:space="preserve">provide space in a refrigerator to keep lunchboxes or insulated lunch bags to be stored </w:t>
      </w:r>
    </w:p>
    <w:p w14:paraId="2FF8DC9B" w14:textId="77777777" w:rsidR="003F3A69" w:rsidRPr="00DE6905" w:rsidRDefault="003F3A69" w:rsidP="003F3A69">
      <w:pPr>
        <w:pStyle w:val="ListParagraph"/>
        <w:numPr>
          <w:ilvl w:val="0"/>
          <w:numId w:val="32"/>
        </w:numPr>
        <w:spacing w:line="360" w:lineRule="auto"/>
        <w:rPr>
          <w:rFonts w:asciiTheme="majorHAnsi" w:hAnsiTheme="majorHAnsi" w:cs="Arial"/>
        </w:rPr>
      </w:pPr>
      <w:r w:rsidRPr="00DE6905">
        <w:rPr>
          <w:rFonts w:asciiTheme="majorHAnsi" w:hAnsiTheme="majorHAnsi" w:cs="Arial"/>
        </w:rPr>
        <w:t xml:space="preserve">ensure insulated lunchboxes are unzipped to allow cool air to circulate </w:t>
      </w:r>
    </w:p>
    <w:p w14:paraId="7933FAE6" w14:textId="77777777" w:rsidR="003F3A69" w:rsidRPr="00DE6905" w:rsidRDefault="003F3A69" w:rsidP="003F3A69">
      <w:pPr>
        <w:pStyle w:val="ListParagraph"/>
        <w:numPr>
          <w:ilvl w:val="0"/>
          <w:numId w:val="32"/>
        </w:numPr>
        <w:spacing w:line="360" w:lineRule="auto"/>
        <w:rPr>
          <w:rFonts w:asciiTheme="majorHAnsi" w:hAnsiTheme="majorHAnsi" w:cs="Arial"/>
        </w:rPr>
      </w:pPr>
      <w:r w:rsidRPr="00DE6905">
        <w:rPr>
          <w:rFonts w:asciiTheme="majorHAnsi" w:hAnsiTheme="majorHAnsi" w:cs="Arial"/>
        </w:rPr>
        <w:t>encourage children to eat the more nutritious foods provided in their lunchbox, such as sandwiches, fruit, cheese and yoghurt, before eating any less nutritious food provided</w:t>
      </w:r>
    </w:p>
    <w:p w14:paraId="5A2D4C87" w14:textId="77777777" w:rsidR="003F3A69" w:rsidRPr="00DE6905" w:rsidRDefault="003F3A69" w:rsidP="003F3A69">
      <w:pPr>
        <w:pStyle w:val="ListParagraph"/>
        <w:numPr>
          <w:ilvl w:val="0"/>
          <w:numId w:val="32"/>
        </w:numPr>
        <w:spacing w:line="360" w:lineRule="auto"/>
        <w:rPr>
          <w:rFonts w:asciiTheme="majorHAnsi" w:hAnsiTheme="majorHAnsi" w:cs="Arial"/>
          <w:b/>
          <w:sz w:val="24"/>
        </w:rPr>
      </w:pPr>
      <w:r w:rsidRPr="00DE6905">
        <w:rPr>
          <w:rFonts w:asciiTheme="majorHAnsi" w:hAnsiTheme="majorHAnsi" w:cs="Arial"/>
        </w:rPr>
        <w:t>strongly discourage the provision of highly processed snack foods high in fat, salt, and/or sugar, and low in essential nutrients in children’s lunchboxes. Examples of these foods include sweet biscuits, some muesli bars, breakfast bars and fruit filled bars, and chips.</w:t>
      </w:r>
    </w:p>
    <w:p w14:paraId="16DDC45E" w14:textId="77777777" w:rsidR="003F3A69" w:rsidRPr="00DE6905" w:rsidRDefault="003F3A69" w:rsidP="003F3A69">
      <w:pPr>
        <w:pStyle w:val="ListParagraph"/>
        <w:numPr>
          <w:ilvl w:val="0"/>
          <w:numId w:val="32"/>
        </w:numPr>
        <w:spacing w:line="360" w:lineRule="auto"/>
        <w:rPr>
          <w:rFonts w:asciiTheme="majorHAnsi" w:hAnsiTheme="majorHAnsi" w:cs="Arial"/>
          <w:b/>
          <w:sz w:val="24"/>
        </w:rPr>
      </w:pPr>
      <w:r w:rsidRPr="00DE6905">
        <w:rPr>
          <w:rFonts w:asciiTheme="majorHAnsi" w:hAnsiTheme="majorHAnsi" w:cs="Arial"/>
        </w:rPr>
        <w:t>food items that should not be brought to the Service include confectionary (lollies, sweets, chocolate, jelly), deep fried foods (chicken nuggets, fish fingers) and sugary drinks (cordial, energy drinks).</w:t>
      </w:r>
      <w:r w:rsidRPr="00DE6905">
        <w:rPr>
          <w:rFonts w:asciiTheme="majorHAnsi" w:hAnsiTheme="majorHAnsi" w:cs="Arial"/>
        </w:rPr>
        <w:br/>
      </w:r>
    </w:p>
    <w:p w14:paraId="1BF9F279" w14:textId="77777777" w:rsidR="003F3A69" w:rsidRDefault="003F3A69" w:rsidP="003E1A08">
      <w:pPr>
        <w:autoSpaceDE w:val="0"/>
        <w:autoSpaceDN w:val="0"/>
        <w:adjustRightInd w:val="0"/>
        <w:spacing w:after="0" w:line="240" w:lineRule="auto"/>
        <w:rPr>
          <w:rFonts w:asciiTheme="majorHAnsi" w:hAnsiTheme="majorHAnsi" w:cs="Arial"/>
        </w:rPr>
      </w:pPr>
    </w:p>
    <w:p w14:paraId="01515905" w14:textId="140AAC12" w:rsidR="003E1A08" w:rsidRPr="00CB3921" w:rsidRDefault="00871D5C" w:rsidP="003E1A08">
      <w:pPr>
        <w:autoSpaceDE w:val="0"/>
        <w:autoSpaceDN w:val="0"/>
        <w:adjustRightInd w:val="0"/>
        <w:spacing w:after="0" w:line="240" w:lineRule="auto"/>
        <w:rPr>
          <w:rFonts w:ascii="Tunga" w:eastAsia="Times New Roman" w:hAnsi="Tunga" w:cs="Tunga"/>
          <w:bCs/>
          <w:sz w:val="28"/>
          <w:szCs w:val="28"/>
          <w:lang w:eastAsia="en-AU"/>
        </w:rPr>
      </w:pPr>
      <w:r w:rsidRPr="00CB3921">
        <w:rPr>
          <w:rFonts w:ascii="Tunga" w:eastAsia="Times New Roman" w:hAnsi="Tunga" w:cs="Tunga"/>
          <w:b/>
          <w:sz w:val="28"/>
          <w:szCs w:val="28"/>
          <w:lang w:eastAsia="en-AU"/>
        </w:rPr>
        <w:t xml:space="preserve">National Quality Framework, </w:t>
      </w:r>
      <w:r w:rsidR="00CE13EC" w:rsidRPr="00CB3921">
        <w:rPr>
          <w:rFonts w:ascii="Tunga" w:eastAsia="Times New Roman" w:hAnsi="Tunga" w:cs="Tunga"/>
          <w:b/>
          <w:sz w:val="28"/>
          <w:szCs w:val="28"/>
          <w:lang w:eastAsia="en-AU"/>
        </w:rPr>
        <w:t>Quality Area 2: Children’s Health and Safety</w:t>
      </w:r>
    </w:p>
    <w:p w14:paraId="28D0CD64" w14:textId="77777777" w:rsidR="00507D9F" w:rsidRPr="00CB3921" w:rsidRDefault="00231813" w:rsidP="00507D9F">
      <w:pPr>
        <w:autoSpaceDE w:val="0"/>
        <w:autoSpaceDN w:val="0"/>
        <w:adjustRightInd w:val="0"/>
        <w:spacing w:after="0" w:line="240" w:lineRule="auto"/>
        <w:rPr>
          <w:rFonts w:ascii="Tunga" w:eastAsia="MS Mincho" w:hAnsi="Tunga" w:cs="Tunga"/>
          <w:b/>
          <w:i/>
          <w:sz w:val="28"/>
          <w:szCs w:val="28"/>
          <w:lang w:val="en-US"/>
        </w:rPr>
      </w:pPr>
      <w:r w:rsidRPr="00CB3921">
        <w:rPr>
          <w:rFonts w:ascii="Tunga" w:eastAsia="MS Mincho" w:hAnsi="Tunga" w:cs="Tunga"/>
          <w:b/>
          <w:i/>
          <w:sz w:val="28"/>
          <w:szCs w:val="28"/>
          <w:lang w:val="en-US"/>
        </w:rPr>
        <w:t xml:space="preserve">National </w:t>
      </w:r>
      <w:r w:rsidR="00CB3921" w:rsidRPr="00CB3921">
        <w:rPr>
          <w:rFonts w:ascii="Tunga" w:eastAsia="MS Mincho" w:hAnsi="Tunga" w:cs="Tunga"/>
          <w:b/>
          <w:i/>
          <w:sz w:val="28"/>
          <w:szCs w:val="28"/>
          <w:lang w:val="en-US"/>
        </w:rPr>
        <w:t>Quality</w:t>
      </w:r>
      <w:r w:rsidRPr="00CB3921">
        <w:rPr>
          <w:rFonts w:ascii="Tunga" w:eastAsia="MS Mincho" w:hAnsi="Tunga" w:cs="Tunga"/>
          <w:b/>
          <w:i/>
          <w:sz w:val="28"/>
          <w:szCs w:val="28"/>
          <w:lang w:val="en-US"/>
        </w:rPr>
        <w:t xml:space="preserve"> </w:t>
      </w:r>
      <w:r w:rsidR="00507D9F" w:rsidRPr="00CB3921">
        <w:rPr>
          <w:rFonts w:ascii="Tunga" w:eastAsia="MS Mincho" w:hAnsi="Tunga" w:cs="Tunga"/>
          <w:b/>
          <w:i/>
          <w:sz w:val="28"/>
          <w:szCs w:val="28"/>
          <w:lang w:val="en-US"/>
        </w:rPr>
        <w:t xml:space="preserve">Standard 2.1 </w:t>
      </w:r>
      <w:r w:rsidRPr="00CB3921">
        <w:rPr>
          <w:rFonts w:ascii="Tunga" w:eastAsia="MS Mincho" w:hAnsi="Tunga" w:cs="Tunga"/>
          <w:b/>
          <w:i/>
          <w:sz w:val="28"/>
          <w:szCs w:val="28"/>
          <w:lang w:val="en-US"/>
        </w:rPr>
        <w:t xml:space="preserve">Health - </w:t>
      </w:r>
      <w:r w:rsidR="00871D5C" w:rsidRPr="00CB3921">
        <w:rPr>
          <w:rFonts w:ascii="Tunga" w:eastAsia="MS Mincho" w:hAnsi="Tunga" w:cs="Tunga"/>
          <w:b/>
          <w:i/>
          <w:sz w:val="28"/>
          <w:szCs w:val="28"/>
          <w:lang w:val="en-US"/>
        </w:rPr>
        <w:t>Each child’s health and physical activity is supported and promoted.</w:t>
      </w:r>
    </w:p>
    <w:p w14:paraId="6D642E1F" w14:textId="77777777" w:rsidR="005C0530" w:rsidRPr="00CB3921" w:rsidRDefault="00871D5C" w:rsidP="00507D9F">
      <w:pPr>
        <w:pStyle w:val="ListParagraph"/>
        <w:numPr>
          <w:ilvl w:val="0"/>
          <w:numId w:val="4"/>
        </w:numPr>
        <w:autoSpaceDE w:val="0"/>
        <w:autoSpaceDN w:val="0"/>
        <w:adjustRightInd w:val="0"/>
        <w:spacing w:after="0" w:line="240" w:lineRule="auto"/>
        <w:rPr>
          <w:rFonts w:ascii="Tunga" w:eastAsia="MS Mincho" w:hAnsi="Tunga" w:cs="Tunga"/>
          <w:sz w:val="28"/>
          <w:szCs w:val="28"/>
          <w:lang w:val="en-US"/>
        </w:rPr>
      </w:pPr>
      <w:r w:rsidRPr="00CB3921">
        <w:rPr>
          <w:rFonts w:ascii="Tunga" w:eastAsia="MS Mincho" w:hAnsi="Tunga" w:cs="Tunga"/>
          <w:sz w:val="28"/>
          <w:szCs w:val="28"/>
          <w:lang w:val="en-US"/>
        </w:rPr>
        <w:t xml:space="preserve">2.1.2 </w:t>
      </w:r>
      <w:r w:rsidR="00231813" w:rsidRPr="00CB3921">
        <w:rPr>
          <w:rFonts w:ascii="Tunga" w:eastAsia="MS Mincho" w:hAnsi="Tunga" w:cs="Tunga"/>
          <w:sz w:val="28"/>
          <w:szCs w:val="28"/>
          <w:lang w:val="en-US"/>
        </w:rPr>
        <w:t xml:space="preserve">Health practices and procedures - </w:t>
      </w:r>
      <w:r w:rsidRPr="00CB3921">
        <w:rPr>
          <w:rFonts w:ascii="Tunga" w:eastAsia="MS Mincho" w:hAnsi="Tunga" w:cs="Tunga"/>
          <w:sz w:val="28"/>
          <w:szCs w:val="28"/>
          <w:lang w:val="en-US"/>
        </w:rPr>
        <w:t>Effective illness and injury management and hygiene practices are promoted and implemented.</w:t>
      </w:r>
    </w:p>
    <w:p w14:paraId="374A5AD4" w14:textId="77777777" w:rsidR="00507D9F" w:rsidRPr="00CB3921" w:rsidRDefault="00871D5C" w:rsidP="00507D9F">
      <w:pPr>
        <w:pStyle w:val="ListParagraph"/>
        <w:numPr>
          <w:ilvl w:val="0"/>
          <w:numId w:val="4"/>
        </w:numPr>
        <w:autoSpaceDE w:val="0"/>
        <w:autoSpaceDN w:val="0"/>
        <w:adjustRightInd w:val="0"/>
        <w:spacing w:after="0" w:line="240" w:lineRule="auto"/>
        <w:rPr>
          <w:rFonts w:ascii="Tunga" w:eastAsia="MS Mincho" w:hAnsi="Tunga" w:cs="Tunga"/>
          <w:sz w:val="28"/>
          <w:szCs w:val="28"/>
          <w:lang w:val="en-US"/>
        </w:rPr>
      </w:pPr>
      <w:r w:rsidRPr="00CB3921">
        <w:rPr>
          <w:rFonts w:ascii="Tunga" w:eastAsia="MS Mincho" w:hAnsi="Tunga" w:cs="Tunga"/>
          <w:sz w:val="28"/>
          <w:szCs w:val="28"/>
          <w:lang w:val="en-US"/>
        </w:rPr>
        <w:t xml:space="preserve">2.1.3 </w:t>
      </w:r>
      <w:r w:rsidR="00231813" w:rsidRPr="00CB3921">
        <w:rPr>
          <w:rFonts w:ascii="Tunga" w:eastAsia="MS Mincho" w:hAnsi="Tunga" w:cs="Tunga"/>
          <w:sz w:val="28"/>
          <w:szCs w:val="28"/>
          <w:lang w:val="en-US"/>
        </w:rPr>
        <w:t xml:space="preserve">Healthy Lifestyles - </w:t>
      </w:r>
      <w:r w:rsidRPr="00CB3921">
        <w:rPr>
          <w:rFonts w:ascii="Tunga" w:eastAsia="MS Mincho" w:hAnsi="Tunga" w:cs="Tunga"/>
          <w:sz w:val="28"/>
          <w:szCs w:val="28"/>
          <w:lang w:val="en-US"/>
        </w:rPr>
        <w:t>Healthy eating and physical activity are promoted and appropriate for each child.</w:t>
      </w:r>
    </w:p>
    <w:p w14:paraId="3A8B471D" w14:textId="77777777" w:rsidR="009C7CE2" w:rsidRPr="00507D9F" w:rsidRDefault="009C7CE2" w:rsidP="00693B56">
      <w:pPr>
        <w:pStyle w:val="ListParagraph"/>
        <w:autoSpaceDE w:val="0"/>
        <w:autoSpaceDN w:val="0"/>
        <w:adjustRightInd w:val="0"/>
        <w:spacing w:after="0" w:line="240" w:lineRule="auto"/>
        <w:ind w:left="0"/>
        <w:rPr>
          <w:rFonts w:ascii="Tunga" w:eastAsia="MS Mincho" w:hAnsi="Tunga" w:cs="Tunga"/>
          <w:sz w:val="28"/>
          <w:szCs w:val="28"/>
          <w:lang w:val="en-US"/>
        </w:rPr>
      </w:pPr>
    </w:p>
    <w:p w14:paraId="0C34040C" w14:textId="77777777" w:rsidR="005C0530" w:rsidRDefault="005C0530" w:rsidP="005C0530">
      <w:pPr>
        <w:autoSpaceDE w:val="0"/>
        <w:autoSpaceDN w:val="0"/>
        <w:adjustRightInd w:val="0"/>
        <w:rPr>
          <w:rFonts w:ascii="Tunga" w:hAnsi="Tunga" w:cs="Tunga"/>
          <w:b/>
          <w:bCs/>
          <w:sz w:val="28"/>
          <w:szCs w:val="28"/>
          <w:lang w:eastAsia="en-AU"/>
        </w:rPr>
      </w:pPr>
      <w:r w:rsidRPr="00BE2C80">
        <w:rPr>
          <w:rFonts w:ascii="Tunga" w:hAnsi="Tunga" w:cs="Tunga"/>
          <w:b/>
          <w:bCs/>
          <w:sz w:val="28"/>
          <w:szCs w:val="28"/>
          <w:lang w:eastAsia="en-AU"/>
        </w:rPr>
        <w:t>Strategies</w:t>
      </w:r>
      <w:r w:rsidRPr="00E617C4">
        <w:rPr>
          <w:rFonts w:ascii="Tunga" w:hAnsi="Tunga" w:cs="Tunga"/>
          <w:b/>
          <w:bCs/>
          <w:sz w:val="28"/>
          <w:szCs w:val="28"/>
          <w:lang w:eastAsia="en-AU"/>
        </w:rPr>
        <w:t xml:space="preserve"> </w:t>
      </w:r>
      <w:r w:rsidRPr="00E617C4">
        <w:rPr>
          <w:rFonts w:ascii="Cambria Math" w:hAnsi="Cambria Math" w:cs="Cambria Math"/>
          <w:b/>
          <w:bCs/>
          <w:sz w:val="28"/>
          <w:szCs w:val="28"/>
          <w:lang w:eastAsia="en-AU"/>
        </w:rPr>
        <w:t>‐</w:t>
      </w:r>
      <w:r w:rsidRPr="00E617C4">
        <w:rPr>
          <w:rFonts w:ascii="Tunga" w:hAnsi="Tunga" w:cs="Tunga"/>
          <w:b/>
          <w:bCs/>
          <w:sz w:val="28"/>
          <w:szCs w:val="28"/>
          <w:lang w:eastAsia="en-AU"/>
        </w:rPr>
        <w:t xml:space="preserve"> How will it be done?</w:t>
      </w:r>
    </w:p>
    <w:p w14:paraId="428BF209" w14:textId="77777777" w:rsidR="00411BFC" w:rsidRPr="005E375E" w:rsidRDefault="00411BFC" w:rsidP="00A1295F">
      <w:pPr>
        <w:autoSpaceDE w:val="0"/>
        <w:autoSpaceDN w:val="0"/>
        <w:adjustRightInd w:val="0"/>
        <w:jc w:val="both"/>
        <w:rPr>
          <w:rFonts w:ascii="Tunga" w:hAnsi="Tunga" w:cs="Tunga"/>
          <w:bCs/>
          <w:sz w:val="28"/>
          <w:szCs w:val="28"/>
          <w:lang w:eastAsia="en-AU"/>
        </w:rPr>
      </w:pPr>
      <w:r w:rsidRPr="005E375E">
        <w:rPr>
          <w:rFonts w:ascii="Tunga" w:hAnsi="Tunga" w:cs="Tunga"/>
          <w:bCs/>
          <w:sz w:val="28"/>
          <w:szCs w:val="28"/>
          <w:lang w:eastAsia="en-AU"/>
        </w:rPr>
        <w:t>NSW local council Environmental Health Officers (EHOs) are responsi</w:t>
      </w:r>
      <w:r w:rsidR="00A1295F" w:rsidRPr="005E375E">
        <w:rPr>
          <w:rFonts w:ascii="Tunga" w:hAnsi="Tunga" w:cs="Tunga"/>
          <w:bCs/>
          <w:sz w:val="28"/>
          <w:szCs w:val="28"/>
          <w:lang w:eastAsia="en-AU"/>
        </w:rPr>
        <w:t xml:space="preserve">ble for </w:t>
      </w:r>
      <w:r w:rsidRPr="005E375E">
        <w:rPr>
          <w:rFonts w:ascii="Tunga" w:hAnsi="Tunga" w:cs="Tunga"/>
          <w:bCs/>
          <w:sz w:val="28"/>
          <w:szCs w:val="28"/>
          <w:lang w:eastAsia="en-AU"/>
        </w:rPr>
        <w:t>conducting </w:t>
      </w:r>
      <w:hyperlink r:id="rId8" w:history="1"/>
      <w:r w:rsidR="00E966C8">
        <w:rPr>
          <w:rFonts w:ascii="Tunga" w:hAnsi="Tunga" w:cs="Tunga"/>
          <w:bCs/>
          <w:sz w:val="28"/>
          <w:szCs w:val="28"/>
          <w:lang w:eastAsia="en-AU"/>
        </w:rPr>
        <w:t>routine inspections</w:t>
      </w:r>
      <w:r w:rsidRPr="005E375E">
        <w:rPr>
          <w:rFonts w:ascii="Tunga" w:hAnsi="Tunga" w:cs="Tunga"/>
          <w:bCs/>
          <w:sz w:val="28"/>
          <w:szCs w:val="28"/>
          <w:lang w:eastAsia="en-AU"/>
        </w:rPr>
        <w:t> of children</w:t>
      </w:r>
      <w:r w:rsidR="00E966C8">
        <w:rPr>
          <w:rFonts w:ascii="Tunga" w:hAnsi="Tunga" w:cs="Tunga"/>
          <w:bCs/>
          <w:sz w:val="28"/>
          <w:szCs w:val="28"/>
          <w:lang w:eastAsia="en-AU"/>
        </w:rPr>
        <w:t>’</w:t>
      </w:r>
      <w:r w:rsidRPr="005E375E">
        <w:rPr>
          <w:rFonts w:ascii="Tunga" w:hAnsi="Tunga" w:cs="Tunga"/>
          <w:bCs/>
          <w:sz w:val="28"/>
          <w:szCs w:val="28"/>
          <w:lang w:eastAsia="en-AU"/>
        </w:rPr>
        <w:t>s services to check their compliance with the above standards.</w:t>
      </w:r>
    </w:p>
    <w:p w14:paraId="0DD12D85" w14:textId="77777777" w:rsidR="00411BFC" w:rsidRPr="005E375E" w:rsidRDefault="00411BFC" w:rsidP="00411BFC">
      <w:pPr>
        <w:autoSpaceDE w:val="0"/>
        <w:autoSpaceDN w:val="0"/>
        <w:adjustRightInd w:val="0"/>
        <w:rPr>
          <w:rFonts w:ascii="Tunga" w:hAnsi="Tunga" w:cs="Tunga"/>
          <w:bCs/>
          <w:sz w:val="28"/>
          <w:szCs w:val="28"/>
          <w:lang w:eastAsia="en-AU"/>
        </w:rPr>
      </w:pPr>
      <w:r w:rsidRPr="005E375E">
        <w:rPr>
          <w:rFonts w:ascii="Tunga" w:hAnsi="Tunga" w:cs="Tunga"/>
          <w:bCs/>
          <w:sz w:val="28"/>
          <w:szCs w:val="28"/>
          <w:lang w:eastAsia="en-AU"/>
        </w:rPr>
        <w:t>Centres may be charged:</w:t>
      </w:r>
    </w:p>
    <w:p w14:paraId="2CCC1086" w14:textId="77777777" w:rsidR="00411BFC" w:rsidRPr="005E375E" w:rsidRDefault="00411BFC" w:rsidP="00411BFC">
      <w:pPr>
        <w:numPr>
          <w:ilvl w:val="0"/>
          <w:numId w:val="20"/>
        </w:numPr>
        <w:autoSpaceDE w:val="0"/>
        <w:autoSpaceDN w:val="0"/>
        <w:adjustRightInd w:val="0"/>
        <w:rPr>
          <w:rFonts w:ascii="Tunga" w:hAnsi="Tunga" w:cs="Tunga"/>
          <w:bCs/>
          <w:sz w:val="28"/>
          <w:szCs w:val="28"/>
          <w:lang w:eastAsia="en-AU"/>
        </w:rPr>
      </w:pPr>
      <w:r w:rsidRPr="005E375E">
        <w:rPr>
          <w:rFonts w:ascii="Tunga" w:hAnsi="Tunga" w:cs="Tunga"/>
          <w:bCs/>
          <w:sz w:val="28"/>
          <w:szCs w:val="28"/>
          <w:lang w:eastAsia="en-AU"/>
        </w:rPr>
        <w:t>an annual administration charge</w:t>
      </w:r>
    </w:p>
    <w:p w14:paraId="2BA2A9EA" w14:textId="77777777" w:rsidR="00411BFC" w:rsidRPr="005E375E" w:rsidRDefault="00411BFC" w:rsidP="00411BFC">
      <w:pPr>
        <w:numPr>
          <w:ilvl w:val="0"/>
          <w:numId w:val="20"/>
        </w:numPr>
        <w:autoSpaceDE w:val="0"/>
        <w:autoSpaceDN w:val="0"/>
        <w:adjustRightInd w:val="0"/>
        <w:rPr>
          <w:rFonts w:ascii="Tunga" w:hAnsi="Tunga" w:cs="Tunga"/>
          <w:bCs/>
          <w:sz w:val="28"/>
          <w:szCs w:val="28"/>
          <w:lang w:eastAsia="en-AU"/>
        </w:rPr>
      </w:pPr>
      <w:r w:rsidRPr="005E375E">
        <w:rPr>
          <w:rFonts w:ascii="Tunga" w:hAnsi="Tunga" w:cs="Tunga"/>
          <w:bCs/>
          <w:sz w:val="28"/>
          <w:szCs w:val="28"/>
          <w:lang w:eastAsia="en-AU"/>
        </w:rPr>
        <w:t>inspection fees</w:t>
      </w:r>
    </w:p>
    <w:p w14:paraId="1A5D498E" w14:textId="77777777" w:rsidR="00411BFC" w:rsidRPr="005E375E" w:rsidRDefault="00411BFC" w:rsidP="00411BFC">
      <w:pPr>
        <w:numPr>
          <w:ilvl w:val="0"/>
          <w:numId w:val="20"/>
        </w:numPr>
        <w:autoSpaceDE w:val="0"/>
        <w:autoSpaceDN w:val="0"/>
        <w:adjustRightInd w:val="0"/>
        <w:rPr>
          <w:rFonts w:ascii="Tunga" w:hAnsi="Tunga" w:cs="Tunga"/>
          <w:bCs/>
          <w:sz w:val="28"/>
          <w:szCs w:val="28"/>
          <w:lang w:eastAsia="en-AU"/>
        </w:rPr>
      </w:pPr>
      <w:r w:rsidRPr="005E375E">
        <w:rPr>
          <w:rFonts w:ascii="Tunga" w:hAnsi="Tunga" w:cs="Tunga"/>
          <w:bCs/>
          <w:sz w:val="28"/>
          <w:szCs w:val="28"/>
          <w:lang w:eastAsia="en-AU"/>
        </w:rPr>
        <w:t>fees for issuing improvement notices</w:t>
      </w:r>
    </w:p>
    <w:p w14:paraId="07DB945F" w14:textId="77777777" w:rsidR="009C7CE2" w:rsidRPr="005E375E" w:rsidRDefault="00411BFC" w:rsidP="002F36B3">
      <w:pPr>
        <w:numPr>
          <w:ilvl w:val="0"/>
          <w:numId w:val="20"/>
        </w:numPr>
        <w:autoSpaceDE w:val="0"/>
        <w:autoSpaceDN w:val="0"/>
        <w:adjustRightInd w:val="0"/>
        <w:rPr>
          <w:rFonts w:ascii="Tunga" w:hAnsi="Tunga" w:cs="Tunga"/>
          <w:bCs/>
          <w:sz w:val="28"/>
          <w:szCs w:val="28"/>
          <w:lang w:eastAsia="en-AU"/>
        </w:rPr>
      </w:pPr>
      <w:r w:rsidRPr="005E375E">
        <w:rPr>
          <w:rFonts w:ascii="Tunga" w:hAnsi="Tunga" w:cs="Tunga"/>
          <w:bCs/>
          <w:sz w:val="28"/>
          <w:szCs w:val="28"/>
          <w:lang w:eastAsia="en-AU"/>
        </w:rPr>
        <w:t>fees for conducting follow up inspections.</w:t>
      </w:r>
    </w:p>
    <w:p w14:paraId="0DD7B471" w14:textId="77777777" w:rsidR="009C7CE2" w:rsidRDefault="009C7CE2" w:rsidP="009C7CE2">
      <w:pPr>
        <w:rPr>
          <w:rFonts w:ascii="Tunga" w:hAnsi="Tunga" w:cs="Tunga"/>
          <w:bCs/>
          <w:sz w:val="28"/>
          <w:szCs w:val="28"/>
          <w:lang w:eastAsia="en-AU"/>
        </w:rPr>
      </w:pPr>
      <w:r>
        <w:rPr>
          <w:rFonts w:ascii="Tunga" w:hAnsi="Tunga" w:cs="Tunga"/>
          <w:b/>
          <w:bCs/>
          <w:sz w:val="28"/>
          <w:szCs w:val="28"/>
          <w:lang w:eastAsia="en-AU"/>
        </w:rPr>
        <w:t>Staff will:</w:t>
      </w:r>
      <w:r w:rsidRPr="009C7CE2">
        <w:rPr>
          <w:rFonts w:ascii="Tunga" w:hAnsi="Tunga" w:cs="Tunga"/>
          <w:bCs/>
          <w:sz w:val="28"/>
          <w:szCs w:val="28"/>
          <w:lang w:eastAsia="en-AU"/>
        </w:rPr>
        <w:t xml:space="preserve"> </w:t>
      </w:r>
    </w:p>
    <w:p w14:paraId="27552FC2" w14:textId="77777777" w:rsidR="00617CC8" w:rsidRPr="00B37A01" w:rsidRDefault="00617CC8" w:rsidP="00617CC8">
      <w:pPr>
        <w:pStyle w:val="ListParagraph"/>
        <w:numPr>
          <w:ilvl w:val="0"/>
          <w:numId w:val="33"/>
        </w:numPr>
        <w:spacing w:after="0" w:line="360" w:lineRule="auto"/>
        <w:rPr>
          <w:rFonts w:asciiTheme="majorHAnsi" w:hAnsiTheme="majorHAnsi" w:cs="Arial"/>
        </w:rPr>
      </w:pPr>
      <w:bookmarkStart w:id="0" w:name="_Toc302627502"/>
      <w:r w:rsidRPr="00B37A01">
        <w:rPr>
          <w:rFonts w:asciiTheme="majorHAnsi" w:hAnsiTheme="majorHAnsi" w:cs="Arial"/>
        </w:rPr>
        <w:t>ensure water is readily available for children to drink throughout the day in both the indoor and outdoor environment</w:t>
      </w:r>
    </w:p>
    <w:p w14:paraId="0A15EA0A" w14:textId="77777777" w:rsidR="00617CC8" w:rsidRPr="00B37A01" w:rsidRDefault="00617CC8" w:rsidP="00617CC8">
      <w:pPr>
        <w:pStyle w:val="ListParagraph"/>
        <w:numPr>
          <w:ilvl w:val="0"/>
          <w:numId w:val="33"/>
        </w:numPr>
        <w:spacing w:after="0" w:line="360" w:lineRule="auto"/>
        <w:rPr>
          <w:rFonts w:asciiTheme="majorHAnsi" w:hAnsiTheme="majorHAnsi" w:cs="Arial"/>
        </w:rPr>
      </w:pPr>
      <w:bookmarkStart w:id="1" w:name="_Hlk86052516"/>
      <w:r w:rsidRPr="00B37A01">
        <w:rPr>
          <w:rFonts w:asciiTheme="majorHAnsi" w:hAnsiTheme="majorHAnsi" w:cs="Arial"/>
        </w:rPr>
        <w:t xml:space="preserve">be aware of children with food allergies, food intolerances, </w:t>
      </w:r>
      <w:r w:rsidRPr="0038230E">
        <w:rPr>
          <w:rFonts w:asciiTheme="majorHAnsi" w:hAnsiTheme="majorHAnsi" w:cs="Arial"/>
        </w:rPr>
        <w:t xml:space="preserve">and special </w:t>
      </w:r>
      <w:bookmarkStart w:id="2" w:name="_Hlk85651192"/>
      <w:r w:rsidRPr="0038230E">
        <w:rPr>
          <w:rFonts w:asciiTheme="majorHAnsi" w:hAnsiTheme="majorHAnsi" w:cs="Arial"/>
        </w:rPr>
        <w:t xml:space="preserve">dietary requirements </w:t>
      </w:r>
      <w:bookmarkEnd w:id="2"/>
      <w:r w:rsidRPr="0038230E">
        <w:rPr>
          <w:rFonts w:asciiTheme="majorHAnsi" w:hAnsiTheme="majorHAnsi" w:cs="Arial"/>
        </w:rPr>
        <w:t xml:space="preserve">and consult with families </w:t>
      </w:r>
      <w:bookmarkStart w:id="3" w:name="_Hlk85651211"/>
      <w:r w:rsidRPr="0038230E">
        <w:rPr>
          <w:rFonts w:asciiTheme="majorHAnsi" w:hAnsiTheme="majorHAnsi" w:cs="Arial"/>
        </w:rPr>
        <w:t xml:space="preserve">and management to ensure individual </w:t>
      </w:r>
      <w:r w:rsidRPr="00BE03E0">
        <w:rPr>
          <w:rFonts w:asciiTheme="majorHAnsi" w:hAnsiTheme="majorHAnsi" w:cs="Arial"/>
          <w:iCs/>
        </w:rPr>
        <w:t>medical management plans</w:t>
      </w:r>
      <w:r w:rsidRPr="0038230E">
        <w:rPr>
          <w:rFonts w:asciiTheme="majorHAnsi" w:hAnsiTheme="majorHAnsi" w:cs="Arial"/>
        </w:rPr>
        <w:t xml:space="preserve"> are developed and implemented, including completing medical risk</w:t>
      </w:r>
      <w:r w:rsidRPr="00B37A01">
        <w:rPr>
          <w:rFonts w:asciiTheme="majorHAnsi" w:hAnsiTheme="majorHAnsi" w:cs="Arial"/>
        </w:rPr>
        <w:t xml:space="preserve"> minimisation plans for children with medical conditions involving food as per </w:t>
      </w:r>
      <w:r w:rsidRPr="00B37A01">
        <w:rPr>
          <w:rFonts w:asciiTheme="majorHAnsi" w:hAnsiTheme="majorHAnsi" w:cs="Arial"/>
          <w:i/>
          <w:iCs/>
        </w:rPr>
        <w:t>Medical Conditions Policy</w:t>
      </w:r>
      <w:r w:rsidRPr="00B37A01">
        <w:rPr>
          <w:rFonts w:asciiTheme="majorHAnsi" w:hAnsiTheme="majorHAnsi" w:cs="Arial"/>
          <w:strike/>
        </w:rPr>
        <w:t xml:space="preserve"> </w:t>
      </w:r>
    </w:p>
    <w:bookmarkEnd w:id="1"/>
    <w:bookmarkEnd w:id="3"/>
    <w:p w14:paraId="05C03CD4" w14:textId="77777777" w:rsidR="00617CC8" w:rsidRPr="00B37A01" w:rsidRDefault="00617CC8" w:rsidP="00617CC8">
      <w:pPr>
        <w:pStyle w:val="ListParagraph"/>
        <w:numPr>
          <w:ilvl w:val="0"/>
          <w:numId w:val="33"/>
        </w:numPr>
        <w:spacing w:after="0" w:line="360" w:lineRule="auto"/>
        <w:rPr>
          <w:rFonts w:asciiTheme="majorHAnsi" w:hAnsiTheme="majorHAnsi" w:cs="Arial"/>
        </w:rPr>
      </w:pPr>
      <w:r w:rsidRPr="00B37A01">
        <w:rPr>
          <w:rFonts w:asciiTheme="majorHAnsi" w:hAnsiTheme="majorHAnsi" w:cs="Arial"/>
        </w:rPr>
        <w:t>ensure young children do not have access to foods that may cause choking</w:t>
      </w:r>
    </w:p>
    <w:p w14:paraId="3AEA5786" w14:textId="77777777" w:rsidR="00617CC8" w:rsidRPr="00B37A01" w:rsidRDefault="00617CC8" w:rsidP="00617CC8">
      <w:pPr>
        <w:pStyle w:val="ListParagraph"/>
        <w:numPr>
          <w:ilvl w:val="0"/>
          <w:numId w:val="33"/>
        </w:numPr>
        <w:spacing w:after="0" w:line="360" w:lineRule="auto"/>
        <w:rPr>
          <w:rFonts w:asciiTheme="majorHAnsi" w:hAnsiTheme="majorHAnsi" w:cs="Arial"/>
        </w:rPr>
      </w:pPr>
      <w:r w:rsidRPr="00B37A01">
        <w:rPr>
          <w:rFonts w:asciiTheme="majorHAnsi" w:hAnsiTheme="majorHAnsi" w:cs="Arial"/>
        </w:rPr>
        <w:t>ensure all children remain seated while eating and drinking</w:t>
      </w:r>
    </w:p>
    <w:p w14:paraId="4B2C8699" w14:textId="77777777" w:rsidR="00617CC8" w:rsidRPr="00B37A01" w:rsidRDefault="00617CC8" w:rsidP="00617CC8">
      <w:pPr>
        <w:pStyle w:val="ListParagraph"/>
        <w:numPr>
          <w:ilvl w:val="0"/>
          <w:numId w:val="33"/>
        </w:numPr>
        <w:spacing w:after="0" w:line="360" w:lineRule="auto"/>
        <w:rPr>
          <w:rFonts w:asciiTheme="majorHAnsi" w:hAnsiTheme="majorHAnsi" w:cs="Arial"/>
        </w:rPr>
      </w:pPr>
      <w:r w:rsidRPr="00B37A01">
        <w:rPr>
          <w:rFonts w:asciiTheme="majorHAnsi" w:hAnsiTheme="majorHAnsi" w:cs="Arial"/>
        </w:rPr>
        <w:t>ensure all children are always supervised children whilst eating and drinking</w:t>
      </w:r>
    </w:p>
    <w:p w14:paraId="06346A09" w14:textId="77777777" w:rsidR="00617CC8" w:rsidRPr="00B37A01" w:rsidRDefault="00617CC8" w:rsidP="00617CC8">
      <w:pPr>
        <w:pStyle w:val="ListParagraph"/>
        <w:numPr>
          <w:ilvl w:val="0"/>
          <w:numId w:val="33"/>
        </w:numPr>
        <w:spacing w:after="0" w:line="360" w:lineRule="auto"/>
        <w:rPr>
          <w:rFonts w:asciiTheme="majorHAnsi" w:hAnsiTheme="majorHAnsi" w:cs="Arial"/>
        </w:rPr>
      </w:pPr>
      <w:bookmarkStart w:id="4" w:name="_Hlk85651269"/>
      <w:r w:rsidRPr="00B37A01">
        <w:rPr>
          <w:rFonts w:asciiTheme="majorHAnsi" w:hAnsiTheme="majorHAnsi" w:cs="Arial"/>
        </w:rPr>
        <w:t>participate in regular professional development to maintain and enhance knowledge about early childhood nutrition and food safety practices</w:t>
      </w:r>
    </w:p>
    <w:p w14:paraId="18326B4F" w14:textId="77777777" w:rsidR="00DE6905" w:rsidRDefault="00617CC8" w:rsidP="00FD5E31">
      <w:pPr>
        <w:pStyle w:val="ListParagraph"/>
        <w:numPr>
          <w:ilvl w:val="0"/>
          <w:numId w:val="33"/>
        </w:numPr>
        <w:spacing w:after="0" w:line="360" w:lineRule="auto"/>
        <w:rPr>
          <w:rFonts w:asciiTheme="majorHAnsi" w:hAnsiTheme="majorHAnsi" w:cs="Arial"/>
        </w:rPr>
      </w:pPr>
      <w:r w:rsidRPr="00DE6905">
        <w:rPr>
          <w:rFonts w:asciiTheme="majorHAnsi" w:hAnsiTheme="majorHAnsi" w:cs="Arial"/>
        </w:rPr>
        <w:t xml:space="preserve">participate in safe food handling training on a regular </w:t>
      </w:r>
      <w:proofErr w:type="gramStart"/>
      <w:r w:rsidRPr="00DE6905">
        <w:rPr>
          <w:rFonts w:asciiTheme="majorHAnsi" w:hAnsiTheme="majorHAnsi" w:cs="Arial"/>
        </w:rPr>
        <w:t>basis,  including</w:t>
      </w:r>
      <w:proofErr w:type="gramEnd"/>
      <w:r w:rsidRPr="00DE6905">
        <w:rPr>
          <w:rFonts w:asciiTheme="majorHAnsi" w:hAnsiTheme="majorHAnsi" w:cs="Arial"/>
        </w:rPr>
        <w:t xml:space="preserve"> the completion of an appropriate Food Safety and Food Hygiene Certificate</w:t>
      </w:r>
      <w:r w:rsidR="00DE6905">
        <w:rPr>
          <w:rFonts w:asciiTheme="majorHAnsi" w:hAnsiTheme="majorHAnsi" w:cs="Arial"/>
        </w:rPr>
        <w:t>.</w:t>
      </w:r>
    </w:p>
    <w:p w14:paraId="2D7A9B4B" w14:textId="36B9FD2D" w:rsidR="00617CC8" w:rsidRPr="00DE6905" w:rsidRDefault="00617CC8" w:rsidP="00FD5E31">
      <w:pPr>
        <w:pStyle w:val="ListParagraph"/>
        <w:numPr>
          <w:ilvl w:val="0"/>
          <w:numId w:val="33"/>
        </w:numPr>
        <w:spacing w:after="0" w:line="360" w:lineRule="auto"/>
        <w:rPr>
          <w:rFonts w:asciiTheme="majorHAnsi" w:hAnsiTheme="majorHAnsi" w:cs="Arial"/>
        </w:rPr>
      </w:pPr>
      <w:r w:rsidRPr="00DE6905">
        <w:rPr>
          <w:rFonts w:asciiTheme="majorHAnsi" w:hAnsiTheme="majorHAnsi" w:cs="Arial"/>
        </w:rPr>
        <w:t>keep records relating to the safe handling of food, where required</w:t>
      </w:r>
    </w:p>
    <w:bookmarkEnd w:id="4"/>
    <w:p w14:paraId="53A447E3" w14:textId="77777777" w:rsidR="00617CC8" w:rsidRPr="004A6FAE" w:rsidRDefault="00617CC8" w:rsidP="00617CC8">
      <w:pPr>
        <w:pStyle w:val="ListParagraph"/>
        <w:numPr>
          <w:ilvl w:val="0"/>
          <w:numId w:val="33"/>
        </w:numPr>
        <w:spacing w:after="0" w:line="360" w:lineRule="auto"/>
        <w:rPr>
          <w:rFonts w:asciiTheme="majorHAnsi" w:hAnsiTheme="majorHAnsi" w:cs="Arial"/>
          <w:highlight w:val="yellow"/>
        </w:rPr>
      </w:pPr>
      <w:r w:rsidRPr="00C42810">
        <w:rPr>
          <w:rFonts w:asciiTheme="majorHAnsi" w:hAnsiTheme="majorHAnsi" w:cs="Calibri"/>
        </w:rPr>
        <w:t xml:space="preserve">follow the </w:t>
      </w:r>
      <w:hyperlink r:id="rId9" w:history="1">
        <w:r w:rsidRPr="00C42810">
          <w:rPr>
            <w:rStyle w:val="Hyperlink"/>
            <w:rFonts w:asciiTheme="majorHAnsi" w:hAnsiTheme="majorHAnsi" w:cs="Calibri"/>
            <w:i/>
            <w:iCs/>
          </w:rPr>
          <w:t>Australian Dietary Guidelines</w:t>
        </w:r>
      </w:hyperlink>
      <w:r w:rsidRPr="00C42810">
        <w:rPr>
          <w:rFonts w:asciiTheme="majorHAnsi" w:hAnsiTheme="majorHAnsi" w:cs="Calibri"/>
        </w:rPr>
        <w:t xml:space="preserve"> for serving sizes and different types of food</w:t>
      </w:r>
      <w:r w:rsidRPr="004A6FAE">
        <w:rPr>
          <w:rFonts w:asciiTheme="majorHAnsi" w:hAnsiTheme="majorHAnsi" w:cs="Calibri"/>
          <w:highlight w:val="yellow"/>
        </w:rPr>
        <w:t xml:space="preserve"> </w:t>
      </w:r>
    </w:p>
    <w:p w14:paraId="6066BFC8" w14:textId="77777777" w:rsidR="00617CC8" w:rsidRPr="003211AD" w:rsidRDefault="00617CC8" w:rsidP="00617CC8">
      <w:pPr>
        <w:pStyle w:val="ListParagraph"/>
        <w:numPr>
          <w:ilvl w:val="0"/>
          <w:numId w:val="33"/>
        </w:numPr>
        <w:spacing w:after="0" w:line="360" w:lineRule="auto"/>
        <w:rPr>
          <w:rFonts w:asciiTheme="majorHAnsi" w:hAnsiTheme="majorHAnsi" w:cs="Arial"/>
        </w:rPr>
      </w:pPr>
      <w:r w:rsidRPr="003211AD">
        <w:rPr>
          <w:rFonts w:asciiTheme="majorHAnsi" w:hAnsiTheme="majorHAnsi" w:cs="Calibri"/>
        </w:rPr>
        <w:t>consider the needs of various age groups at the service- meal times may be offered progressively or at different times</w:t>
      </w:r>
    </w:p>
    <w:p w14:paraId="60D84035" w14:textId="77777777" w:rsidR="00617CC8" w:rsidRPr="00C33105" w:rsidRDefault="00617CC8" w:rsidP="00617CC8">
      <w:pPr>
        <w:pStyle w:val="ListParagraph"/>
        <w:numPr>
          <w:ilvl w:val="0"/>
          <w:numId w:val="33"/>
        </w:numPr>
        <w:spacing w:after="0" w:line="360" w:lineRule="auto"/>
        <w:rPr>
          <w:rFonts w:asciiTheme="majorHAnsi" w:hAnsiTheme="majorHAnsi" w:cs="Arial"/>
        </w:rPr>
      </w:pPr>
      <w:r>
        <w:rPr>
          <w:rFonts w:asciiTheme="majorHAnsi" w:hAnsiTheme="majorHAnsi" w:cs="Calibri"/>
        </w:rPr>
        <w:t>e</w:t>
      </w:r>
      <w:r w:rsidRPr="00C33105">
        <w:rPr>
          <w:rFonts w:asciiTheme="majorHAnsi" w:hAnsiTheme="majorHAnsi" w:cs="Calibri"/>
        </w:rPr>
        <w:t xml:space="preserve">nsure age and developmentally appropriately utensils and furniture </w:t>
      </w:r>
      <w:r>
        <w:rPr>
          <w:rFonts w:asciiTheme="majorHAnsi" w:hAnsiTheme="majorHAnsi" w:cs="Calibri"/>
        </w:rPr>
        <w:t>are</w:t>
      </w:r>
      <w:r w:rsidRPr="00C33105">
        <w:rPr>
          <w:rFonts w:asciiTheme="majorHAnsi" w:hAnsiTheme="majorHAnsi" w:cs="Calibri"/>
        </w:rPr>
        <w:t xml:space="preserve"> provided for each child</w:t>
      </w:r>
    </w:p>
    <w:p w14:paraId="63242850" w14:textId="77777777" w:rsidR="00617CC8" w:rsidRPr="00C33105" w:rsidRDefault="00617CC8" w:rsidP="00617CC8">
      <w:pPr>
        <w:pStyle w:val="ListParagraph"/>
        <w:numPr>
          <w:ilvl w:val="0"/>
          <w:numId w:val="33"/>
        </w:numPr>
        <w:spacing w:after="0" w:line="360" w:lineRule="auto"/>
        <w:rPr>
          <w:rFonts w:asciiTheme="majorHAnsi" w:hAnsiTheme="majorHAnsi" w:cs="Arial"/>
        </w:rPr>
      </w:pPr>
      <w:r>
        <w:rPr>
          <w:rFonts w:asciiTheme="majorHAnsi" w:hAnsiTheme="majorHAnsi" w:cs="Calibri"/>
        </w:rPr>
        <w:t>n</w:t>
      </w:r>
      <w:r w:rsidRPr="00C33105">
        <w:rPr>
          <w:rFonts w:asciiTheme="majorHAnsi" w:hAnsiTheme="majorHAnsi" w:cs="Calibri"/>
        </w:rPr>
        <w:t>ot allow food to be used as a form of punishment or to be used as a reward or bribe</w:t>
      </w:r>
    </w:p>
    <w:p w14:paraId="7D2B76F3" w14:textId="77777777" w:rsidR="00617CC8" w:rsidRPr="00C33105" w:rsidRDefault="00617CC8" w:rsidP="00617CC8">
      <w:pPr>
        <w:pStyle w:val="ListParagraph"/>
        <w:numPr>
          <w:ilvl w:val="0"/>
          <w:numId w:val="33"/>
        </w:numPr>
        <w:spacing w:after="0" w:line="360" w:lineRule="auto"/>
        <w:rPr>
          <w:rFonts w:asciiTheme="majorHAnsi" w:hAnsiTheme="majorHAnsi" w:cs="Arial"/>
        </w:rPr>
      </w:pPr>
      <w:r>
        <w:rPr>
          <w:rFonts w:asciiTheme="majorHAnsi" w:hAnsiTheme="majorHAnsi" w:cs="Calibri"/>
        </w:rPr>
        <w:t>e</w:t>
      </w:r>
      <w:r w:rsidRPr="00C33105">
        <w:rPr>
          <w:rFonts w:asciiTheme="majorHAnsi" w:hAnsiTheme="majorHAnsi" w:cs="Calibri"/>
        </w:rPr>
        <w:t>stablish healthy eating habits in the children by incorporating nutritional information into our program</w:t>
      </w:r>
    </w:p>
    <w:p w14:paraId="077F4C14" w14:textId="77777777" w:rsidR="00617CC8" w:rsidRPr="00C33105" w:rsidRDefault="00617CC8" w:rsidP="00617CC8">
      <w:pPr>
        <w:pStyle w:val="ListParagraph"/>
        <w:numPr>
          <w:ilvl w:val="0"/>
          <w:numId w:val="33"/>
        </w:numPr>
        <w:spacing w:after="0" w:line="360" w:lineRule="auto"/>
        <w:rPr>
          <w:rFonts w:asciiTheme="majorHAnsi" w:hAnsiTheme="majorHAnsi" w:cs="Arial"/>
        </w:rPr>
      </w:pPr>
      <w:r>
        <w:rPr>
          <w:rFonts w:asciiTheme="majorHAnsi" w:hAnsiTheme="majorHAnsi" w:cs="Calibri"/>
        </w:rPr>
        <w:t>t</w:t>
      </w:r>
      <w:r w:rsidRPr="00C33105">
        <w:rPr>
          <w:rFonts w:asciiTheme="majorHAnsi" w:hAnsiTheme="majorHAnsi" w:cs="Calibri"/>
        </w:rPr>
        <w:t xml:space="preserve">alk to families about their child’s food intake and voice any concerns about their child’s eating </w:t>
      </w:r>
    </w:p>
    <w:p w14:paraId="39966239" w14:textId="77777777" w:rsidR="00617CC8" w:rsidRPr="000541D9" w:rsidRDefault="00617CC8" w:rsidP="00617CC8">
      <w:pPr>
        <w:pStyle w:val="ListParagraph"/>
        <w:numPr>
          <w:ilvl w:val="0"/>
          <w:numId w:val="33"/>
        </w:numPr>
        <w:spacing w:after="0" w:line="360" w:lineRule="auto"/>
        <w:rPr>
          <w:rFonts w:asciiTheme="majorHAnsi" w:hAnsiTheme="majorHAnsi" w:cs="Arial"/>
        </w:rPr>
      </w:pPr>
      <w:r>
        <w:rPr>
          <w:rFonts w:asciiTheme="majorHAnsi" w:hAnsiTheme="majorHAnsi" w:cs="Calibri"/>
        </w:rPr>
        <w:t>e</w:t>
      </w:r>
      <w:r w:rsidRPr="00C33105">
        <w:rPr>
          <w:rFonts w:asciiTheme="majorHAnsi" w:hAnsiTheme="majorHAnsi" w:cs="Calibri"/>
        </w:rPr>
        <w:t>ncourage parents to the best of our ability to continue our healthy eating message in their homes</w:t>
      </w:r>
    </w:p>
    <w:p w14:paraId="5942FF12" w14:textId="77777777" w:rsidR="00617CC8" w:rsidRPr="00B37A01" w:rsidRDefault="00617CC8" w:rsidP="00617CC8">
      <w:pPr>
        <w:pStyle w:val="ListParagraph"/>
        <w:numPr>
          <w:ilvl w:val="0"/>
          <w:numId w:val="33"/>
        </w:numPr>
        <w:spacing w:after="0" w:line="360" w:lineRule="auto"/>
        <w:rPr>
          <w:rFonts w:asciiTheme="majorHAnsi" w:hAnsiTheme="majorHAnsi" w:cs="Arial"/>
        </w:rPr>
      </w:pPr>
      <w:bookmarkStart w:id="5" w:name="_Hlk85651314"/>
      <w:r w:rsidRPr="00B37A01">
        <w:rPr>
          <w:rFonts w:asciiTheme="majorHAnsi" w:hAnsiTheme="majorHAnsi" w:cs="Calibri"/>
        </w:rPr>
        <w:t>ensure pets or animals are not present within the kitchen or food preparation areas</w:t>
      </w:r>
    </w:p>
    <w:bookmarkEnd w:id="0"/>
    <w:bookmarkEnd w:id="5"/>
    <w:p w14:paraId="489CB7B9" w14:textId="77777777" w:rsidR="00F76A45" w:rsidRPr="00E539A2" w:rsidRDefault="00F76A45" w:rsidP="00F76A45">
      <w:pPr>
        <w:pStyle w:val="ListParagraph"/>
        <w:spacing w:after="0" w:line="360" w:lineRule="auto"/>
        <w:ind w:left="0"/>
        <w:rPr>
          <w:rFonts w:cs="Arial"/>
          <w:bCs/>
          <w:color w:val="16A6C6"/>
          <w:sz w:val="24"/>
          <w:szCs w:val="24"/>
        </w:rPr>
      </w:pPr>
      <w:r w:rsidRPr="00E539A2">
        <w:rPr>
          <w:rFonts w:cs="Arial"/>
          <w:bCs/>
          <w:color w:val="16A6C6"/>
          <w:sz w:val="24"/>
          <w:szCs w:val="24"/>
        </w:rPr>
        <w:t>FOOD HYGIENE</w:t>
      </w:r>
    </w:p>
    <w:p w14:paraId="3F410CC6" w14:textId="77777777" w:rsidR="00F76A45" w:rsidRDefault="00F76A45" w:rsidP="00F76A45">
      <w:pPr>
        <w:spacing w:after="0" w:line="360" w:lineRule="auto"/>
        <w:rPr>
          <w:rFonts w:asciiTheme="majorHAnsi" w:hAnsiTheme="majorHAnsi" w:cs="Arial"/>
        </w:rPr>
      </w:pPr>
      <w:r w:rsidRPr="003C355C">
        <w:rPr>
          <w:rFonts w:asciiTheme="majorHAnsi" w:hAnsiTheme="majorHAnsi" w:cs="Arial"/>
        </w:rPr>
        <w:t>Food poisoning is caused by bacteria, viruses, or other toxins being present in food and can cause extremely unpleasant symptoms such as diarrhoea, vomiting, stomach cramps, and fevers. Children under five years of age are considered a high-risk group as their immune systems are still developing and they produce less of the stomach acid required to kill harmful bacteria than older children or adults (Foodsafety.gov</w:t>
      </w:r>
      <w:r>
        <w:rPr>
          <w:rFonts w:asciiTheme="majorHAnsi" w:hAnsiTheme="majorHAnsi" w:cs="Arial"/>
        </w:rPr>
        <w:t>.</w:t>
      </w:r>
      <w:r w:rsidRPr="003C355C">
        <w:rPr>
          <w:rFonts w:asciiTheme="majorHAnsi" w:hAnsiTheme="majorHAnsi" w:cs="Arial"/>
        </w:rPr>
        <w:t xml:space="preserve"> 2019).</w:t>
      </w:r>
      <w:r>
        <w:rPr>
          <w:rFonts w:asciiTheme="majorHAnsi" w:hAnsiTheme="majorHAnsi" w:cs="Arial"/>
        </w:rPr>
        <w:t xml:space="preserve"> </w:t>
      </w:r>
    </w:p>
    <w:p w14:paraId="3D93D63B" w14:textId="77777777" w:rsidR="00F76A45" w:rsidRDefault="00F76A45" w:rsidP="00F76A45">
      <w:pPr>
        <w:spacing w:after="0" w:line="360" w:lineRule="auto"/>
        <w:rPr>
          <w:rFonts w:asciiTheme="majorHAnsi" w:hAnsiTheme="majorHAnsi" w:cs="Arial"/>
        </w:rPr>
      </w:pPr>
    </w:p>
    <w:p w14:paraId="6B8E6827" w14:textId="77777777" w:rsidR="00F76A45" w:rsidRPr="00C42810" w:rsidRDefault="00F76A45" w:rsidP="00F76A45">
      <w:pPr>
        <w:spacing w:after="0" w:line="360" w:lineRule="auto"/>
        <w:rPr>
          <w:rFonts w:asciiTheme="majorHAnsi" w:hAnsiTheme="majorHAnsi" w:cs="Arial"/>
        </w:rPr>
      </w:pPr>
      <w:bookmarkStart w:id="6" w:name="_Hlk194054172"/>
      <w:r w:rsidRPr="00C42810">
        <w:rPr>
          <w:rFonts w:asciiTheme="majorHAnsi" w:hAnsiTheme="majorHAnsi" w:cs="Arial"/>
        </w:rPr>
        <w:t>During warmer weather, the risk of foodborne illnesses increases. Our Service will strictly adhere to food hygiene standards to prevent the risk of food poisoning including:</w:t>
      </w:r>
    </w:p>
    <w:p w14:paraId="513E8E63" w14:textId="77777777" w:rsidR="00F76A45" w:rsidRPr="00C42810" w:rsidRDefault="00F76A45" w:rsidP="00F76A45">
      <w:pPr>
        <w:pStyle w:val="ListParagraph"/>
        <w:numPr>
          <w:ilvl w:val="0"/>
          <w:numId w:val="43"/>
        </w:numPr>
        <w:spacing w:after="0" w:line="360" w:lineRule="auto"/>
        <w:rPr>
          <w:rFonts w:asciiTheme="majorHAnsi" w:hAnsiTheme="majorHAnsi" w:cstheme="majorHAnsi"/>
          <w:color w:val="000000"/>
          <w:szCs w:val="20"/>
        </w:rPr>
      </w:pPr>
      <w:r w:rsidRPr="00C42810">
        <w:rPr>
          <w:rFonts w:asciiTheme="majorHAnsi" w:hAnsiTheme="majorHAnsi" w:cstheme="majorHAnsi"/>
          <w:color w:val="000000"/>
          <w:szCs w:val="20"/>
        </w:rPr>
        <w:t>maintaining proper temperature control for perishable foods</w:t>
      </w:r>
    </w:p>
    <w:p w14:paraId="67E94D4B" w14:textId="77777777" w:rsidR="00F76A45" w:rsidRPr="00C42810" w:rsidRDefault="00F76A45" w:rsidP="00F76A45">
      <w:pPr>
        <w:pStyle w:val="ListParagraph"/>
        <w:numPr>
          <w:ilvl w:val="0"/>
          <w:numId w:val="43"/>
        </w:numPr>
        <w:spacing w:after="0" w:line="360" w:lineRule="auto"/>
        <w:rPr>
          <w:rFonts w:asciiTheme="majorHAnsi" w:hAnsiTheme="majorHAnsi" w:cstheme="majorHAnsi"/>
          <w:color w:val="000000"/>
          <w:szCs w:val="20"/>
        </w:rPr>
      </w:pPr>
      <w:r w:rsidRPr="00C42810">
        <w:rPr>
          <w:rFonts w:asciiTheme="majorHAnsi" w:hAnsiTheme="majorHAnsi" w:cs="Arial"/>
        </w:rPr>
        <w:t xml:space="preserve">ensuring refrigerators are set to recommended temperature of </w:t>
      </w:r>
      <w:r w:rsidRPr="00C42810">
        <w:rPr>
          <w:rFonts w:asciiTheme="majorHAnsi" w:hAnsiTheme="majorHAnsi" w:cstheme="majorHAnsi"/>
        </w:rPr>
        <w:t>5</w:t>
      </w:r>
      <w:r w:rsidRPr="00C42810">
        <w:rPr>
          <w:rFonts w:asciiTheme="majorHAnsi" w:hAnsiTheme="majorHAnsi" w:cstheme="majorHAnsi"/>
          <w:color w:val="000000"/>
          <w:szCs w:val="20"/>
          <w:vertAlign w:val="superscript"/>
        </w:rPr>
        <w:t xml:space="preserve"> o </w:t>
      </w:r>
      <w:r w:rsidRPr="00C42810">
        <w:rPr>
          <w:rFonts w:asciiTheme="majorHAnsi" w:hAnsiTheme="majorHAnsi" w:cstheme="majorHAnsi"/>
          <w:color w:val="000000"/>
          <w:szCs w:val="20"/>
        </w:rPr>
        <w:t>C or below, regularly monitoring and recording temperatures to guarantee food safety</w:t>
      </w:r>
    </w:p>
    <w:p w14:paraId="7C473492" w14:textId="77777777" w:rsidR="00F76A45" w:rsidRPr="00C42810" w:rsidRDefault="00F76A45" w:rsidP="00F76A45">
      <w:pPr>
        <w:pStyle w:val="ListParagraph"/>
        <w:numPr>
          <w:ilvl w:val="0"/>
          <w:numId w:val="43"/>
        </w:numPr>
        <w:spacing w:after="0" w:line="360" w:lineRule="auto"/>
        <w:rPr>
          <w:rFonts w:asciiTheme="majorHAnsi" w:hAnsiTheme="majorHAnsi" w:cstheme="majorHAnsi"/>
          <w:color w:val="000000"/>
          <w:szCs w:val="20"/>
        </w:rPr>
      </w:pPr>
      <w:r w:rsidRPr="00C42810">
        <w:rPr>
          <w:rFonts w:asciiTheme="majorHAnsi" w:hAnsiTheme="majorHAnsi" w:cstheme="majorHAnsi"/>
          <w:color w:val="000000"/>
          <w:szCs w:val="20"/>
        </w:rPr>
        <w:t>emphasising hand hygiene for staff and children and encourage frequent handwashing before and after meals</w:t>
      </w:r>
    </w:p>
    <w:p w14:paraId="52B8CEAE" w14:textId="77777777" w:rsidR="00F76A45" w:rsidRPr="00C42810" w:rsidRDefault="00F76A45" w:rsidP="00F76A45">
      <w:pPr>
        <w:pStyle w:val="ListParagraph"/>
        <w:numPr>
          <w:ilvl w:val="0"/>
          <w:numId w:val="43"/>
        </w:numPr>
        <w:spacing w:after="0" w:line="360" w:lineRule="auto"/>
        <w:rPr>
          <w:rFonts w:asciiTheme="majorHAnsi" w:hAnsiTheme="majorHAnsi" w:cstheme="majorHAnsi"/>
          <w:color w:val="000000"/>
          <w:szCs w:val="20"/>
        </w:rPr>
      </w:pPr>
      <w:r w:rsidRPr="00C42810">
        <w:rPr>
          <w:rFonts w:asciiTheme="majorHAnsi" w:hAnsiTheme="majorHAnsi" w:cstheme="majorHAnsi"/>
          <w:color w:val="000000"/>
          <w:szCs w:val="20"/>
        </w:rPr>
        <w:t>implementing food safety practices to minimise the risk of cross-contamination</w:t>
      </w:r>
    </w:p>
    <w:p w14:paraId="16DDDCFA" w14:textId="77777777" w:rsidR="00F76A45" w:rsidRPr="00C42810" w:rsidRDefault="00F76A45" w:rsidP="00F76A45">
      <w:pPr>
        <w:pStyle w:val="ListParagraph"/>
        <w:numPr>
          <w:ilvl w:val="0"/>
          <w:numId w:val="43"/>
        </w:numPr>
        <w:spacing w:after="0" w:line="360" w:lineRule="auto"/>
        <w:rPr>
          <w:rFonts w:asciiTheme="majorHAnsi" w:hAnsiTheme="majorHAnsi" w:cstheme="majorHAnsi"/>
          <w:color w:val="000000"/>
          <w:szCs w:val="20"/>
        </w:rPr>
      </w:pPr>
      <w:r w:rsidRPr="00C42810">
        <w:rPr>
          <w:rFonts w:asciiTheme="majorHAnsi" w:hAnsiTheme="majorHAnsi" w:cstheme="majorHAnsi"/>
          <w:color w:val="000000"/>
          <w:szCs w:val="20"/>
        </w:rPr>
        <w:t>ensuring staff are aware of heightened increase in allergic reactions and maintain consistent allergen management</w:t>
      </w:r>
    </w:p>
    <w:p w14:paraId="58732EA6" w14:textId="77777777" w:rsidR="00F76A45" w:rsidRPr="00C42810" w:rsidRDefault="00F76A45" w:rsidP="00F76A45">
      <w:pPr>
        <w:pStyle w:val="ListParagraph"/>
        <w:numPr>
          <w:ilvl w:val="0"/>
          <w:numId w:val="43"/>
        </w:numPr>
        <w:spacing w:after="0" w:line="360" w:lineRule="auto"/>
        <w:rPr>
          <w:rFonts w:asciiTheme="majorHAnsi" w:hAnsiTheme="majorHAnsi" w:cstheme="majorHAnsi"/>
          <w:color w:val="000000"/>
          <w:szCs w:val="20"/>
        </w:rPr>
      </w:pPr>
      <w:r w:rsidRPr="00C42810">
        <w:rPr>
          <w:rFonts w:asciiTheme="majorHAnsi" w:hAnsiTheme="majorHAnsi" w:cstheme="majorHAnsi"/>
          <w:color w:val="000000"/>
          <w:szCs w:val="20"/>
        </w:rPr>
        <w:t>consider the impact of the sun on food safety when eating meals outside</w:t>
      </w:r>
    </w:p>
    <w:p w14:paraId="55D16940" w14:textId="77777777" w:rsidR="00F76A45" w:rsidRPr="00C42810" w:rsidRDefault="00F76A45" w:rsidP="00F76A45">
      <w:pPr>
        <w:pStyle w:val="ListParagraph"/>
        <w:numPr>
          <w:ilvl w:val="0"/>
          <w:numId w:val="43"/>
        </w:numPr>
        <w:spacing w:after="0" w:line="360" w:lineRule="auto"/>
        <w:rPr>
          <w:rFonts w:asciiTheme="majorHAnsi" w:hAnsiTheme="majorHAnsi" w:cstheme="majorHAnsi"/>
          <w:color w:val="000000"/>
          <w:szCs w:val="20"/>
        </w:rPr>
      </w:pPr>
      <w:r w:rsidRPr="00C42810">
        <w:rPr>
          <w:rFonts w:asciiTheme="majorHAnsi" w:hAnsiTheme="majorHAnsi" w:cstheme="majorHAnsi"/>
          <w:color w:val="000000"/>
          <w:szCs w:val="20"/>
        </w:rPr>
        <w:t>use insulated containers to keep perishable food cool and avoid leaving food exposed to direct sunlight.</w:t>
      </w:r>
    </w:p>
    <w:bookmarkEnd w:id="6"/>
    <w:p w14:paraId="5DBF9902" w14:textId="77777777" w:rsidR="00F76A45" w:rsidRPr="003C355C" w:rsidRDefault="00F76A45" w:rsidP="00F76A45">
      <w:pPr>
        <w:spacing w:after="0" w:line="360" w:lineRule="auto"/>
        <w:rPr>
          <w:rFonts w:asciiTheme="majorHAnsi" w:hAnsiTheme="majorHAnsi" w:cs="Arial"/>
        </w:rPr>
      </w:pPr>
    </w:p>
    <w:p w14:paraId="1A5DDCFC" w14:textId="77777777" w:rsidR="00F76A45" w:rsidRPr="00E539A2" w:rsidRDefault="00F76A45" w:rsidP="00F76A45">
      <w:pPr>
        <w:spacing w:after="0" w:line="360" w:lineRule="auto"/>
        <w:rPr>
          <w:rFonts w:cs="Arial"/>
          <w:bCs/>
          <w:iCs/>
          <w:color w:val="16A6C6"/>
          <w:sz w:val="24"/>
          <w:szCs w:val="24"/>
        </w:rPr>
      </w:pPr>
      <w:r w:rsidRPr="00E539A2">
        <w:rPr>
          <w:rFonts w:cs="Arial"/>
          <w:bCs/>
          <w:iCs/>
          <w:color w:val="16A6C6"/>
          <w:sz w:val="24"/>
          <w:szCs w:val="24"/>
        </w:rPr>
        <w:t>BUYING AND TRANSPORTING FOOD</w:t>
      </w:r>
    </w:p>
    <w:p w14:paraId="1DF381AC" w14:textId="77777777" w:rsidR="00F76A45" w:rsidRPr="003C355C" w:rsidRDefault="00F76A45" w:rsidP="00F76A45">
      <w:pPr>
        <w:spacing w:after="0" w:line="360" w:lineRule="auto"/>
        <w:rPr>
          <w:rFonts w:asciiTheme="majorHAnsi" w:hAnsiTheme="majorHAnsi" w:cs="Arial"/>
        </w:rPr>
      </w:pPr>
      <w:r w:rsidRPr="003C355C">
        <w:rPr>
          <w:rFonts w:asciiTheme="majorHAnsi" w:hAnsiTheme="majorHAnsi" w:cs="Arial"/>
        </w:rPr>
        <w:t>Our Service will:</w:t>
      </w:r>
    </w:p>
    <w:p w14:paraId="21C259F6" w14:textId="77777777" w:rsidR="00F76A45" w:rsidRPr="00B37A01" w:rsidRDefault="00F76A45" w:rsidP="00F76A45">
      <w:pPr>
        <w:pStyle w:val="ListParagraph"/>
        <w:numPr>
          <w:ilvl w:val="0"/>
          <w:numId w:val="35"/>
        </w:numPr>
        <w:spacing w:after="0" w:line="360" w:lineRule="auto"/>
        <w:rPr>
          <w:rFonts w:asciiTheme="majorHAnsi" w:hAnsiTheme="majorHAnsi" w:cs="Arial"/>
        </w:rPr>
      </w:pPr>
      <w:bookmarkStart w:id="7" w:name="_Hlk85651346"/>
      <w:r w:rsidRPr="00B37A01">
        <w:rPr>
          <w:rFonts w:asciiTheme="majorHAnsi" w:hAnsiTheme="majorHAnsi" w:cs="Arial"/>
        </w:rPr>
        <w:t xml:space="preserve">ensure food supplies have been ordered in a timely manner </w:t>
      </w:r>
    </w:p>
    <w:bookmarkEnd w:id="7"/>
    <w:p w14:paraId="3801E7DE" w14:textId="77777777" w:rsidR="00F76A45" w:rsidRPr="003C355C" w:rsidRDefault="00F76A45" w:rsidP="00F76A45">
      <w:pPr>
        <w:pStyle w:val="ListParagraph"/>
        <w:numPr>
          <w:ilvl w:val="0"/>
          <w:numId w:val="35"/>
        </w:numPr>
        <w:spacing w:after="0" w:line="360" w:lineRule="auto"/>
        <w:rPr>
          <w:rFonts w:asciiTheme="majorHAnsi" w:hAnsiTheme="majorHAnsi" w:cs="Arial"/>
        </w:rPr>
      </w:pPr>
      <w:r>
        <w:rPr>
          <w:rFonts w:asciiTheme="majorHAnsi" w:hAnsiTheme="majorHAnsi" w:cs="Arial"/>
        </w:rPr>
        <w:t>a</w:t>
      </w:r>
      <w:r w:rsidRPr="003C355C">
        <w:rPr>
          <w:rFonts w:asciiTheme="majorHAnsi" w:hAnsiTheme="majorHAnsi" w:cs="Arial"/>
        </w:rPr>
        <w:t xml:space="preserve">lways check labels for the ‘use by’ and ‘best before’ dates, understanding that ‘use by’ dates apply to perishable foods that could potentially cause food poisoning if out of date, whilst ‘best before’ dates refer to food items with long shelf </w:t>
      </w:r>
      <w:proofErr w:type="gramStart"/>
      <w:r w:rsidRPr="003C355C">
        <w:rPr>
          <w:rFonts w:asciiTheme="majorHAnsi" w:hAnsiTheme="majorHAnsi" w:cs="Arial"/>
        </w:rPr>
        <w:t>life</w:t>
      </w:r>
      <w:proofErr w:type="gramEnd"/>
      <w:r w:rsidRPr="003C355C">
        <w:rPr>
          <w:rFonts w:asciiTheme="majorHAnsi" w:hAnsiTheme="majorHAnsi" w:cs="Arial"/>
        </w:rPr>
        <w:t xml:space="preserve"> but quality could be compromised</w:t>
      </w:r>
    </w:p>
    <w:p w14:paraId="3C28FDA6" w14:textId="77777777" w:rsidR="00F76A45" w:rsidRPr="003C355C" w:rsidRDefault="00F76A45" w:rsidP="00F76A45">
      <w:pPr>
        <w:pStyle w:val="ListParagraph"/>
        <w:numPr>
          <w:ilvl w:val="0"/>
          <w:numId w:val="35"/>
        </w:numPr>
        <w:spacing w:after="0" w:line="360" w:lineRule="auto"/>
        <w:rPr>
          <w:rFonts w:asciiTheme="majorHAnsi" w:hAnsiTheme="majorHAnsi" w:cs="Arial"/>
        </w:rPr>
      </w:pPr>
      <w:r>
        <w:rPr>
          <w:rFonts w:asciiTheme="majorHAnsi" w:hAnsiTheme="majorHAnsi" w:cs="Arial"/>
        </w:rPr>
        <w:t>a</w:t>
      </w:r>
      <w:r w:rsidRPr="003C355C">
        <w:rPr>
          <w:rFonts w:asciiTheme="majorHAnsi" w:hAnsiTheme="majorHAnsi" w:cs="Arial"/>
        </w:rPr>
        <w:t>void buying food items in damaged, swollen, leaking or dented packaging</w:t>
      </w:r>
    </w:p>
    <w:p w14:paraId="0B97A685" w14:textId="77777777" w:rsidR="00F76A45" w:rsidRPr="003C355C" w:rsidRDefault="00F76A45" w:rsidP="00F76A45">
      <w:pPr>
        <w:pStyle w:val="ListParagraph"/>
        <w:numPr>
          <w:ilvl w:val="0"/>
          <w:numId w:val="35"/>
        </w:numPr>
        <w:spacing w:after="0" w:line="360" w:lineRule="auto"/>
        <w:rPr>
          <w:rFonts w:asciiTheme="majorHAnsi" w:hAnsiTheme="majorHAnsi" w:cs="Arial"/>
        </w:rPr>
      </w:pPr>
      <w:r>
        <w:rPr>
          <w:rFonts w:asciiTheme="majorHAnsi" w:hAnsiTheme="majorHAnsi" w:cs="Arial"/>
        </w:rPr>
        <w:t>a</w:t>
      </w:r>
      <w:r w:rsidRPr="003C355C">
        <w:rPr>
          <w:rFonts w:asciiTheme="majorHAnsi" w:hAnsiTheme="majorHAnsi" w:cs="Arial"/>
        </w:rPr>
        <w:t>lways check eggs</w:t>
      </w:r>
      <w:r>
        <w:rPr>
          <w:rFonts w:asciiTheme="majorHAnsi" w:hAnsiTheme="majorHAnsi" w:cs="Arial"/>
        </w:rPr>
        <w:t xml:space="preserve"> within cartons</w:t>
      </w:r>
      <w:r w:rsidRPr="003C355C">
        <w:rPr>
          <w:rFonts w:asciiTheme="majorHAnsi" w:hAnsiTheme="majorHAnsi" w:cs="Arial"/>
        </w:rPr>
        <w:t>: Never buy dirty or cracked eggs</w:t>
      </w:r>
    </w:p>
    <w:p w14:paraId="53DBEE4B" w14:textId="77777777" w:rsidR="00F76A45" w:rsidRPr="003C355C" w:rsidRDefault="00F76A45" w:rsidP="00F76A45">
      <w:pPr>
        <w:pStyle w:val="ListParagraph"/>
        <w:numPr>
          <w:ilvl w:val="0"/>
          <w:numId w:val="35"/>
        </w:numPr>
        <w:spacing w:after="0" w:line="360" w:lineRule="auto"/>
        <w:rPr>
          <w:rFonts w:asciiTheme="majorHAnsi" w:hAnsiTheme="majorHAnsi" w:cs="Arial"/>
        </w:rPr>
      </w:pPr>
      <w:r>
        <w:rPr>
          <w:rFonts w:asciiTheme="majorHAnsi" w:hAnsiTheme="majorHAnsi" w:cs="Arial"/>
        </w:rPr>
        <w:t>n</w:t>
      </w:r>
      <w:r w:rsidRPr="003C355C">
        <w:rPr>
          <w:rFonts w:asciiTheme="majorHAnsi" w:hAnsiTheme="majorHAnsi" w:cs="Arial"/>
        </w:rPr>
        <w:t>ever buy any food item if unsure about its quality</w:t>
      </w:r>
    </w:p>
    <w:p w14:paraId="37519301" w14:textId="77777777" w:rsidR="00F76A45" w:rsidRPr="00395A1F" w:rsidRDefault="00F76A45" w:rsidP="00F76A45">
      <w:pPr>
        <w:pStyle w:val="ListParagraph"/>
        <w:numPr>
          <w:ilvl w:val="0"/>
          <w:numId w:val="35"/>
        </w:numPr>
        <w:spacing w:after="0" w:line="360" w:lineRule="auto"/>
        <w:rPr>
          <w:rFonts w:asciiTheme="majorHAnsi" w:hAnsiTheme="majorHAnsi" w:cs="Arial"/>
        </w:rPr>
      </w:pPr>
      <w:r w:rsidRPr="00395A1F">
        <w:rPr>
          <w:rFonts w:asciiTheme="majorHAnsi" w:hAnsiTheme="majorHAnsi" w:cs="Arial"/>
        </w:rPr>
        <w:t xml:space="preserve">record temperatures of foods upon delivery (See </w:t>
      </w:r>
      <w:r w:rsidRPr="00395A1F">
        <w:rPr>
          <w:rFonts w:asciiTheme="majorHAnsi" w:hAnsiTheme="majorHAnsi" w:cs="Arial"/>
          <w:i/>
          <w:iCs/>
        </w:rPr>
        <w:t>Food Delivery Register</w:t>
      </w:r>
      <w:r w:rsidRPr="00395A1F">
        <w:rPr>
          <w:rFonts w:asciiTheme="majorHAnsi" w:hAnsiTheme="majorHAnsi" w:cs="Arial"/>
        </w:rPr>
        <w:t xml:space="preserve">) </w:t>
      </w:r>
    </w:p>
    <w:p w14:paraId="4F816C72" w14:textId="77777777" w:rsidR="00F76A45" w:rsidRPr="003C355C" w:rsidRDefault="00F76A45" w:rsidP="00F76A45">
      <w:pPr>
        <w:pStyle w:val="ListParagraph"/>
        <w:numPr>
          <w:ilvl w:val="0"/>
          <w:numId w:val="35"/>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fresh meat, chicken, or fish products cannot leak on to other food items</w:t>
      </w:r>
    </w:p>
    <w:p w14:paraId="332A3E83" w14:textId="77777777" w:rsidR="00F76A45" w:rsidRPr="003C355C" w:rsidRDefault="00F76A45" w:rsidP="00F76A45">
      <w:pPr>
        <w:pStyle w:val="ListParagraph"/>
        <w:numPr>
          <w:ilvl w:val="0"/>
          <w:numId w:val="35"/>
        </w:numPr>
        <w:spacing w:after="0" w:line="360" w:lineRule="auto"/>
        <w:rPr>
          <w:rFonts w:asciiTheme="majorHAnsi" w:hAnsiTheme="majorHAnsi" w:cstheme="majorHAnsi"/>
        </w:rPr>
      </w:pPr>
      <w:r>
        <w:rPr>
          <w:rFonts w:asciiTheme="majorHAnsi" w:hAnsiTheme="majorHAnsi" w:cs="Arial"/>
        </w:rPr>
        <w:t>e</w:t>
      </w:r>
      <w:r w:rsidRPr="003C355C">
        <w:rPr>
          <w:rFonts w:asciiTheme="majorHAnsi" w:hAnsiTheme="majorHAnsi" w:cs="Arial"/>
        </w:rPr>
        <w:t xml:space="preserve">nsure chilled, frozen, and hot food items are kept out of the ‘danger </w:t>
      </w:r>
      <w:r w:rsidRPr="003C355C">
        <w:rPr>
          <w:rFonts w:asciiTheme="majorHAnsi" w:hAnsiTheme="majorHAnsi" w:cstheme="majorHAnsi"/>
        </w:rPr>
        <w:t>zone’ (5</w:t>
      </w:r>
      <w:r w:rsidRPr="003C355C">
        <w:rPr>
          <w:rFonts w:asciiTheme="majorHAnsi" w:hAnsiTheme="majorHAnsi" w:cstheme="majorHAnsi"/>
          <w:color w:val="000000"/>
          <w:szCs w:val="20"/>
          <w:vertAlign w:val="superscript"/>
        </w:rPr>
        <w:t xml:space="preserve"> o</w:t>
      </w:r>
      <w:r>
        <w:rPr>
          <w:rFonts w:asciiTheme="majorHAnsi" w:hAnsiTheme="majorHAnsi" w:cstheme="majorHAnsi"/>
          <w:color w:val="000000"/>
          <w:szCs w:val="20"/>
          <w:vertAlign w:val="superscript"/>
        </w:rPr>
        <w:t xml:space="preserve"> </w:t>
      </w:r>
      <w:r w:rsidRPr="003C355C">
        <w:rPr>
          <w:rFonts w:asciiTheme="majorHAnsi" w:hAnsiTheme="majorHAnsi" w:cstheme="majorHAnsi"/>
          <w:color w:val="000000"/>
          <w:szCs w:val="20"/>
        </w:rPr>
        <w:t>C to 60</w:t>
      </w:r>
      <w:r w:rsidRPr="003C355C">
        <w:rPr>
          <w:rFonts w:asciiTheme="majorHAnsi" w:hAnsiTheme="majorHAnsi" w:cstheme="majorHAnsi"/>
          <w:color w:val="000000"/>
          <w:szCs w:val="20"/>
          <w:vertAlign w:val="superscript"/>
        </w:rPr>
        <w:t xml:space="preserve"> o</w:t>
      </w:r>
      <w:r>
        <w:rPr>
          <w:rFonts w:asciiTheme="majorHAnsi" w:hAnsiTheme="majorHAnsi" w:cstheme="majorHAnsi"/>
          <w:color w:val="000000"/>
          <w:szCs w:val="20"/>
          <w:vertAlign w:val="superscript"/>
        </w:rPr>
        <w:t xml:space="preserve"> </w:t>
      </w:r>
      <w:r w:rsidRPr="003C355C">
        <w:rPr>
          <w:rFonts w:asciiTheme="majorHAnsi" w:hAnsiTheme="majorHAnsi" w:cstheme="majorHAnsi"/>
          <w:color w:val="000000"/>
          <w:szCs w:val="20"/>
        </w:rPr>
        <w:t>C) on the trip back to the Service by:</w:t>
      </w:r>
      <w:r>
        <w:rPr>
          <w:rFonts w:asciiTheme="majorHAnsi" w:hAnsiTheme="majorHAnsi" w:cstheme="majorHAnsi"/>
          <w:color w:val="000000"/>
          <w:szCs w:val="20"/>
        </w:rPr>
        <w:t xml:space="preserve"> </w:t>
      </w:r>
    </w:p>
    <w:p w14:paraId="76ACED0C" w14:textId="77777777" w:rsidR="00F76A45" w:rsidRPr="003C355C" w:rsidRDefault="00F76A45" w:rsidP="00F76A45">
      <w:pPr>
        <w:pStyle w:val="ListParagraph"/>
        <w:numPr>
          <w:ilvl w:val="1"/>
          <w:numId w:val="34"/>
        </w:numPr>
        <w:spacing w:after="0" w:line="360" w:lineRule="auto"/>
        <w:rPr>
          <w:rFonts w:asciiTheme="majorHAnsi" w:hAnsiTheme="majorHAnsi" w:cs="Arial"/>
        </w:rPr>
      </w:pPr>
      <w:r>
        <w:rPr>
          <w:rFonts w:asciiTheme="majorHAnsi" w:hAnsiTheme="majorHAnsi" w:cs="Arial"/>
        </w:rPr>
        <w:t>n</w:t>
      </w:r>
      <w:r w:rsidRPr="003C355C">
        <w:rPr>
          <w:rFonts w:asciiTheme="majorHAnsi" w:hAnsiTheme="majorHAnsi" w:cs="Arial"/>
        </w:rPr>
        <w:t xml:space="preserve">ot </w:t>
      </w:r>
      <w:r w:rsidRPr="00286C03">
        <w:rPr>
          <w:rFonts w:asciiTheme="majorHAnsi" w:hAnsiTheme="majorHAnsi" w:cs="Arial"/>
        </w:rPr>
        <w:t>selecting chilled,</w:t>
      </w:r>
      <w:r w:rsidRPr="003C355C">
        <w:rPr>
          <w:rFonts w:asciiTheme="majorHAnsi" w:hAnsiTheme="majorHAnsi" w:cs="Arial"/>
        </w:rPr>
        <w:t xml:space="preserve"> frozen</w:t>
      </w:r>
      <w:r>
        <w:rPr>
          <w:rFonts w:asciiTheme="majorHAnsi" w:hAnsiTheme="majorHAnsi" w:cs="Arial"/>
        </w:rPr>
        <w:t xml:space="preserve"> </w:t>
      </w:r>
      <w:r w:rsidRPr="003C355C">
        <w:rPr>
          <w:rFonts w:asciiTheme="majorHAnsi" w:hAnsiTheme="majorHAnsi" w:cs="Arial"/>
        </w:rPr>
        <w:t>or hot food items until the end of the shopping</w:t>
      </w:r>
    </w:p>
    <w:p w14:paraId="630ECDCF" w14:textId="77777777" w:rsidR="00F76A45" w:rsidRPr="003C355C" w:rsidRDefault="00F76A45" w:rsidP="00F76A45">
      <w:pPr>
        <w:pStyle w:val="ListParagraph"/>
        <w:numPr>
          <w:ilvl w:val="1"/>
          <w:numId w:val="34"/>
        </w:numPr>
        <w:spacing w:after="0" w:line="360" w:lineRule="auto"/>
        <w:rPr>
          <w:rFonts w:asciiTheme="majorHAnsi" w:hAnsiTheme="majorHAnsi" w:cstheme="majorHAnsi"/>
        </w:rPr>
      </w:pPr>
      <w:r>
        <w:rPr>
          <w:rFonts w:asciiTheme="majorHAnsi" w:hAnsiTheme="majorHAnsi" w:cstheme="majorHAnsi"/>
        </w:rPr>
        <w:t>p</w:t>
      </w:r>
      <w:r w:rsidRPr="003C355C">
        <w:rPr>
          <w:rFonts w:asciiTheme="majorHAnsi" w:hAnsiTheme="majorHAnsi" w:cstheme="majorHAnsi"/>
        </w:rPr>
        <w:t>lacing these items in an insulated shopping bag or cooler</w:t>
      </w:r>
    </w:p>
    <w:p w14:paraId="49FA6021" w14:textId="77777777" w:rsidR="00F76A45" w:rsidRDefault="00F76A45" w:rsidP="00F76A45">
      <w:pPr>
        <w:pStyle w:val="ListParagraph"/>
        <w:numPr>
          <w:ilvl w:val="1"/>
          <w:numId w:val="34"/>
        </w:numPr>
        <w:spacing w:after="0" w:line="360" w:lineRule="auto"/>
        <w:rPr>
          <w:rFonts w:asciiTheme="majorHAnsi" w:hAnsiTheme="majorHAnsi" w:cstheme="majorHAnsi"/>
        </w:rPr>
      </w:pPr>
      <w:r>
        <w:rPr>
          <w:rFonts w:asciiTheme="majorHAnsi" w:hAnsiTheme="majorHAnsi" w:cstheme="majorHAnsi"/>
        </w:rPr>
        <w:t>i</w:t>
      </w:r>
      <w:r w:rsidRPr="003C355C">
        <w:rPr>
          <w:rFonts w:asciiTheme="majorHAnsi" w:hAnsiTheme="majorHAnsi" w:cstheme="majorHAnsi"/>
        </w:rPr>
        <w:t>mmediately unpacking and storing these items upon the return to the Service</w:t>
      </w:r>
    </w:p>
    <w:p w14:paraId="2546BB57" w14:textId="77777777" w:rsidR="00F76A45" w:rsidRDefault="00F76A45" w:rsidP="00F76A45">
      <w:pPr>
        <w:spacing w:after="0" w:line="360" w:lineRule="auto"/>
        <w:rPr>
          <w:rFonts w:cstheme="minorHAnsi"/>
        </w:rPr>
      </w:pPr>
    </w:p>
    <w:p w14:paraId="258DBAEB" w14:textId="77777777" w:rsidR="00F76A45" w:rsidRPr="00E539A2" w:rsidRDefault="00F76A45" w:rsidP="00F76A45">
      <w:pPr>
        <w:spacing w:after="0" w:line="360" w:lineRule="auto"/>
        <w:rPr>
          <w:rFonts w:cstheme="minorHAnsi"/>
          <w:color w:val="16A6C6"/>
          <w:sz w:val="24"/>
          <w:szCs w:val="24"/>
        </w:rPr>
      </w:pPr>
      <w:r w:rsidRPr="00E539A2">
        <w:rPr>
          <w:rFonts w:cstheme="minorHAnsi"/>
          <w:color w:val="16A6C6"/>
          <w:sz w:val="24"/>
          <w:szCs w:val="24"/>
        </w:rPr>
        <w:t>ONLINE SHOPPING</w:t>
      </w:r>
    </w:p>
    <w:p w14:paraId="494899B2" w14:textId="77777777" w:rsidR="00F76A45" w:rsidRPr="00224066" w:rsidRDefault="00F76A45" w:rsidP="00F76A45">
      <w:pPr>
        <w:pStyle w:val="ListParagraph"/>
        <w:numPr>
          <w:ilvl w:val="0"/>
          <w:numId w:val="36"/>
        </w:numPr>
        <w:spacing w:after="0" w:line="360" w:lineRule="auto"/>
        <w:rPr>
          <w:rFonts w:cstheme="minorHAnsi"/>
        </w:rPr>
      </w:pPr>
      <w:r w:rsidRPr="00224066">
        <w:rPr>
          <w:rFonts w:asciiTheme="majorHAnsi" w:hAnsiTheme="majorHAnsi" w:cstheme="majorHAnsi"/>
        </w:rPr>
        <w:t>ensure food items are delivered in packaging that keeps food out of ‘danger zones’ as described above and within delivery window as provided by the company</w:t>
      </w:r>
    </w:p>
    <w:p w14:paraId="013D10B8" w14:textId="77777777" w:rsidR="00F76A45" w:rsidRPr="00224066" w:rsidRDefault="00F76A45" w:rsidP="00F76A45">
      <w:pPr>
        <w:pStyle w:val="ListParagraph"/>
        <w:numPr>
          <w:ilvl w:val="0"/>
          <w:numId w:val="36"/>
        </w:numPr>
        <w:spacing w:after="0" w:line="360" w:lineRule="auto"/>
        <w:rPr>
          <w:rFonts w:cstheme="minorHAnsi"/>
        </w:rPr>
      </w:pPr>
      <w:r w:rsidRPr="00224066">
        <w:rPr>
          <w:rFonts w:asciiTheme="majorHAnsi" w:hAnsiTheme="majorHAnsi" w:cstheme="majorHAnsi"/>
        </w:rPr>
        <w:t>ensure products selected are high quality</w:t>
      </w:r>
    </w:p>
    <w:p w14:paraId="1EB70829" w14:textId="77777777" w:rsidR="00F76A45" w:rsidRPr="00224066" w:rsidRDefault="00F76A45" w:rsidP="00F76A45">
      <w:pPr>
        <w:pStyle w:val="ListParagraph"/>
        <w:numPr>
          <w:ilvl w:val="0"/>
          <w:numId w:val="36"/>
        </w:numPr>
        <w:spacing w:after="0" w:line="360" w:lineRule="auto"/>
        <w:rPr>
          <w:rFonts w:cstheme="minorHAnsi"/>
        </w:rPr>
      </w:pPr>
      <w:r w:rsidRPr="00224066">
        <w:rPr>
          <w:rFonts w:asciiTheme="majorHAnsi" w:hAnsiTheme="majorHAnsi" w:cstheme="majorHAnsi"/>
        </w:rPr>
        <w:t>ensure products are unpacked promptly upon receiving goods</w:t>
      </w:r>
    </w:p>
    <w:p w14:paraId="6EC0D1E7" w14:textId="77777777" w:rsidR="00F76A45" w:rsidRPr="003211AD" w:rsidRDefault="00F76A45" w:rsidP="00F76A45">
      <w:pPr>
        <w:pStyle w:val="ListParagraph"/>
        <w:numPr>
          <w:ilvl w:val="0"/>
          <w:numId w:val="36"/>
        </w:numPr>
        <w:spacing w:after="0" w:line="360" w:lineRule="auto"/>
        <w:rPr>
          <w:rFonts w:asciiTheme="majorHAnsi" w:hAnsiTheme="majorHAnsi" w:cstheme="majorHAnsi"/>
        </w:rPr>
      </w:pPr>
      <w:r w:rsidRPr="00224066">
        <w:rPr>
          <w:rFonts w:asciiTheme="majorHAnsi" w:hAnsiTheme="majorHAnsi" w:cstheme="majorHAnsi"/>
        </w:rPr>
        <w:t>use online service company with product and guarantee</w:t>
      </w:r>
    </w:p>
    <w:p w14:paraId="76417B6B" w14:textId="77777777" w:rsidR="00F76A45" w:rsidRDefault="00F76A45" w:rsidP="00F76A45">
      <w:pPr>
        <w:spacing w:after="0" w:line="360" w:lineRule="auto"/>
        <w:rPr>
          <w:rFonts w:cs="Arial"/>
          <w:bCs/>
          <w:iCs/>
          <w:color w:val="16A6C6"/>
          <w:sz w:val="24"/>
          <w:szCs w:val="24"/>
        </w:rPr>
      </w:pPr>
    </w:p>
    <w:p w14:paraId="4928C111" w14:textId="77777777" w:rsidR="00F76A45" w:rsidRPr="00E539A2" w:rsidRDefault="00F76A45" w:rsidP="00F76A45">
      <w:pPr>
        <w:spacing w:after="0" w:line="360" w:lineRule="auto"/>
        <w:rPr>
          <w:rFonts w:cs="Arial"/>
          <w:bCs/>
          <w:iCs/>
          <w:color w:val="16A6C6"/>
          <w:sz w:val="24"/>
          <w:szCs w:val="24"/>
        </w:rPr>
      </w:pPr>
      <w:r w:rsidRPr="00E539A2">
        <w:rPr>
          <w:rFonts w:cs="Arial"/>
          <w:bCs/>
          <w:iCs/>
          <w:color w:val="16A6C6"/>
          <w:sz w:val="24"/>
          <w:szCs w:val="24"/>
        </w:rPr>
        <w:t>STORING FOOD</w:t>
      </w:r>
    </w:p>
    <w:p w14:paraId="3B837321" w14:textId="77777777" w:rsidR="00F76A45" w:rsidRPr="003C355C" w:rsidRDefault="00F76A45" w:rsidP="00F76A45">
      <w:pPr>
        <w:spacing w:after="0" w:line="360" w:lineRule="auto"/>
        <w:rPr>
          <w:rFonts w:asciiTheme="majorHAnsi" w:hAnsiTheme="majorHAnsi" w:cs="Arial"/>
        </w:rPr>
      </w:pPr>
      <w:r w:rsidRPr="003C355C">
        <w:rPr>
          <w:rFonts w:asciiTheme="majorHAnsi" w:hAnsiTheme="majorHAnsi" w:cs="Arial"/>
        </w:rPr>
        <w:t>Our Service will:</w:t>
      </w:r>
    </w:p>
    <w:p w14:paraId="3CE49D8B" w14:textId="77777777" w:rsidR="00F76A45" w:rsidRPr="0094462D" w:rsidRDefault="00F76A45" w:rsidP="00F76A45">
      <w:pPr>
        <w:pStyle w:val="ListParagraph"/>
        <w:numPr>
          <w:ilvl w:val="0"/>
          <w:numId w:val="37"/>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 xml:space="preserve">nsure the refrigerator and freezer has a thermometer and that the refrigerator is maintained at </w:t>
      </w:r>
      <w:r w:rsidRPr="003C355C">
        <w:rPr>
          <w:rFonts w:asciiTheme="majorHAnsi" w:hAnsiTheme="majorHAnsi" w:cstheme="majorHAnsi"/>
        </w:rPr>
        <w:t>5</w:t>
      </w:r>
      <w:r w:rsidRPr="003C355C">
        <w:rPr>
          <w:rFonts w:asciiTheme="majorHAnsi" w:hAnsiTheme="majorHAnsi" w:cstheme="majorHAnsi"/>
          <w:color w:val="000000"/>
          <w:szCs w:val="20"/>
          <w:vertAlign w:val="superscript"/>
        </w:rPr>
        <w:t xml:space="preserve"> o</w:t>
      </w:r>
      <w:r>
        <w:rPr>
          <w:rFonts w:asciiTheme="majorHAnsi" w:hAnsiTheme="majorHAnsi" w:cstheme="majorHAnsi"/>
          <w:color w:val="000000"/>
          <w:szCs w:val="20"/>
          <w:vertAlign w:val="superscript"/>
        </w:rPr>
        <w:t xml:space="preserve"> </w:t>
      </w:r>
      <w:r w:rsidRPr="003C355C">
        <w:rPr>
          <w:rFonts w:asciiTheme="majorHAnsi" w:hAnsiTheme="majorHAnsi" w:cstheme="majorHAnsi"/>
          <w:color w:val="000000"/>
          <w:szCs w:val="20"/>
        </w:rPr>
        <w:t>C or below and the freezer is maintained at -17</w:t>
      </w:r>
      <w:r w:rsidRPr="003C355C">
        <w:rPr>
          <w:rFonts w:asciiTheme="majorHAnsi" w:hAnsiTheme="majorHAnsi" w:cstheme="majorHAnsi"/>
          <w:color w:val="000000"/>
          <w:szCs w:val="20"/>
          <w:vertAlign w:val="superscript"/>
        </w:rPr>
        <w:t xml:space="preserve"> o</w:t>
      </w:r>
      <w:r>
        <w:rPr>
          <w:rFonts w:asciiTheme="majorHAnsi" w:hAnsiTheme="majorHAnsi" w:cstheme="majorHAnsi"/>
          <w:color w:val="000000"/>
          <w:szCs w:val="20"/>
          <w:vertAlign w:val="superscript"/>
        </w:rPr>
        <w:t xml:space="preserve"> </w:t>
      </w:r>
      <w:r w:rsidRPr="003C355C">
        <w:rPr>
          <w:rFonts w:asciiTheme="majorHAnsi" w:hAnsiTheme="majorHAnsi" w:cstheme="majorHAnsi"/>
          <w:color w:val="000000"/>
          <w:szCs w:val="20"/>
        </w:rPr>
        <w:t>C</w:t>
      </w:r>
      <w:r w:rsidRPr="0094462D">
        <w:rPr>
          <w:rFonts w:asciiTheme="majorHAnsi" w:hAnsiTheme="majorHAnsi" w:cstheme="majorHAnsi"/>
          <w:color w:val="000000"/>
          <w:szCs w:val="20"/>
        </w:rPr>
        <w:t xml:space="preserve"> or below</w:t>
      </w:r>
    </w:p>
    <w:p w14:paraId="297CAE32" w14:textId="77777777" w:rsidR="00F76A45" w:rsidRPr="00395A1F" w:rsidRDefault="00F76A45" w:rsidP="00F76A45">
      <w:pPr>
        <w:pStyle w:val="ListParagraph"/>
        <w:numPr>
          <w:ilvl w:val="0"/>
          <w:numId w:val="37"/>
        </w:numPr>
        <w:spacing w:after="0" w:line="360" w:lineRule="auto"/>
        <w:rPr>
          <w:rFonts w:asciiTheme="majorHAnsi" w:hAnsiTheme="majorHAnsi" w:cs="Arial"/>
        </w:rPr>
      </w:pPr>
      <w:r w:rsidRPr="00395A1F">
        <w:rPr>
          <w:rFonts w:asciiTheme="majorHAnsi" w:hAnsiTheme="majorHAnsi" w:cs="Calibri"/>
        </w:rPr>
        <w:t xml:space="preserve">ensure fridge and freezer temperatures are checked and recorded daily (See </w:t>
      </w:r>
      <w:r w:rsidRPr="00395A1F">
        <w:rPr>
          <w:rFonts w:asciiTheme="majorHAnsi" w:hAnsiTheme="majorHAnsi" w:cs="Calibri"/>
          <w:i/>
          <w:iCs/>
        </w:rPr>
        <w:t>Refrigeration Temperature Control Register</w:t>
      </w:r>
      <w:r w:rsidRPr="00395A1F">
        <w:rPr>
          <w:rFonts w:asciiTheme="majorHAnsi" w:hAnsiTheme="majorHAnsi" w:cs="Calibri"/>
        </w:rPr>
        <w:t>)</w:t>
      </w:r>
    </w:p>
    <w:p w14:paraId="2F337FB1" w14:textId="77777777" w:rsidR="00F76A45" w:rsidRDefault="00F76A45" w:rsidP="00F76A45">
      <w:pPr>
        <w:pStyle w:val="ListParagraph"/>
        <w:numPr>
          <w:ilvl w:val="0"/>
          <w:numId w:val="37"/>
        </w:numPr>
        <w:spacing w:after="0" w:line="360" w:lineRule="auto"/>
        <w:rPr>
          <w:rFonts w:asciiTheme="majorHAnsi" w:hAnsiTheme="majorHAnsi" w:cs="Arial"/>
        </w:rPr>
      </w:pPr>
      <w:r>
        <w:rPr>
          <w:rFonts w:asciiTheme="majorHAnsi" w:hAnsiTheme="majorHAnsi" w:cs="Arial"/>
        </w:rPr>
        <w:t>s</w:t>
      </w:r>
      <w:r w:rsidRPr="003C355C">
        <w:rPr>
          <w:rFonts w:asciiTheme="majorHAnsi" w:hAnsiTheme="majorHAnsi" w:cs="Arial"/>
        </w:rPr>
        <w:t>tore raw foods below cooked foods in the refrigerator to avoid cross contamination by foods dripping onto other foods</w:t>
      </w:r>
    </w:p>
    <w:p w14:paraId="65B686BC" w14:textId="77777777" w:rsidR="00F76A45" w:rsidRPr="00B37A01" w:rsidRDefault="00F76A45" w:rsidP="00F76A45">
      <w:pPr>
        <w:pStyle w:val="ListParagraph"/>
        <w:numPr>
          <w:ilvl w:val="0"/>
          <w:numId w:val="37"/>
        </w:numPr>
        <w:spacing w:after="0" w:line="360" w:lineRule="auto"/>
        <w:rPr>
          <w:rFonts w:asciiTheme="majorHAnsi" w:hAnsiTheme="majorHAnsi" w:cs="Arial"/>
        </w:rPr>
      </w:pPr>
      <w:bookmarkStart w:id="8" w:name="_Hlk85651372"/>
      <w:r w:rsidRPr="00B37A01">
        <w:rPr>
          <w:rFonts w:asciiTheme="majorHAnsi" w:hAnsiTheme="majorHAnsi" w:cs="Arial"/>
        </w:rPr>
        <w:t>ensure fresh meat is not stored in the fridge for more than 3 days</w:t>
      </w:r>
    </w:p>
    <w:bookmarkEnd w:id="8"/>
    <w:p w14:paraId="265BC78B" w14:textId="77777777" w:rsidR="00F76A45" w:rsidRPr="003C355C" w:rsidRDefault="00F76A45" w:rsidP="00F76A45">
      <w:pPr>
        <w:pStyle w:val="ListParagraph"/>
        <w:numPr>
          <w:ilvl w:val="0"/>
          <w:numId w:val="37"/>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that all foods stored in the refrigerator are stored in strong food-safe containers with either a tight-fitting lid, or tightly applied plastic wrap or foil</w:t>
      </w:r>
    </w:p>
    <w:p w14:paraId="2A02F2E5"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that all foods not stored in their original packaging are labelled with:</w:t>
      </w:r>
    </w:p>
    <w:p w14:paraId="4E2CF509" w14:textId="77777777" w:rsidR="00F76A45" w:rsidRPr="003C355C" w:rsidRDefault="00F76A45" w:rsidP="00F76A45">
      <w:pPr>
        <w:pStyle w:val="ListParagraph"/>
        <w:numPr>
          <w:ilvl w:val="1"/>
          <w:numId w:val="34"/>
        </w:numPr>
        <w:spacing w:after="0" w:line="360" w:lineRule="auto"/>
        <w:rPr>
          <w:rFonts w:asciiTheme="majorHAnsi" w:hAnsiTheme="majorHAnsi" w:cs="Arial"/>
        </w:rPr>
      </w:pPr>
      <w:r>
        <w:rPr>
          <w:rFonts w:asciiTheme="majorHAnsi" w:hAnsiTheme="majorHAnsi" w:cs="Arial"/>
        </w:rPr>
        <w:t>t</w:t>
      </w:r>
      <w:r w:rsidRPr="003C355C">
        <w:rPr>
          <w:rFonts w:asciiTheme="majorHAnsi" w:hAnsiTheme="majorHAnsi" w:cs="Arial"/>
        </w:rPr>
        <w:t>he name of the food</w:t>
      </w:r>
    </w:p>
    <w:p w14:paraId="2DC13CCD" w14:textId="77777777" w:rsidR="00F76A45" w:rsidRPr="003C355C" w:rsidRDefault="00F76A45" w:rsidP="00F76A45">
      <w:pPr>
        <w:pStyle w:val="ListParagraph"/>
        <w:numPr>
          <w:ilvl w:val="1"/>
          <w:numId w:val="34"/>
        </w:numPr>
        <w:spacing w:after="0" w:line="360" w:lineRule="auto"/>
        <w:rPr>
          <w:rFonts w:asciiTheme="majorHAnsi" w:hAnsiTheme="majorHAnsi" w:cs="Arial"/>
        </w:rPr>
      </w:pPr>
      <w:r>
        <w:rPr>
          <w:rFonts w:asciiTheme="majorHAnsi" w:hAnsiTheme="majorHAnsi" w:cs="Arial"/>
        </w:rPr>
        <w:t>t</w:t>
      </w:r>
      <w:r w:rsidRPr="003C355C">
        <w:rPr>
          <w:rFonts w:asciiTheme="majorHAnsi" w:hAnsiTheme="majorHAnsi" w:cs="Arial"/>
        </w:rPr>
        <w:t>he ‘use by’ date</w:t>
      </w:r>
    </w:p>
    <w:p w14:paraId="694658D7" w14:textId="77777777" w:rsidR="00F76A45" w:rsidRPr="003C355C" w:rsidRDefault="00F76A45" w:rsidP="00F76A45">
      <w:pPr>
        <w:pStyle w:val="ListParagraph"/>
        <w:numPr>
          <w:ilvl w:val="1"/>
          <w:numId w:val="34"/>
        </w:numPr>
        <w:spacing w:after="0" w:line="360" w:lineRule="auto"/>
        <w:rPr>
          <w:rFonts w:asciiTheme="majorHAnsi" w:hAnsiTheme="majorHAnsi" w:cs="Arial"/>
        </w:rPr>
      </w:pPr>
      <w:r>
        <w:rPr>
          <w:rFonts w:asciiTheme="majorHAnsi" w:hAnsiTheme="majorHAnsi" w:cs="Arial"/>
        </w:rPr>
        <w:t>t</w:t>
      </w:r>
      <w:r w:rsidRPr="003C355C">
        <w:rPr>
          <w:rFonts w:asciiTheme="majorHAnsi" w:hAnsiTheme="majorHAnsi" w:cs="Arial"/>
        </w:rPr>
        <w:t>he date the food was opened</w:t>
      </w:r>
    </w:p>
    <w:p w14:paraId="4ACB1E2D" w14:textId="77777777" w:rsidR="00F76A45" w:rsidRPr="003C355C" w:rsidRDefault="00F76A45" w:rsidP="00F76A45">
      <w:pPr>
        <w:pStyle w:val="ListParagraph"/>
        <w:numPr>
          <w:ilvl w:val="1"/>
          <w:numId w:val="34"/>
        </w:numPr>
        <w:spacing w:after="0" w:line="360" w:lineRule="auto"/>
        <w:rPr>
          <w:rFonts w:asciiTheme="majorHAnsi" w:hAnsiTheme="majorHAnsi" w:cs="Arial"/>
        </w:rPr>
      </w:pPr>
      <w:r>
        <w:rPr>
          <w:rFonts w:asciiTheme="majorHAnsi" w:hAnsiTheme="majorHAnsi" w:cs="Arial"/>
        </w:rPr>
        <w:t>d</w:t>
      </w:r>
      <w:r w:rsidRPr="003C355C">
        <w:rPr>
          <w:rFonts w:asciiTheme="majorHAnsi" w:hAnsiTheme="majorHAnsi" w:cs="Arial"/>
        </w:rPr>
        <w:t>etails of any allergens present in the food</w:t>
      </w:r>
    </w:p>
    <w:p w14:paraId="6D5177AA" w14:textId="77777777" w:rsidR="00F76A45" w:rsidRPr="003C355C" w:rsidRDefault="00F76A45" w:rsidP="00F76A45">
      <w:pPr>
        <w:pStyle w:val="ListParagraph"/>
        <w:numPr>
          <w:ilvl w:val="0"/>
          <w:numId w:val="38"/>
        </w:numPr>
        <w:spacing w:after="0" w:line="360" w:lineRule="auto"/>
        <w:rPr>
          <w:rFonts w:asciiTheme="majorHAnsi" w:hAnsiTheme="majorHAnsi" w:cs="Arial"/>
        </w:rPr>
      </w:pPr>
      <w:r>
        <w:rPr>
          <w:rFonts w:asciiTheme="majorHAnsi" w:hAnsiTheme="majorHAnsi" w:cs="Arial"/>
        </w:rPr>
        <w:t>t</w:t>
      </w:r>
      <w:r w:rsidRPr="003C355C">
        <w:rPr>
          <w:rFonts w:asciiTheme="majorHAnsi" w:hAnsiTheme="majorHAnsi" w:cs="Arial"/>
        </w:rPr>
        <w:t>ransfer the contents of opened cans into appropriate containers</w:t>
      </w:r>
    </w:p>
    <w:p w14:paraId="6968B45C" w14:textId="77777777" w:rsidR="00F76A45" w:rsidRPr="003C355C" w:rsidRDefault="00F76A45" w:rsidP="00F76A45">
      <w:pPr>
        <w:pStyle w:val="ListParagraph"/>
        <w:numPr>
          <w:ilvl w:val="0"/>
          <w:numId w:val="38"/>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all bottles and jars are refrigerated after opening</w:t>
      </w:r>
    </w:p>
    <w:p w14:paraId="70DC1425" w14:textId="77777777" w:rsidR="00F76A45" w:rsidRPr="003C355C" w:rsidRDefault="00F76A45" w:rsidP="00F76A45">
      <w:pPr>
        <w:pStyle w:val="ListParagraph"/>
        <w:numPr>
          <w:ilvl w:val="0"/>
          <w:numId w:val="38"/>
        </w:numPr>
        <w:spacing w:after="0" w:line="360" w:lineRule="auto"/>
        <w:rPr>
          <w:rFonts w:asciiTheme="majorHAnsi" w:hAnsiTheme="majorHAnsi" w:cs="Arial"/>
        </w:rPr>
      </w:pPr>
      <w:r>
        <w:rPr>
          <w:rFonts w:asciiTheme="majorHAnsi" w:hAnsiTheme="majorHAnsi" w:cs="Arial"/>
        </w:rPr>
        <w:t>p</w:t>
      </w:r>
      <w:r w:rsidRPr="003C355C">
        <w:rPr>
          <w:rFonts w:asciiTheme="majorHAnsi" w:hAnsiTheme="majorHAnsi" w:cs="Arial"/>
        </w:rPr>
        <w:t>lace ‘left-over’ hot food in an appropriate sealed container in the refrigerator as soon as the steam has stopped rising. Food can be cooled quickly to this point by placing in smaller quantities in shallow containers, reducing the amount of time sitting in the ‘danger zone’.</w:t>
      </w:r>
    </w:p>
    <w:p w14:paraId="45FDD0C5" w14:textId="77777777" w:rsidR="00F76A45" w:rsidRPr="003C355C" w:rsidRDefault="00F76A45" w:rsidP="00F76A45">
      <w:pPr>
        <w:pStyle w:val="ListParagraph"/>
        <w:numPr>
          <w:ilvl w:val="0"/>
          <w:numId w:val="38"/>
        </w:numPr>
        <w:spacing w:after="0" w:line="360" w:lineRule="auto"/>
        <w:rPr>
          <w:rFonts w:asciiTheme="majorHAnsi" w:hAnsiTheme="majorHAnsi" w:cs="Arial"/>
        </w:rPr>
      </w:pPr>
      <w:r>
        <w:rPr>
          <w:rFonts w:asciiTheme="majorHAnsi" w:hAnsiTheme="majorHAnsi" w:cs="Arial"/>
        </w:rPr>
        <w:t>n</w:t>
      </w:r>
      <w:r w:rsidRPr="003C355C">
        <w:rPr>
          <w:rFonts w:asciiTheme="majorHAnsi" w:hAnsiTheme="majorHAnsi" w:cs="Arial"/>
        </w:rPr>
        <w:t>ot reuse disposable containers (e.g., Chinese food containers)</w:t>
      </w:r>
    </w:p>
    <w:p w14:paraId="353EDCD3" w14:textId="77777777" w:rsidR="00F76A45" w:rsidRPr="003C355C" w:rsidRDefault="00F76A45" w:rsidP="00F76A45">
      <w:pPr>
        <w:pStyle w:val="ListParagraph"/>
        <w:numPr>
          <w:ilvl w:val="0"/>
          <w:numId w:val="38"/>
        </w:numPr>
        <w:spacing w:after="0" w:line="360" w:lineRule="auto"/>
        <w:rPr>
          <w:rFonts w:asciiTheme="majorHAnsi" w:hAnsiTheme="majorHAnsi" w:cs="Arial"/>
        </w:rPr>
      </w:pPr>
      <w:r>
        <w:rPr>
          <w:rFonts w:asciiTheme="majorHAnsi" w:hAnsiTheme="majorHAnsi" w:cs="Arial"/>
        </w:rPr>
        <w:t>s</w:t>
      </w:r>
      <w:r w:rsidRPr="003C355C">
        <w:rPr>
          <w:rFonts w:asciiTheme="majorHAnsi" w:hAnsiTheme="majorHAnsi" w:cs="Arial"/>
        </w:rPr>
        <w:t>tore dry foods in labelled and sealed, air-tight containers if not in original packaging</w:t>
      </w:r>
    </w:p>
    <w:p w14:paraId="47AA5A87" w14:textId="77777777" w:rsidR="00F76A45" w:rsidRPr="003C355C" w:rsidRDefault="00F76A45" w:rsidP="00F76A45">
      <w:pPr>
        <w:pStyle w:val="ListParagraph"/>
        <w:numPr>
          <w:ilvl w:val="0"/>
          <w:numId w:val="38"/>
        </w:numPr>
        <w:spacing w:after="0" w:line="360" w:lineRule="auto"/>
        <w:rPr>
          <w:rFonts w:asciiTheme="majorHAnsi" w:hAnsiTheme="majorHAnsi" w:cs="Arial"/>
        </w:rPr>
      </w:pPr>
      <w:r>
        <w:rPr>
          <w:rFonts w:asciiTheme="majorHAnsi" w:hAnsiTheme="majorHAnsi" w:cs="Arial"/>
        </w:rPr>
        <w:t>s</w:t>
      </w:r>
      <w:r w:rsidRPr="003C355C">
        <w:rPr>
          <w:rFonts w:asciiTheme="majorHAnsi" w:hAnsiTheme="majorHAnsi" w:cs="Arial"/>
        </w:rPr>
        <w:t>tore dry foods in cupboards or if in a walk-in pantry, on shelving no lower than 30cm from the floor</w:t>
      </w:r>
    </w:p>
    <w:p w14:paraId="6D5FB8A5" w14:textId="77777777" w:rsidR="00F76A45" w:rsidRDefault="00F76A45" w:rsidP="00F76A45">
      <w:pPr>
        <w:pStyle w:val="ListParagraph"/>
        <w:numPr>
          <w:ilvl w:val="0"/>
          <w:numId w:val="38"/>
        </w:numPr>
        <w:spacing w:after="0" w:line="360" w:lineRule="auto"/>
        <w:rPr>
          <w:rFonts w:asciiTheme="majorHAnsi" w:hAnsiTheme="majorHAnsi" w:cs="Arial"/>
        </w:rPr>
      </w:pPr>
      <w:r>
        <w:rPr>
          <w:rFonts w:asciiTheme="majorHAnsi" w:hAnsiTheme="majorHAnsi" w:cs="Arial"/>
        </w:rPr>
        <w:t>n</w:t>
      </w:r>
      <w:r w:rsidRPr="003C355C">
        <w:rPr>
          <w:rFonts w:asciiTheme="majorHAnsi" w:hAnsiTheme="majorHAnsi" w:cs="Arial"/>
        </w:rPr>
        <w:t>ot place anything on the floor of a walk-in pantry (as containers of any type create easy access to shelves for mice and rats)</w:t>
      </w:r>
    </w:p>
    <w:p w14:paraId="0C3B7659" w14:textId="77777777" w:rsidR="00F76A45" w:rsidRPr="003C355C" w:rsidRDefault="00F76A45" w:rsidP="00F76A45">
      <w:pPr>
        <w:pStyle w:val="ListParagraph"/>
        <w:numPr>
          <w:ilvl w:val="0"/>
          <w:numId w:val="38"/>
        </w:numPr>
        <w:spacing w:after="0" w:line="360" w:lineRule="auto"/>
        <w:rPr>
          <w:rFonts w:asciiTheme="majorHAnsi" w:hAnsiTheme="majorHAnsi" w:cs="Arial"/>
        </w:rPr>
      </w:pPr>
      <w:r>
        <w:rPr>
          <w:rFonts w:asciiTheme="majorHAnsi" w:hAnsiTheme="majorHAnsi" w:cs="Arial"/>
        </w:rPr>
        <w:t>s</w:t>
      </w:r>
      <w:r w:rsidRPr="003C355C">
        <w:rPr>
          <w:rFonts w:asciiTheme="majorHAnsi" w:hAnsiTheme="majorHAnsi" w:cs="Arial"/>
        </w:rPr>
        <w:t>tore bulk dry foods only in food-safe and airtight containers</w:t>
      </w:r>
    </w:p>
    <w:p w14:paraId="6037F717" w14:textId="77777777" w:rsidR="00F76A45" w:rsidRPr="00B37A01" w:rsidRDefault="00F76A45" w:rsidP="00F76A45">
      <w:pPr>
        <w:numPr>
          <w:ilvl w:val="0"/>
          <w:numId w:val="38"/>
        </w:numPr>
        <w:spacing w:after="0" w:line="360" w:lineRule="auto"/>
        <w:rPr>
          <w:rFonts w:asciiTheme="majorHAnsi" w:hAnsiTheme="majorHAnsi" w:cs="Arial"/>
          <w:b/>
        </w:rPr>
      </w:pPr>
      <w:r>
        <w:rPr>
          <w:rFonts w:asciiTheme="majorHAnsi" w:hAnsiTheme="majorHAnsi" w:cs="Arial"/>
        </w:rPr>
        <w:t>u</w:t>
      </w:r>
      <w:r w:rsidRPr="003C355C">
        <w:rPr>
          <w:rFonts w:asciiTheme="majorHAnsi" w:hAnsiTheme="majorHAnsi" w:cs="Arial"/>
        </w:rPr>
        <w:t xml:space="preserve">se the </w:t>
      </w:r>
      <w:r w:rsidRPr="003C355C">
        <w:rPr>
          <w:rFonts w:asciiTheme="majorHAnsi" w:hAnsiTheme="majorHAnsi" w:cstheme="majorHAnsi"/>
        </w:rPr>
        <w:t xml:space="preserve">FIFO </w:t>
      </w:r>
      <w:r w:rsidRPr="003C355C">
        <w:rPr>
          <w:rFonts w:asciiTheme="majorHAnsi" w:hAnsiTheme="majorHAnsi" w:cstheme="majorHAnsi"/>
          <w:szCs w:val="20"/>
        </w:rPr>
        <w:t xml:space="preserve">(first in, first out) rule for all foods (dry, chilled, and frozen) to ensure rotation of stock </w:t>
      </w:r>
      <w:r w:rsidRPr="00B37A01">
        <w:rPr>
          <w:rFonts w:asciiTheme="majorHAnsi" w:hAnsiTheme="majorHAnsi" w:cstheme="majorHAnsi"/>
          <w:szCs w:val="20"/>
        </w:rPr>
        <w:t>so that older stock is used first</w:t>
      </w:r>
    </w:p>
    <w:p w14:paraId="5E0F277D" w14:textId="77777777" w:rsidR="00F76A45" w:rsidRPr="00B37A01" w:rsidRDefault="00F76A45" w:rsidP="00F76A45">
      <w:pPr>
        <w:numPr>
          <w:ilvl w:val="0"/>
          <w:numId w:val="38"/>
        </w:numPr>
        <w:spacing w:after="0" w:line="360" w:lineRule="auto"/>
        <w:rPr>
          <w:rFonts w:asciiTheme="majorHAnsi" w:hAnsiTheme="majorHAnsi" w:cs="Arial"/>
          <w:b/>
        </w:rPr>
      </w:pPr>
      <w:r w:rsidRPr="00B37A01">
        <w:rPr>
          <w:rFonts w:asciiTheme="majorHAnsi" w:hAnsiTheme="majorHAnsi" w:cstheme="majorHAnsi"/>
          <w:szCs w:val="20"/>
        </w:rPr>
        <w:t xml:space="preserve">store cleaning supplies </w:t>
      </w:r>
      <w:bookmarkStart w:id="9" w:name="_Hlk85651394"/>
      <w:r w:rsidRPr="00B37A01">
        <w:rPr>
          <w:rFonts w:asciiTheme="majorHAnsi" w:hAnsiTheme="majorHAnsi" w:cstheme="majorHAnsi"/>
          <w:szCs w:val="20"/>
        </w:rPr>
        <w:t>and chemicals separate to food items</w:t>
      </w:r>
    </w:p>
    <w:p w14:paraId="066AC31A" w14:textId="77777777" w:rsidR="00F76A45" w:rsidRPr="00B37A01" w:rsidRDefault="00F76A45" w:rsidP="00F76A45">
      <w:pPr>
        <w:numPr>
          <w:ilvl w:val="0"/>
          <w:numId w:val="38"/>
        </w:numPr>
        <w:spacing w:after="0" w:line="360" w:lineRule="auto"/>
        <w:rPr>
          <w:rFonts w:asciiTheme="majorHAnsi" w:hAnsiTheme="majorHAnsi" w:cs="Arial"/>
          <w:b/>
        </w:rPr>
      </w:pPr>
      <w:r w:rsidRPr="00B37A01">
        <w:rPr>
          <w:rFonts w:asciiTheme="majorHAnsi" w:hAnsiTheme="majorHAnsi" w:cstheme="majorHAnsi"/>
          <w:szCs w:val="20"/>
        </w:rPr>
        <w:t>ensure breastmilk or infant formula is stored within the main section of the fridge and clearly labelled with the child’s name and date of preparation.</w:t>
      </w:r>
    </w:p>
    <w:bookmarkEnd w:id="9"/>
    <w:p w14:paraId="48CB6402" w14:textId="77777777" w:rsidR="00F76A45" w:rsidRDefault="00F76A45" w:rsidP="00F76A45">
      <w:pPr>
        <w:spacing w:after="0" w:line="360" w:lineRule="auto"/>
        <w:rPr>
          <w:rFonts w:cs="Arial"/>
          <w:bCs/>
          <w:iCs/>
          <w:color w:val="16A6C6"/>
          <w:sz w:val="24"/>
          <w:szCs w:val="24"/>
        </w:rPr>
      </w:pPr>
    </w:p>
    <w:p w14:paraId="3DC876F8" w14:textId="77777777" w:rsidR="00F76A45" w:rsidRPr="00E539A2" w:rsidRDefault="00F76A45" w:rsidP="00F76A45">
      <w:pPr>
        <w:spacing w:after="0" w:line="360" w:lineRule="auto"/>
        <w:rPr>
          <w:rFonts w:cs="Arial"/>
          <w:bCs/>
          <w:iCs/>
          <w:color w:val="16A6C6"/>
          <w:sz w:val="24"/>
          <w:szCs w:val="24"/>
        </w:rPr>
      </w:pPr>
      <w:r w:rsidRPr="00E539A2">
        <w:rPr>
          <w:rFonts w:cs="Arial"/>
          <w:bCs/>
          <w:iCs/>
          <w:color w:val="16A6C6"/>
          <w:sz w:val="24"/>
          <w:szCs w:val="24"/>
        </w:rPr>
        <w:t>PREPARING AND SERVING FOOD</w:t>
      </w:r>
    </w:p>
    <w:p w14:paraId="4E88E48E" w14:textId="77777777" w:rsidR="00F76A45" w:rsidRPr="003211AD" w:rsidRDefault="00F76A45" w:rsidP="00F76A45">
      <w:pPr>
        <w:spacing w:after="0" w:line="360" w:lineRule="auto"/>
        <w:rPr>
          <w:rFonts w:asciiTheme="majorHAnsi" w:hAnsiTheme="majorHAnsi" w:cs="Arial"/>
        </w:rPr>
      </w:pPr>
      <w:r w:rsidRPr="00224066">
        <w:rPr>
          <w:rFonts w:asciiTheme="majorHAnsi" w:hAnsiTheme="majorHAnsi" w:cs="Arial"/>
        </w:rPr>
        <w:t xml:space="preserve">Our </w:t>
      </w:r>
      <w:r w:rsidRPr="003211AD">
        <w:rPr>
          <w:rFonts w:asciiTheme="majorHAnsi" w:hAnsiTheme="majorHAnsi" w:cs="Arial"/>
        </w:rPr>
        <w:t>Service will:</w:t>
      </w:r>
    </w:p>
    <w:p w14:paraId="74B4FAF7" w14:textId="77777777" w:rsidR="00F76A45" w:rsidRDefault="00F76A45" w:rsidP="00F76A45">
      <w:pPr>
        <w:pStyle w:val="ListParagraph"/>
        <w:numPr>
          <w:ilvl w:val="0"/>
          <w:numId w:val="34"/>
        </w:numPr>
        <w:spacing w:after="0" w:line="360" w:lineRule="auto"/>
        <w:rPr>
          <w:rFonts w:asciiTheme="majorHAnsi" w:hAnsiTheme="majorHAnsi" w:cs="Arial"/>
        </w:rPr>
      </w:pPr>
      <w:r w:rsidRPr="003211AD">
        <w:rPr>
          <w:rFonts w:asciiTheme="majorHAnsi" w:hAnsiTheme="majorHAnsi" w:cstheme="majorHAnsi"/>
          <w:color w:val="000000"/>
          <w:szCs w:val="20"/>
        </w:rPr>
        <w:t>ensure that all cooked food is cooked through and reaches 7</w:t>
      </w:r>
      <w:r w:rsidRPr="003211AD">
        <w:rPr>
          <w:rFonts w:asciiTheme="majorHAnsi" w:hAnsiTheme="majorHAnsi" w:cs="Arial"/>
        </w:rPr>
        <w:t>5</w:t>
      </w:r>
      <w:r w:rsidRPr="003211AD">
        <w:rPr>
          <w:rFonts w:asciiTheme="majorHAnsi" w:hAnsiTheme="majorHAnsi" w:cs="Arial"/>
          <w:smallCaps/>
          <w:sz w:val="20"/>
          <w:vertAlign w:val="superscript"/>
        </w:rPr>
        <w:t>o</w:t>
      </w:r>
      <w:r w:rsidRPr="003211AD">
        <w:rPr>
          <w:rFonts w:asciiTheme="majorHAnsi" w:hAnsiTheme="majorHAnsi" w:cs="Arial"/>
        </w:rPr>
        <w:t>C</w:t>
      </w:r>
    </w:p>
    <w:p w14:paraId="5E0CDEB3" w14:textId="77777777" w:rsidR="00F76A45" w:rsidRPr="00395A1F" w:rsidRDefault="00F76A45" w:rsidP="00F76A45">
      <w:pPr>
        <w:pStyle w:val="ListParagraph"/>
        <w:numPr>
          <w:ilvl w:val="0"/>
          <w:numId w:val="34"/>
        </w:numPr>
        <w:spacing w:after="0" w:line="360" w:lineRule="auto"/>
        <w:rPr>
          <w:rFonts w:asciiTheme="majorHAnsi" w:hAnsiTheme="majorHAnsi" w:cs="Arial"/>
        </w:rPr>
      </w:pPr>
      <w:r w:rsidRPr="00395A1F">
        <w:rPr>
          <w:rFonts w:asciiTheme="majorHAnsi" w:hAnsiTheme="majorHAnsi" w:cs="Arial"/>
        </w:rPr>
        <w:t xml:space="preserve">document periodic recordings of food (See </w:t>
      </w:r>
      <w:r w:rsidRPr="00395A1F">
        <w:rPr>
          <w:rFonts w:asciiTheme="majorHAnsi" w:hAnsiTheme="majorHAnsi" w:cs="Arial"/>
          <w:i/>
          <w:iCs/>
        </w:rPr>
        <w:t>Cooking, Cooling</w:t>
      </w:r>
      <w:r>
        <w:rPr>
          <w:rFonts w:asciiTheme="majorHAnsi" w:hAnsiTheme="majorHAnsi" w:cs="Arial"/>
          <w:i/>
          <w:iCs/>
        </w:rPr>
        <w:t>,</w:t>
      </w:r>
      <w:r w:rsidRPr="00395A1F">
        <w:rPr>
          <w:rFonts w:asciiTheme="majorHAnsi" w:hAnsiTheme="majorHAnsi" w:cs="Arial"/>
          <w:i/>
          <w:iCs/>
        </w:rPr>
        <w:t xml:space="preserve"> Reheating </w:t>
      </w:r>
      <w:bookmarkStart w:id="10" w:name="_Hlk194054220"/>
      <w:r w:rsidRPr="00816CE8">
        <w:rPr>
          <w:rFonts w:asciiTheme="majorHAnsi" w:hAnsiTheme="majorHAnsi" w:cs="Arial"/>
          <w:i/>
          <w:iCs/>
        </w:rPr>
        <w:t xml:space="preserve">and Pureed </w:t>
      </w:r>
      <w:bookmarkEnd w:id="10"/>
      <w:r w:rsidRPr="00816CE8">
        <w:rPr>
          <w:rFonts w:asciiTheme="majorHAnsi" w:hAnsiTheme="majorHAnsi" w:cs="Arial"/>
          <w:i/>
          <w:iCs/>
        </w:rPr>
        <w:t>R</w:t>
      </w:r>
      <w:r w:rsidRPr="00395A1F">
        <w:rPr>
          <w:rFonts w:asciiTheme="majorHAnsi" w:hAnsiTheme="majorHAnsi" w:cs="Arial"/>
          <w:i/>
          <w:iCs/>
        </w:rPr>
        <w:t>egister</w:t>
      </w:r>
      <w:r w:rsidRPr="00395A1F">
        <w:rPr>
          <w:rFonts w:asciiTheme="majorHAnsi" w:hAnsiTheme="majorHAnsi" w:cs="Arial"/>
        </w:rPr>
        <w:t>)</w:t>
      </w:r>
    </w:p>
    <w:p w14:paraId="2EC8545E"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theme="majorHAnsi"/>
          <w:color w:val="000000"/>
          <w:szCs w:val="20"/>
        </w:rPr>
        <w:t>e</w:t>
      </w:r>
      <w:r w:rsidRPr="003C355C">
        <w:rPr>
          <w:rFonts w:asciiTheme="majorHAnsi" w:hAnsiTheme="majorHAnsi" w:cstheme="majorHAnsi"/>
          <w:color w:val="000000"/>
          <w:szCs w:val="20"/>
        </w:rPr>
        <w:t>nsure that cooked food is served promptly, or</w:t>
      </w:r>
    </w:p>
    <w:p w14:paraId="56595DBC"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u</w:t>
      </w:r>
      <w:r w:rsidRPr="003C355C">
        <w:rPr>
          <w:rFonts w:asciiTheme="majorHAnsi" w:hAnsiTheme="majorHAnsi" w:cs="Arial"/>
        </w:rPr>
        <w:t>se a thermometer to ensure that hot food is maintained at above 6</w:t>
      </w:r>
      <w:r>
        <w:rPr>
          <w:rFonts w:asciiTheme="majorHAnsi" w:hAnsiTheme="majorHAnsi" w:cs="Arial"/>
        </w:rPr>
        <w:t>0</w:t>
      </w:r>
      <w:r w:rsidRPr="003C355C">
        <w:rPr>
          <w:rFonts w:asciiTheme="majorHAnsi" w:hAnsiTheme="majorHAnsi" w:cs="Arial"/>
          <w:smallCaps/>
          <w:sz w:val="20"/>
          <w:vertAlign w:val="superscript"/>
        </w:rPr>
        <w:t>o</w:t>
      </w:r>
      <w:r w:rsidRPr="003C355C">
        <w:rPr>
          <w:rFonts w:asciiTheme="majorHAnsi" w:hAnsiTheme="majorHAnsi" w:cs="Arial"/>
        </w:rPr>
        <w:t>C</w:t>
      </w:r>
      <w:r w:rsidRPr="003C355C">
        <w:rPr>
          <w:rFonts w:asciiTheme="majorHAnsi" w:hAnsiTheme="majorHAnsi" w:cstheme="majorHAnsi"/>
          <w:color w:val="000000"/>
          <w:szCs w:val="20"/>
        </w:rPr>
        <w:t xml:space="preserve"> until ready to serve.</w:t>
      </w:r>
    </w:p>
    <w:p w14:paraId="3D6DC8FE"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w:t>
      </w:r>
      <w:r w:rsidRPr="003C355C">
        <w:rPr>
          <w:rFonts w:asciiTheme="majorHAnsi" w:hAnsiTheme="majorHAnsi" w:cstheme="majorHAnsi"/>
          <w:color w:val="000000"/>
          <w:szCs w:val="20"/>
        </w:rPr>
        <w:t xml:space="preserve"> that prepared cold food is stored in the refrigerator maintained at below </w:t>
      </w:r>
      <w:r w:rsidRPr="003C355C">
        <w:rPr>
          <w:rFonts w:asciiTheme="majorHAnsi" w:hAnsiTheme="majorHAnsi" w:cs="Arial"/>
        </w:rPr>
        <w:t>5</w:t>
      </w:r>
      <w:r w:rsidRPr="003C355C">
        <w:rPr>
          <w:rFonts w:asciiTheme="majorHAnsi" w:hAnsiTheme="majorHAnsi" w:cs="Arial"/>
          <w:smallCaps/>
          <w:sz w:val="20"/>
          <w:vertAlign w:val="superscript"/>
        </w:rPr>
        <w:t>o</w:t>
      </w:r>
      <w:r w:rsidRPr="003C355C">
        <w:rPr>
          <w:rFonts w:asciiTheme="majorHAnsi" w:hAnsiTheme="majorHAnsi" w:cs="Arial"/>
        </w:rPr>
        <w:t>C</w:t>
      </w:r>
      <w:r w:rsidRPr="003C355C">
        <w:rPr>
          <w:rFonts w:asciiTheme="majorHAnsi" w:hAnsiTheme="majorHAnsi" w:cstheme="majorHAnsi"/>
          <w:color w:val="000000"/>
          <w:szCs w:val="20"/>
        </w:rPr>
        <w:t xml:space="preserve"> until ready to serve</w:t>
      </w:r>
    </w:p>
    <w:p w14:paraId="37C48DFE"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theme="majorHAnsi"/>
          <w:color w:val="000000"/>
          <w:szCs w:val="20"/>
        </w:rPr>
        <w:t>d</w:t>
      </w:r>
      <w:r w:rsidRPr="003C355C">
        <w:rPr>
          <w:rFonts w:asciiTheme="majorHAnsi" w:hAnsiTheme="majorHAnsi" w:cstheme="majorHAnsi"/>
          <w:color w:val="000000"/>
          <w:szCs w:val="20"/>
        </w:rPr>
        <w:t>iscard any cooked food that has been left in the ‘danger zone’ for two or more hours. Do not reheat</w:t>
      </w:r>
      <w:r>
        <w:rPr>
          <w:rFonts w:asciiTheme="majorHAnsi" w:hAnsiTheme="majorHAnsi" w:cstheme="majorHAnsi"/>
          <w:color w:val="000000"/>
          <w:szCs w:val="20"/>
        </w:rPr>
        <w:t>.</w:t>
      </w:r>
    </w:p>
    <w:p w14:paraId="0A881B53"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theme="majorHAnsi"/>
          <w:color w:val="000000"/>
          <w:szCs w:val="20"/>
        </w:rPr>
        <w:t>r</w:t>
      </w:r>
      <w:r w:rsidRPr="003C355C">
        <w:rPr>
          <w:rFonts w:asciiTheme="majorHAnsi" w:hAnsiTheme="majorHAnsi" w:cstheme="majorHAnsi"/>
          <w:color w:val="000000"/>
          <w:szCs w:val="20"/>
        </w:rPr>
        <w:t>eheat cooked food (if required, for example for a child who was sleeping at lunch time) to a temperature of 7</w:t>
      </w:r>
      <w:r>
        <w:rPr>
          <w:rFonts w:asciiTheme="majorHAnsi" w:hAnsiTheme="majorHAnsi" w:cs="Arial"/>
        </w:rPr>
        <w:t>0</w:t>
      </w:r>
      <w:r w:rsidRPr="003C355C">
        <w:rPr>
          <w:rFonts w:asciiTheme="majorHAnsi" w:hAnsiTheme="majorHAnsi" w:cs="Arial"/>
          <w:smallCaps/>
          <w:sz w:val="20"/>
          <w:vertAlign w:val="superscript"/>
        </w:rPr>
        <w:t>o</w:t>
      </w:r>
      <w:r w:rsidRPr="003C355C">
        <w:rPr>
          <w:rFonts w:asciiTheme="majorHAnsi" w:hAnsiTheme="majorHAnsi" w:cs="Arial"/>
        </w:rPr>
        <w:t>C</w:t>
      </w:r>
      <w:r w:rsidRPr="003C355C">
        <w:rPr>
          <w:rFonts w:asciiTheme="majorHAnsi" w:hAnsiTheme="majorHAnsi" w:cstheme="majorHAnsi"/>
          <w:color w:val="000000"/>
          <w:szCs w:val="20"/>
        </w:rPr>
        <w:t xml:space="preserve"> (but only ever reheat </w:t>
      </w:r>
      <w:r w:rsidRPr="003C355C">
        <w:rPr>
          <w:rFonts w:asciiTheme="majorHAnsi" w:hAnsiTheme="majorHAnsi" w:cstheme="majorHAnsi"/>
          <w:b/>
          <w:bCs/>
          <w:color w:val="000000"/>
          <w:szCs w:val="20"/>
        </w:rPr>
        <w:t>once.</w:t>
      </w:r>
      <w:r w:rsidRPr="003C355C">
        <w:rPr>
          <w:rFonts w:asciiTheme="majorHAnsi" w:hAnsiTheme="majorHAnsi" w:cstheme="majorHAnsi"/>
          <w:color w:val="000000"/>
          <w:szCs w:val="20"/>
        </w:rPr>
        <w:t xml:space="preserve"> Discard if the food is not eaten after being reheated)</w:t>
      </w:r>
    </w:p>
    <w:p w14:paraId="228CEEA9" w14:textId="77777777" w:rsidR="00F76A45" w:rsidRPr="00204404"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theme="majorHAnsi"/>
          <w:color w:val="000000"/>
          <w:szCs w:val="20"/>
        </w:rPr>
        <w:t>k</w:t>
      </w:r>
      <w:r w:rsidRPr="003C355C">
        <w:rPr>
          <w:rFonts w:asciiTheme="majorHAnsi" w:hAnsiTheme="majorHAnsi" w:cstheme="majorHAnsi"/>
          <w:color w:val="000000"/>
          <w:szCs w:val="20"/>
        </w:rPr>
        <w:t>eep cooked and ready-to-eat foods separate from raw foods</w:t>
      </w:r>
    </w:p>
    <w:p w14:paraId="13AC8304" w14:textId="77777777" w:rsidR="00F76A45" w:rsidRPr="00B37A01" w:rsidRDefault="00F76A45" w:rsidP="00F76A45">
      <w:pPr>
        <w:pStyle w:val="ListParagraph"/>
        <w:numPr>
          <w:ilvl w:val="0"/>
          <w:numId w:val="34"/>
        </w:numPr>
        <w:spacing w:after="0" w:line="360" w:lineRule="auto"/>
        <w:rPr>
          <w:rFonts w:asciiTheme="majorHAnsi" w:hAnsiTheme="majorHAnsi" w:cs="Arial"/>
        </w:rPr>
      </w:pPr>
      <w:bookmarkStart w:id="11" w:name="_Hlk85651415"/>
      <w:r w:rsidRPr="00B37A01">
        <w:rPr>
          <w:rFonts w:asciiTheme="majorHAnsi" w:hAnsiTheme="majorHAnsi" w:cstheme="majorHAnsi"/>
          <w:color w:val="000000"/>
          <w:szCs w:val="20"/>
        </w:rPr>
        <w:t xml:space="preserve">ensure foods are defrosted in the fridge or microwave </w:t>
      </w:r>
    </w:p>
    <w:bookmarkEnd w:id="11"/>
    <w:p w14:paraId="5C2AFE14"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w</w:t>
      </w:r>
      <w:r w:rsidRPr="003C355C">
        <w:rPr>
          <w:rFonts w:asciiTheme="majorHAnsi" w:hAnsiTheme="majorHAnsi" w:cs="Arial"/>
        </w:rPr>
        <w:t>ash fruit and vegetables thoroughly under clean running water before preparation</w:t>
      </w:r>
    </w:p>
    <w:p w14:paraId="786225FF"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unused washed fruit or vegetables are thoroughly dry before returning to storage</w:t>
      </w:r>
    </w:p>
    <w:p w14:paraId="68589495"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food that has been dropped on the floor is immediately discarded</w:t>
      </w:r>
    </w:p>
    <w:p w14:paraId="2948F62A"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t</w:t>
      </w:r>
      <w:r w:rsidRPr="003C355C">
        <w:rPr>
          <w:rFonts w:asciiTheme="majorHAnsi" w:hAnsiTheme="majorHAnsi" w:cs="Arial"/>
        </w:rPr>
        <w:t>horoughly clean kitchen utensils and equipment between using with different foods and/or between different tasks</w:t>
      </w:r>
    </w:p>
    <w:p w14:paraId="6F188185"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a</w:t>
      </w:r>
      <w:r w:rsidRPr="003C355C">
        <w:rPr>
          <w:rFonts w:asciiTheme="majorHAnsi" w:hAnsiTheme="majorHAnsi" w:cs="Arial"/>
        </w:rPr>
        <w:t>void cross-contamination by ensuring that separate knives and utensils are used for different foods</w:t>
      </w:r>
    </w:p>
    <w:p w14:paraId="1A2DCA79"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a</w:t>
      </w:r>
      <w:r w:rsidRPr="003C355C">
        <w:rPr>
          <w:rFonts w:asciiTheme="majorHAnsi" w:hAnsiTheme="majorHAnsi" w:cs="Arial"/>
        </w:rPr>
        <w:t>void cross-contamination by ensuring that colour-coded cutting boards are used (note that it doesn’t matter which colour you use for which food providing signs are displayed to alert all staff). Common colours are:</w:t>
      </w:r>
    </w:p>
    <w:p w14:paraId="69BD40DF" w14:textId="77777777" w:rsidR="00F76A45" w:rsidRPr="003C355C" w:rsidRDefault="00F76A45" w:rsidP="00F76A45">
      <w:pPr>
        <w:pStyle w:val="ListParagraph"/>
        <w:numPr>
          <w:ilvl w:val="1"/>
          <w:numId w:val="34"/>
        </w:numPr>
        <w:spacing w:after="0" w:line="360" w:lineRule="auto"/>
        <w:rPr>
          <w:rFonts w:asciiTheme="majorHAnsi" w:hAnsiTheme="majorHAnsi" w:cs="Arial"/>
        </w:rPr>
      </w:pPr>
      <w:r w:rsidRPr="003C355C">
        <w:rPr>
          <w:rFonts w:asciiTheme="majorHAnsi" w:hAnsiTheme="majorHAnsi" w:cs="Arial"/>
        </w:rPr>
        <w:t>Blue: raw fish/seafood</w:t>
      </w:r>
    </w:p>
    <w:p w14:paraId="1C6E9EB4" w14:textId="77777777" w:rsidR="00F76A45" w:rsidRPr="003C355C" w:rsidRDefault="00F76A45" w:rsidP="00F76A45">
      <w:pPr>
        <w:pStyle w:val="ListParagraph"/>
        <w:numPr>
          <w:ilvl w:val="1"/>
          <w:numId w:val="34"/>
        </w:numPr>
        <w:spacing w:after="0" w:line="360" w:lineRule="auto"/>
        <w:rPr>
          <w:rFonts w:asciiTheme="majorHAnsi" w:hAnsiTheme="majorHAnsi" w:cs="Arial"/>
        </w:rPr>
      </w:pPr>
      <w:r w:rsidRPr="003C355C">
        <w:rPr>
          <w:rFonts w:asciiTheme="majorHAnsi" w:hAnsiTheme="majorHAnsi" w:cs="Arial"/>
        </w:rPr>
        <w:t>Green: fruit and vegetables</w:t>
      </w:r>
    </w:p>
    <w:p w14:paraId="5ACB2440" w14:textId="77777777" w:rsidR="00F76A45" w:rsidRPr="003C355C" w:rsidRDefault="00F76A45" w:rsidP="00F76A45">
      <w:pPr>
        <w:pStyle w:val="ListParagraph"/>
        <w:numPr>
          <w:ilvl w:val="1"/>
          <w:numId w:val="34"/>
        </w:numPr>
        <w:spacing w:after="0" w:line="360" w:lineRule="auto"/>
        <w:rPr>
          <w:rFonts w:asciiTheme="majorHAnsi" w:hAnsiTheme="majorHAnsi" w:cs="Arial"/>
        </w:rPr>
      </w:pPr>
      <w:r w:rsidRPr="003C355C">
        <w:rPr>
          <w:rFonts w:asciiTheme="majorHAnsi" w:hAnsiTheme="majorHAnsi" w:cs="Arial"/>
        </w:rPr>
        <w:t>Red: raw meat</w:t>
      </w:r>
    </w:p>
    <w:p w14:paraId="3E3A8251" w14:textId="77777777" w:rsidR="00F76A45" w:rsidRPr="003C355C" w:rsidRDefault="00F76A45" w:rsidP="00F76A45">
      <w:pPr>
        <w:pStyle w:val="ListParagraph"/>
        <w:numPr>
          <w:ilvl w:val="1"/>
          <w:numId w:val="34"/>
        </w:numPr>
        <w:spacing w:after="0" w:line="360" w:lineRule="auto"/>
        <w:rPr>
          <w:rFonts w:asciiTheme="majorHAnsi" w:hAnsiTheme="majorHAnsi" w:cs="Arial"/>
        </w:rPr>
      </w:pPr>
      <w:r w:rsidRPr="003C355C">
        <w:rPr>
          <w:rFonts w:asciiTheme="majorHAnsi" w:hAnsiTheme="majorHAnsi" w:cs="Arial"/>
        </w:rPr>
        <w:t>Brown: cooked meat</w:t>
      </w:r>
    </w:p>
    <w:p w14:paraId="65A639CF" w14:textId="77777777" w:rsidR="00F76A45" w:rsidRPr="003C355C" w:rsidRDefault="00F76A45" w:rsidP="00F76A45">
      <w:pPr>
        <w:pStyle w:val="ListParagraph"/>
        <w:numPr>
          <w:ilvl w:val="1"/>
          <w:numId w:val="34"/>
        </w:numPr>
        <w:spacing w:after="0" w:line="360" w:lineRule="auto"/>
        <w:rPr>
          <w:rFonts w:asciiTheme="majorHAnsi" w:hAnsiTheme="majorHAnsi" w:cs="Arial"/>
        </w:rPr>
      </w:pPr>
      <w:r w:rsidRPr="003C355C">
        <w:rPr>
          <w:rFonts w:asciiTheme="majorHAnsi" w:hAnsiTheme="majorHAnsi" w:cs="Arial"/>
        </w:rPr>
        <w:t>Yellow: raw poultry</w:t>
      </w:r>
    </w:p>
    <w:p w14:paraId="3504B8FB" w14:textId="77777777" w:rsidR="00F76A45" w:rsidRPr="003C355C" w:rsidRDefault="00F76A45" w:rsidP="00F76A45">
      <w:pPr>
        <w:pStyle w:val="ListParagraph"/>
        <w:numPr>
          <w:ilvl w:val="1"/>
          <w:numId w:val="34"/>
        </w:numPr>
        <w:spacing w:after="0" w:line="360" w:lineRule="auto"/>
        <w:rPr>
          <w:rFonts w:asciiTheme="majorHAnsi" w:hAnsiTheme="majorHAnsi" w:cs="Arial"/>
        </w:rPr>
      </w:pPr>
      <w:r w:rsidRPr="003C355C">
        <w:rPr>
          <w:rFonts w:asciiTheme="majorHAnsi" w:hAnsiTheme="majorHAnsi" w:cs="Arial"/>
        </w:rPr>
        <w:t xml:space="preserve">White: bakery and dairy </w:t>
      </w:r>
    </w:p>
    <w:p w14:paraId="1139358D"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that gloves are changed between handling different foods or changing tasks</w:t>
      </w:r>
    </w:p>
    <w:p w14:paraId="5AC816D2"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that staff preparing food for children with food allergies or intolerances are proficient at reading ingredient labels</w:t>
      </w:r>
    </w:p>
    <w:p w14:paraId="492063C2" w14:textId="77777777" w:rsidR="00F76A45"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 xml:space="preserve">nsure that food allergies and intolerances are catered for by using separate easily identifiable </w:t>
      </w:r>
    </w:p>
    <w:p w14:paraId="7A9FF1C6" w14:textId="77777777" w:rsidR="00F76A45" w:rsidRDefault="00F76A45" w:rsidP="00F76A45">
      <w:pPr>
        <w:pStyle w:val="ListParagraph"/>
        <w:spacing w:after="0" w:line="360" w:lineRule="auto"/>
        <w:ind w:left="360"/>
        <w:rPr>
          <w:rFonts w:asciiTheme="majorHAnsi" w:hAnsiTheme="majorHAnsi" w:cs="Arial"/>
        </w:rPr>
      </w:pPr>
      <w:r w:rsidRPr="003C355C">
        <w:rPr>
          <w:rFonts w:asciiTheme="majorHAnsi" w:hAnsiTheme="majorHAnsi" w:cs="Arial"/>
        </w:rPr>
        <w:t xml:space="preserve">cutting boards, utensils, and kitchen equipment (e.g., using a colour code, or food-safe permanent </w:t>
      </w:r>
    </w:p>
    <w:p w14:paraId="650B3323" w14:textId="77777777" w:rsidR="00F76A45" w:rsidRDefault="00F76A45" w:rsidP="00F76A45">
      <w:pPr>
        <w:pStyle w:val="ListParagraph"/>
        <w:spacing w:after="0" w:line="360" w:lineRule="auto"/>
        <w:ind w:left="360"/>
        <w:rPr>
          <w:rFonts w:asciiTheme="majorHAnsi" w:hAnsiTheme="majorHAnsi" w:cs="Arial"/>
        </w:rPr>
      </w:pPr>
      <w:r w:rsidRPr="003C355C">
        <w:rPr>
          <w:rFonts w:asciiTheme="majorHAnsi" w:hAnsiTheme="majorHAnsi" w:cs="Arial"/>
        </w:rPr>
        <w:t>marker).</w:t>
      </w:r>
    </w:p>
    <w:p w14:paraId="79B5A971" w14:textId="77777777" w:rsidR="00F76A45" w:rsidRPr="00343A45" w:rsidRDefault="00F76A45" w:rsidP="00F76A45">
      <w:pPr>
        <w:pStyle w:val="ListParagraph"/>
        <w:numPr>
          <w:ilvl w:val="0"/>
          <w:numId w:val="34"/>
        </w:numPr>
        <w:spacing w:after="0" w:line="360" w:lineRule="auto"/>
        <w:rPr>
          <w:rFonts w:asciiTheme="majorHAnsi" w:hAnsiTheme="majorHAnsi" w:cs="Arial"/>
        </w:rPr>
      </w:pPr>
      <w:r w:rsidRPr="00343A45">
        <w:rPr>
          <w:rFonts w:asciiTheme="majorHAnsi" w:hAnsiTheme="majorHAnsi" w:cs="Arial"/>
        </w:rPr>
        <w:t>ensure all educators and staff are aware of children who have severe allergic reactions to certain foods as per ASCIA Action Plans</w:t>
      </w:r>
    </w:p>
    <w:p w14:paraId="297B4316" w14:textId="5B73AA0D" w:rsidR="00F76A45" w:rsidRPr="00816CE8" w:rsidRDefault="00F76A45" w:rsidP="00816CE8">
      <w:pPr>
        <w:pStyle w:val="ListParagraph"/>
        <w:numPr>
          <w:ilvl w:val="0"/>
          <w:numId w:val="34"/>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that children with food allergies and/or intolerances are served their meals and snacks individually on an easily identifiable plate (e.g., different colour), and that food is securely covered with plastic wrap until received by the child to prevent possible cross-contamination</w:t>
      </w:r>
    </w:p>
    <w:p w14:paraId="78C963E0" w14:textId="77777777" w:rsidR="00F76A45"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that unwell staff do not handle food</w:t>
      </w:r>
    </w:p>
    <w:p w14:paraId="6109941D" w14:textId="77777777" w:rsidR="00F76A45" w:rsidRPr="00B37A01" w:rsidRDefault="00F76A45" w:rsidP="00F76A45">
      <w:pPr>
        <w:pStyle w:val="ListParagraph"/>
        <w:numPr>
          <w:ilvl w:val="0"/>
          <w:numId w:val="34"/>
        </w:numPr>
        <w:spacing w:after="0" w:line="360" w:lineRule="auto"/>
        <w:rPr>
          <w:rFonts w:asciiTheme="majorHAnsi" w:hAnsiTheme="majorHAnsi" w:cs="Arial"/>
        </w:rPr>
      </w:pPr>
      <w:bookmarkStart w:id="12" w:name="_Hlk86052660"/>
      <w:bookmarkStart w:id="13" w:name="_Hlk85651465"/>
      <w:r w:rsidRPr="00B37A01">
        <w:rPr>
          <w:rFonts w:asciiTheme="majorHAnsi" w:hAnsiTheme="majorHAnsi" w:cs="Arial"/>
        </w:rPr>
        <w:t>ensure left-over food is stored immediately in the fridge or thrown away</w:t>
      </w:r>
    </w:p>
    <w:bookmarkEnd w:id="12"/>
    <w:p w14:paraId="47841399" w14:textId="77777777" w:rsidR="00F76A45" w:rsidRPr="00B37A01" w:rsidRDefault="00F76A45" w:rsidP="00F76A45">
      <w:pPr>
        <w:pStyle w:val="ListParagraph"/>
        <w:numPr>
          <w:ilvl w:val="0"/>
          <w:numId w:val="34"/>
        </w:numPr>
        <w:spacing w:after="0" w:line="360" w:lineRule="auto"/>
        <w:rPr>
          <w:rFonts w:asciiTheme="majorHAnsi" w:hAnsiTheme="majorHAnsi" w:cs="Arial"/>
        </w:rPr>
      </w:pPr>
      <w:r w:rsidRPr="00B37A01">
        <w:rPr>
          <w:rFonts w:asciiTheme="majorHAnsi" w:hAnsiTheme="majorHAnsi" w:cs="Arial"/>
        </w:rPr>
        <w:t>ensure the safe handling of breastmilk, including during transportation, storage, thawing, warming and during preparation</w:t>
      </w:r>
      <w:r>
        <w:rPr>
          <w:rFonts w:asciiTheme="majorHAnsi" w:hAnsiTheme="majorHAnsi" w:cs="Arial"/>
        </w:rPr>
        <w:t>.</w:t>
      </w:r>
    </w:p>
    <w:bookmarkEnd w:id="13"/>
    <w:p w14:paraId="30F0A01C" w14:textId="77777777" w:rsidR="00F76A45" w:rsidRPr="003C355C" w:rsidRDefault="00F76A45" w:rsidP="00F76A45">
      <w:pPr>
        <w:spacing w:after="0" w:line="360" w:lineRule="auto"/>
        <w:rPr>
          <w:rFonts w:asciiTheme="majorHAnsi" w:hAnsiTheme="majorHAnsi" w:cs="Arial"/>
          <w:b/>
          <w:i/>
        </w:rPr>
      </w:pPr>
    </w:p>
    <w:p w14:paraId="1A3B2F9C" w14:textId="77777777" w:rsidR="00F76A45" w:rsidRPr="00E539A2" w:rsidRDefault="00F76A45" w:rsidP="00F76A45">
      <w:pPr>
        <w:spacing w:after="0" w:line="360" w:lineRule="auto"/>
        <w:rPr>
          <w:rFonts w:cs="Arial"/>
          <w:bCs/>
          <w:iCs/>
          <w:color w:val="16A6C6"/>
          <w:sz w:val="24"/>
          <w:szCs w:val="24"/>
        </w:rPr>
      </w:pPr>
      <w:r w:rsidRPr="00E539A2">
        <w:rPr>
          <w:rFonts w:cs="Arial"/>
          <w:bCs/>
          <w:iCs/>
          <w:color w:val="16A6C6"/>
          <w:sz w:val="24"/>
          <w:szCs w:val="24"/>
        </w:rPr>
        <w:t>CLEANING</w:t>
      </w:r>
    </w:p>
    <w:p w14:paraId="6B9E3A8D" w14:textId="77777777" w:rsidR="00F76A45" w:rsidRPr="003C355C" w:rsidRDefault="00F76A45" w:rsidP="00F76A45">
      <w:pPr>
        <w:spacing w:after="0" w:line="360" w:lineRule="auto"/>
        <w:rPr>
          <w:rFonts w:asciiTheme="majorHAnsi" w:hAnsiTheme="majorHAnsi" w:cs="Arial"/>
        </w:rPr>
      </w:pPr>
      <w:r w:rsidRPr="003C355C">
        <w:rPr>
          <w:rFonts w:asciiTheme="majorHAnsi" w:hAnsiTheme="majorHAnsi" w:cs="Arial"/>
        </w:rPr>
        <w:t>Our Service will:</w:t>
      </w:r>
    </w:p>
    <w:p w14:paraId="30392CFC" w14:textId="77777777" w:rsidR="00F76A45" w:rsidRPr="00C7065D" w:rsidRDefault="00F76A45" w:rsidP="00F76A45">
      <w:pPr>
        <w:numPr>
          <w:ilvl w:val="0"/>
          <w:numId w:val="34"/>
        </w:numPr>
        <w:spacing w:after="0" w:line="360" w:lineRule="auto"/>
        <w:rPr>
          <w:rFonts w:asciiTheme="majorHAnsi" w:hAnsiTheme="majorHAnsi" w:cstheme="majorHAnsi"/>
          <w:szCs w:val="20"/>
        </w:rPr>
      </w:pPr>
      <w:r w:rsidRPr="00C7065D">
        <w:rPr>
          <w:rFonts w:asciiTheme="majorHAnsi" w:hAnsiTheme="majorHAnsi" w:cstheme="majorHAnsi"/>
          <w:szCs w:val="20"/>
        </w:rPr>
        <w:t>ensure that food preparation areas and surfaces are cleaned both before, after, and during any food preparation</w:t>
      </w:r>
    </w:p>
    <w:p w14:paraId="1C7F7978" w14:textId="77777777" w:rsidR="00F76A45" w:rsidRPr="00395A1F" w:rsidRDefault="00F76A45" w:rsidP="00F76A45">
      <w:pPr>
        <w:numPr>
          <w:ilvl w:val="0"/>
          <w:numId w:val="34"/>
        </w:numPr>
        <w:spacing w:after="0" w:line="360" w:lineRule="auto"/>
        <w:rPr>
          <w:rFonts w:asciiTheme="majorHAnsi" w:hAnsiTheme="majorHAnsi" w:cstheme="majorHAnsi"/>
          <w:szCs w:val="20"/>
        </w:rPr>
      </w:pPr>
      <w:r w:rsidRPr="00395A1F">
        <w:rPr>
          <w:rFonts w:asciiTheme="majorHAnsi" w:hAnsiTheme="majorHAnsi" w:cstheme="majorHAnsi"/>
          <w:szCs w:val="20"/>
        </w:rPr>
        <w:t xml:space="preserve">record cleaning and sanitising of food contact surfaces (See </w:t>
      </w:r>
      <w:r w:rsidRPr="00395A1F">
        <w:rPr>
          <w:rFonts w:asciiTheme="majorHAnsi" w:hAnsiTheme="majorHAnsi" w:cstheme="majorHAnsi"/>
          <w:i/>
          <w:iCs/>
          <w:szCs w:val="20"/>
        </w:rPr>
        <w:t>Kitchen Cleaning Checklist</w:t>
      </w:r>
      <w:r w:rsidRPr="00395A1F">
        <w:rPr>
          <w:rFonts w:asciiTheme="majorHAnsi" w:hAnsiTheme="majorHAnsi" w:cstheme="majorHAnsi"/>
          <w:szCs w:val="20"/>
        </w:rPr>
        <w:t>)</w:t>
      </w:r>
    </w:p>
    <w:p w14:paraId="6163B3BA" w14:textId="77777777" w:rsidR="00F76A45" w:rsidRPr="00C7065D" w:rsidRDefault="00F76A45" w:rsidP="00F76A45">
      <w:pPr>
        <w:numPr>
          <w:ilvl w:val="0"/>
          <w:numId w:val="34"/>
        </w:numPr>
        <w:spacing w:after="0" w:line="360" w:lineRule="auto"/>
        <w:rPr>
          <w:rFonts w:asciiTheme="majorHAnsi" w:hAnsiTheme="majorHAnsi" w:cstheme="majorHAnsi"/>
          <w:szCs w:val="20"/>
        </w:rPr>
      </w:pPr>
      <w:r w:rsidRPr="00C7065D">
        <w:rPr>
          <w:rFonts w:asciiTheme="majorHAnsi" w:hAnsiTheme="majorHAnsi" w:cstheme="majorHAnsi"/>
          <w:szCs w:val="20"/>
        </w:rPr>
        <w:t>ensure that all cooking and serving utensils are cleaned and sanitised before use</w:t>
      </w:r>
    </w:p>
    <w:p w14:paraId="48F2DD2E" w14:textId="77777777" w:rsidR="00F76A45" w:rsidRPr="003C355C" w:rsidRDefault="00F76A45" w:rsidP="00F76A45">
      <w:pPr>
        <w:numPr>
          <w:ilvl w:val="0"/>
          <w:numId w:val="34"/>
        </w:numPr>
        <w:spacing w:after="0" w:line="360" w:lineRule="auto"/>
        <w:rPr>
          <w:rFonts w:asciiTheme="majorHAnsi" w:hAnsiTheme="majorHAnsi" w:cstheme="majorHAnsi"/>
          <w:szCs w:val="20"/>
        </w:rPr>
      </w:pPr>
      <w:r>
        <w:rPr>
          <w:rFonts w:asciiTheme="majorHAnsi" w:hAnsiTheme="majorHAnsi" w:cstheme="majorHAnsi"/>
          <w:szCs w:val="20"/>
        </w:rPr>
        <w:t>e</w:t>
      </w:r>
      <w:r w:rsidRPr="003C355C">
        <w:rPr>
          <w:rFonts w:asciiTheme="majorHAnsi" w:hAnsiTheme="majorHAnsi" w:cstheme="majorHAnsi"/>
          <w:szCs w:val="20"/>
        </w:rPr>
        <w:t xml:space="preserve">nsure that all dishwashing sponges, brushes, and </w:t>
      </w:r>
      <w:proofErr w:type="spellStart"/>
      <w:r w:rsidRPr="003C355C">
        <w:rPr>
          <w:rFonts w:asciiTheme="majorHAnsi" w:hAnsiTheme="majorHAnsi" w:cstheme="majorHAnsi"/>
          <w:szCs w:val="20"/>
        </w:rPr>
        <w:t>scourers</w:t>
      </w:r>
      <w:proofErr w:type="spellEnd"/>
      <w:r w:rsidRPr="003C355C">
        <w:rPr>
          <w:rFonts w:asciiTheme="majorHAnsi" w:hAnsiTheme="majorHAnsi" w:cstheme="majorHAnsi"/>
          <w:szCs w:val="20"/>
        </w:rPr>
        <w:t xml:space="preserve"> are cleaned after each use and allowed to air dry or placed in the dishwasher</w:t>
      </w:r>
    </w:p>
    <w:p w14:paraId="281C1C28" w14:textId="77777777" w:rsidR="00F76A45" w:rsidRPr="003C355C" w:rsidRDefault="00F76A45" w:rsidP="00F76A45">
      <w:pPr>
        <w:numPr>
          <w:ilvl w:val="0"/>
          <w:numId w:val="34"/>
        </w:numPr>
        <w:spacing w:after="0" w:line="360" w:lineRule="auto"/>
        <w:rPr>
          <w:rFonts w:asciiTheme="majorHAnsi" w:hAnsiTheme="majorHAnsi" w:cstheme="majorHAnsi"/>
          <w:b/>
          <w:szCs w:val="20"/>
        </w:rPr>
      </w:pPr>
      <w:r>
        <w:rPr>
          <w:rFonts w:asciiTheme="majorHAnsi" w:hAnsiTheme="majorHAnsi" w:cstheme="majorHAnsi"/>
          <w:szCs w:val="20"/>
        </w:rPr>
        <w:t>e</w:t>
      </w:r>
      <w:r w:rsidRPr="003C355C">
        <w:rPr>
          <w:rFonts w:asciiTheme="majorHAnsi" w:hAnsiTheme="majorHAnsi" w:cstheme="majorHAnsi"/>
          <w:szCs w:val="20"/>
        </w:rPr>
        <w:t>nsure the food storage area is clean, ventilated, dry, pest free, and not in direct sunligh</w:t>
      </w:r>
      <w:r>
        <w:rPr>
          <w:rFonts w:asciiTheme="majorHAnsi" w:hAnsiTheme="majorHAnsi" w:cstheme="majorHAnsi"/>
          <w:szCs w:val="20"/>
        </w:rPr>
        <w:t>t</w:t>
      </w:r>
    </w:p>
    <w:p w14:paraId="5970FA54" w14:textId="77777777" w:rsidR="00F76A45" w:rsidRPr="003C355C" w:rsidRDefault="00F76A45" w:rsidP="00F76A45">
      <w:pPr>
        <w:numPr>
          <w:ilvl w:val="0"/>
          <w:numId w:val="34"/>
        </w:numPr>
        <w:spacing w:after="0" w:line="360" w:lineRule="auto"/>
        <w:rPr>
          <w:rFonts w:asciiTheme="majorHAnsi" w:hAnsiTheme="majorHAnsi" w:cstheme="majorHAnsi"/>
          <w:b/>
          <w:szCs w:val="20"/>
        </w:rPr>
      </w:pPr>
      <w:r>
        <w:rPr>
          <w:rFonts w:asciiTheme="majorHAnsi" w:hAnsiTheme="majorHAnsi" w:cstheme="majorHAnsi"/>
          <w:szCs w:val="20"/>
        </w:rPr>
        <w:t>e</w:t>
      </w:r>
      <w:r w:rsidRPr="003C355C">
        <w:rPr>
          <w:rFonts w:asciiTheme="majorHAnsi" w:hAnsiTheme="majorHAnsi" w:cstheme="majorHAnsi"/>
          <w:szCs w:val="20"/>
        </w:rPr>
        <w:t>nsure refrigerators and freezers are cleaned regularly and door seals checked and replaced if not in good repair</w:t>
      </w:r>
    </w:p>
    <w:p w14:paraId="5E405383" w14:textId="77777777" w:rsidR="00F76A45" w:rsidRPr="003C355C" w:rsidRDefault="00F76A45" w:rsidP="00F76A45">
      <w:pPr>
        <w:numPr>
          <w:ilvl w:val="0"/>
          <w:numId w:val="34"/>
        </w:numPr>
        <w:spacing w:after="0" w:line="360" w:lineRule="auto"/>
        <w:rPr>
          <w:rFonts w:asciiTheme="majorHAnsi" w:hAnsiTheme="majorHAnsi" w:cs="Arial"/>
          <w:b/>
        </w:rPr>
      </w:pPr>
      <w:r>
        <w:rPr>
          <w:rFonts w:asciiTheme="majorHAnsi" w:hAnsiTheme="majorHAnsi" w:cstheme="majorHAnsi"/>
          <w:szCs w:val="20"/>
        </w:rPr>
        <w:t>p</w:t>
      </w:r>
      <w:r w:rsidRPr="003C355C">
        <w:rPr>
          <w:rFonts w:asciiTheme="majorHAnsi" w:hAnsiTheme="majorHAnsi" w:cstheme="majorHAnsi"/>
          <w:szCs w:val="20"/>
        </w:rPr>
        <w:t>revent pest infestations by cleaning spills as quickly as possible and ensuring rubbish and food scraps are disposed of frequently</w:t>
      </w:r>
    </w:p>
    <w:p w14:paraId="64D0B11D" w14:textId="77777777" w:rsidR="00F76A45" w:rsidRPr="003C355C" w:rsidRDefault="00F76A45" w:rsidP="00F76A45">
      <w:pPr>
        <w:numPr>
          <w:ilvl w:val="0"/>
          <w:numId w:val="34"/>
        </w:numPr>
        <w:spacing w:after="0" w:line="360" w:lineRule="auto"/>
        <w:rPr>
          <w:rFonts w:asciiTheme="majorHAnsi" w:hAnsiTheme="majorHAnsi" w:cs="Arial"/>
          <w:b/>
        </w:rPr>
      </w:pPr>
      <w:r>
        <w:rPr>
          <w:rFonts w:asciiTheme="majorHAnsi" w:hAnsiTheme="majorHAnsi" w:cstheme="majorHAnsi"/>
          <w:szCs w:val="20"/>
        </w:rPr>
        <w:t>e</w:t>
      </w:r>
      <w:r w:rsidRPr="003C355C">
        <w:rPr>
          <w:rFonts w:asciiTheme="majorHAnsi" w:hAnsiTheme="majorHAnsi" w:cstheme="majorHAnsi"/>
          <w:szCs w:val="20"/>
        </w:rPr>
        <w:t>nsure that floor mops are thoroughly cleaned and air dried after each use</w:t>
      </w:r>
    </w:p>
    <w:p w14:paraId="35278E49" w14:textId="77777777" w:rsidR="00F76A45" w:rsidRPr="003C355C" w:rsidRDefault="00F76A45" w:rsidP="00F76A45">
      <w:pPr>
        <w:numPr>
          <w:ilvl w:val="0"/>
          <w:numId w:val="34"/>
        </w:numPr>
        <w:spacing w:after="0" w:line="360" w:lineRule="auto"/>
        <w:rPr>
          <w:rFonts w:asciiTheme="majorHAnsi" w:hAnsiTheme="majorHAnsi" w:cs="Arial"/>
          <w:b/>
        </w:rPr>
      </w:pPr>
      <w:r>
        <w:rPr>
          <w:rFonts w:asciiTheme="majorHAnsi" w:hAnsiTheme="majorHAnsi" w:cstheme="majorHAnsi"/>
          <w:szCs w:val="20"/>
        </w:rPr>
        <w:t>r</w:t>
      </w:r>
      <w:r w:rsidRPr="003C355C">
        <w:rPr>
          <w:rFonts w:asciiTheme="majorHAnsi" w:hAnsiTheme="majorHAnsi" w:cstheme="majorHAnsi"/>
          <w:szCs w:val="20"/>
        </w:rPr>
        <w:t xml:space="preserve">eplace any cleaning equipment that shows signs of wear or permanent soiling. </w:t>
      </w:r>
    </w:p>
    <w:p w14:paraId="498A5DD0" w14:textId="77777777" w:rsidR="00F76A45" w:rsidRPr="003C355C" w:rsidRDefault="00F76A45" w:rsidP="00F76A45">
      <w:pPr>
        <w:spacing w:after="0" w:line="360" w:lineRule="auto"/>
        <w:ind w:left="720"/>
        <w:rPr>
          <w:rFonts w:asciiTheme="majorHAnsi" w:hAnsiTheme="majorHAnsi" w:cs="Arial"/>
          <w:b/>
        </w:rPr>
      </w:pPr>
    </w:p>
    <w:p w14:paraId="5C3DBF7D" w14:textId="77777777" w:rsidR="00F76A45" w:rsidRPr="00E539A2" w:rsidRDefault="00F76A45" w:rsidP="00F76A45">
      <w:pPr>
        <w:spacing w:after="0" w:line="360" w:lineRule="auto"/>
        <w:rPr>
          <w:rFonts w:cs="Arial"/>
          <w:bCs/>
          <w:iCs/>
          <w:color w:val="16A6C6"/>
          <w:sz w:val="24"/>
          <w:szCs w:val="24"/>
        </w:rPr>
      </w:pPr>
      <w:r w:rsidRPr="00E539A2">
        <w:rPr>
          <w:rFonts w:cs="Arial"/>
          <w:bCs/>
          <w:iCs/>
          <w:color w:val="16A6C6"/>
          <w:sz w:val="24"/>
          <w:szCs w:val="24"/>
        </w:rPr>
        <w:t>PERSONAL HYGIENE FOR FOOD HANDLERS</w:t>
      </w:r>
    </w:p>
    <w:p w14:paraId="47E810D3" w14:textId="77777777" w:rsidR="00F76A45" w:rsidRPr="003C355C" w:rsidRDefault="00F76A45" w:rsidP="00F76A45">
      <w:pPr>
        <w:spacing w:after="0" w:line="360" w:lineRule="auto"/>
        <w:rPr>
          <w:rFonts w:asciiTheme="majorHAnsi" w:hAnsiTheme="majorHAnsi" w:cs="Arial"/>
        </w:rPr>
      </w:pPr>
      <w:r w:rsidRPr="003C355C">
        <w:rPr>
          <w:rFonts w:asciiTheme="majorHAnsi" w:hAnsiTheme="majorHAnsi" w:cs="Arial"/>
        </w:rPr>
        <w:t>Our Service will ensure:</w:t>
      </w:r>
    </w:p>
    <w:p w14:paraId="2CDA5681" w14:textId="77777777" w:rsidR="00F76A45" w:rsidRPr="003C355C" w:rsidRDefault="00F76A45" w:rsidP="00F76A45">
      <w:pPr>
        <w:pStyle w:val="ListParagraph"/>
        <w:numPr>
          <w:ilvl w:val="0"/>
          <w:numId w:val="34"/>
        </w:numPr>
        <w:spacing w:after="0" w:line="360" w:lineRule="auto"/>
        <w:rPr>
          <w:rFonts w:asciiTheme="majorHAnsi" w:hAnsiTheme="majorHAnsi" w:cs="Arial"/>
        </w:rPr>
      </w:pPr>
      <w:r>
        <w:rPr>
          <w:rFonts w:asciiTheme="majorHAnsi" w:hAnsiTheme="majorHAnsi" w:cs="Arial"/>
        </w:rPr>
        <w:t>c</w:t>
      </w:r>
      <w:r w:rsidRPr="003C355C">
        <w:rPr>
          <w:rFonts w:asciiTheme="majorHAnsi" w:hAnsiTheme="majorHAnsi" w:cs="Arial"/>
        </w:rPr>
        <w:t>lean clothing is worn by food handlers (such as an apron or appropriate jacket)</w:t>
      </w:r>
    </w:p>
    <w:p w14:paraId="4F356343" w14:textId="77777777" w:rsidR="00F76A45" w:rsidRPr="00286C03" w:rsidRDefault="00F76A45" w:rsidP="00F76A45">
      <w:pPr>
        <w:pStyle w:val="ListParagraph"/>
        <w:numPr>
          <w:ilvl w:val="0"/>
          <w:numId w:val="34"/>
        </w:numPr>
        <w:spacing w:after="0" w:line="360" w:lineRule="auto"/>
        <w:rPr>
          <w:rFonts w:asciiTheme="majorHAnsi" w:hAnsiTheme="majorHAnsi" w:cs="Arial"/>
        </w:rPr>
      </w:pPr>
      <w:r w:rsidRPr="00286C03">
        <w:rPr>
          <w:rFonts w:asciiTheme="majorHAnsi" w:hAnsiTheme="majorHAnsi" w:cs="Arial"/>
        </w:rPr>
        <w:t xml:space="preserve">long hair is tied back or covered with a net </w:t>
      </w:r>
    </w:p>
    <w:p w14:paraId="4E2DD75B" w14:textId="77777777" w:rsidR="00F76A45" w:rsidRPr="00286C03" w:rsidRDefault="00F76A45" w:rsidP="00F76A45">
      <w:pPr>
        <w:pStyle w:val="ListParagraph"/>
        <w:numPr>
          <w:ilvl w:val="0"/>
          <w:numId w:val="34"/>
        </w:numPr>
        <w:spacing w:after="0" w:line="360" w:lineRule="auto"/>
        <w:rPr>
          <w:rFonts w:asciiTheme="majorHAnsi" w:hAnsiTheme="majorHAnsi" w:cs="Arial"/>
        </w:rPr>
      </w:pPr>
      <w:r w:rsidRPr="00286C03">
        <w:rPr>
          <w:rFonts w:asciiTheme="majorHAnsi" w:hAnsiTheme="majorHAnsi" w:cs="Arial"/>
        </w:rPr>
        <w:t>hand and wrist jewellery are not worn while preparing food (e.g., rings and bracelets)</w:t>
      </w:r>
    </w:p>
    <w:p w14:paraId="4FABABFA" w14:textId="77777777" w:rsidR="00F76A45" w:rsidRPr="00286C03" w:rsidRDefault="00F76A45" w:rsidP="00F76A45">
      <w:pPr>
        <w:pStyle w:val="ListParagraph"/>
        <w:numPr>
          <w:ilvl w:val="0"/>
          <w:numId w:val="34"/>
        </w:numPr>
        <w:spacing w:after="0" w:line="360" w:lineRule="auto"/>
        <w:rPr>
          <w:rFonts w:asciiTheme="majorHAnsi" w:hAnsiTheme="majorHAnsi" w:cs="Arial"/>
        </w:rPr>
      </w:pPr>
      <w:r w:rsidRPr="00286C03">
        <w:rPr>
          <w:rFonts w:asciiTheme="majorHAnsi" w:hAnsiTheme="majorHAnsi" w:cs="Arial"/>
        </w:rPr>
        <w:t>nails are kept short and clean and no nail polish is worn (as it can chip into food and hide dirt under the nails)</w:t>
      </w:r>
    </w:p>
    <w:p w14:paraId="07F18192" w14:textId="77777777" w:rsidR="00F76A45" w:rsidRPr="00286C03" w:rsidRDefault="00F76A45" w:rsidP="00F76A45">
      <w:pPr>
        <w:pStyle w:val="ListParagraph"/>
        <w:numPr>
          <w:ilvl w:val="0"/>
          <w:numId w:val="34"/>
        </w:numPr>
        <w:spacing w:after="0" w:line="360" w:lineRule="auto"/>
        <w:rPr>
          <w:rFonts w:asciiTheme="majorHAnsi" w:hAnsiTheme="majorHAnsi" w:cs="Arial"/>
        </w:rPr>
      </w:pPr>
      <w:r w:rsidRPr="00286C03">
        <w:rPr>
          <w:rFonts w:asciiTheme="majorHAnsi" w:hAnsiTheme="majorHAnsi" w:cs="Arial"/>
        </w:rPr>
        <w:t>strict hand-washing hygiene is adhered to, including washing hands each time they return to the kitchen before continuing with food preparation duties</w:t>
      </w:r>
    </w:p>
    <w:p w14:paraId="3E1EB1A9" w14:textId="77777777" w:rsidR="00A12FBC" w:rsidRDefault="00F76A45" w:rsidP="0015736F">
      <w:pPr>
        <w:pStyle w:val="ListParagraph"/>
        <w:numPr>
          <w:ilvl w:val="0"/>
          <w:numId w:val="34"/>
        </w:numPr>
        <w:spacing w:after="0" w:line="360" w:lineRule="auto"/>
        <w:rPr>
          <w:rFonts w:asciiTheme="majorHAnsi" w:hAnsiTheme="majorHAnsi" w:cs="Arial"/>
        </w:rPr>
      </w:pPr>
      <w:r w:rsidRPr="00A12FBC">
        <w:rPr>
          <w:rFonts w:asciiTheme="majorHAnsi" w:hAnsiTheme="majorHAnsi" w:cs="Arial"/>
        </w:rPr>
        <w:t xml:space="preserve">gloves to be worn when handling food and tongs used </w:t>
      </w:r>
    </w:p>
    <w:p w14:paraId="61A8D96F" w14:textId="7A9B97E2" w:rsidR="00F76A45" w:rsidRPr="00A12FBC" w:rsidRDefault="00F76A45" w:rsidP="0015736F">
      <w:pPr>
        <w:pStyle w:val="ListParagraph"/>
        <w:numPr>
          <w:ilvl w:val="0"/>
          <w:numId w:val="34"/>
        </w:numPr>
        <w:spacing w:after="0" w:line="360" w:lineRule="auto"/>
        <w:rPr>
          <w:rFonts w:asciiTheme="majorHAnsi" w:hAnsiTheme="majorHAnsi" w:cs="Arial"/>
        </w:rPr>
      </w:pPr>
      <w:r w:rsidRPr="00A12FBC">
        <w:rPr>
          <w:rFonts w:asciiTheme="majorHAnsi" w:hAnsiTheme="majorHAnsi" w:cs="Arial"/>
        </w:rPr>
        <w:t>wounds or cuts are covered with a brightly coloured, waterproof dressing (that will easily be seen if it falls off), and gloves will be worn over any dressings</w:t>
      </w:r>
    </w:p>
    <w:p w14:paraId="25AA525D" w14:textId="77777777" w:rsidR="00F76A45" w:rsidRPr="00F43496" w:rsidRDefault="00F76A45" w:rsidP="00F76A45">
      <w:pPr>
        <w:pStyle w:val="ListParagraph"/>
        <w:numPr>
          <w:ilvl w:val="0"/>
          <w:numId w:val="34"/>
        </w:numPr>
        <w:spacing w:after="0" w:line="360" w:lineRule="auto"/>
        <w:rPr>
          <w:rFonts w:asciiTheme="majorHAnsi" w:hAnsiTheme="majorHAnsi" w:cs="Arial"/>
        </w:rPr>
      </w:pPr>
      <w:r w:rsidRPr="00F43496">
        <w:rPr>
          <w:rFonts w:asciiTheme="majorHAnsi" w:hAnsiTheme="majorHAnsi" w:cs="Arial"/>
        </w:rPr>
        <w:t>staff who are not well will not prepare or handle food.</w:t>
      </w:r>
    </w:p>
    <w:p w14:paraId="122687DD" w14:textId="77777777" w:rsidR="00F76A45" w:rsidRDefault="00F76A45" w:rsidP="00F76A45">
      <w:pPr>
        <w:spacing w:after="0" w:line="360" w:lineRule="auto"/>
        <w:rPr>
          <w:rFonts w:cs="Arial"/>
          <w:bCs/>
          <w:szCs w:val="21"/>
        </w:rPr>
      </w:pPr>
    </w:p>
    <w:p w14:paraId="6B36E719" w14:textId="77777777" w:rsidR="00F76A45" w:rsidRPr="00E539A2" w:rsidRDefault="00F76A45" w:rsidP="00F76A45">
      <w:pPr>
        <w:spacing w:after="0" w:line="360" w:lineRule="auto"/>
        <w:rPr>
          <w:rFonts w:cs="Arial"/>
          <w:bCs/>
          <w:color w:val="16A6C6"/>
        </w:rPr>
      </w:pPr>
      <w:r w:rsidRPr="00E539A2">
        <w:rPr>
          <w:rFonts w:cs="Arial"/>
          <w:bCs/>
          <w:color w:val="16A6C6"/>
          <w:sz w:val="24"/>
        </w:rPr>
        <w:t>ALL STAFF HANDLING FOOD WILL:</w:t>
      </w:r>
    </w:p>
    <w:p w14:paraId="344CA4AA" w14:textId="77777777" w:rsidR="00F76A45" w:rsidRPr="003C355C" w:rsidRDefault="00F76A45" w:rsidP="00F76A45">
      <w:pPr>
        <w:pStyle w:val="ListParagraph"/>
        <w:numPr>
          <w:ilvl w:val="0"/>
          <w:numId w:val="39"/>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children and staff wash and dry their hands (using soap, running water, and single use disposable towels or individual hand towels) before handling food or eating meals and snacks</w:t>
      </w:r>
    </w:p>
    <w:p w14:paraId="7B55EDE3" w14:textId="77777777" w:rsidR="00F76A45" w:rsidRPr="003C355C" w:rsidRDefault="00F76A45" w:rsidP="00F76A45">
      <w:pPr>
        <w:pStyle w:val="ListParagraph"/>
        <w:numPr>
          <w:ilvl w:val="0"/>
          <w:numId w:val="39"/>
        </w:numPr>
        <w:spacing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gloves (</w:t>
      </w:r>
      <w:r>
        <w:rPr>
          <w:rFonts w:asciiTheme="majorHAnsi" w:hAnsiTheme="majorHAnsi" w:cs="Arial"/>
        </w:rPr>
        <w:t>and</w:t>
      </w:r>
      <w:r w:rsidRPr="003C355C">
        <w:rPr>
          <w:rFonts w:asciiTheme="majorHAnsi" w:hAnsiTheme="majorHAnsi" w:cs="Arial"/>
        </w:rPr>
        <w:t xml:space="preserve"> food tongs) are used by all staff handling ‘ready to eat’ foods.</w:t>
      </w:r>
    </w:p>
    <w:p w14:paraId="2A941F64" w14:textId="77777777" w:rsidR="00F76A45" w:rsidRPr="003C355C" w:rsidRDefault="00F76A45" w:rsidP="00F76A45">
      <w:pPr>
        <w:pStyle w:val="ListParagraph"/>
        <w:numPr>
          <w:ilvl w:val="0"/>
          <w:numId w:val="39"/>
        </w:numPr>
        <w:spacing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food is stored and served at safe temperatures (below 5</w:t>
      </w:r>
      <w:r w:rsidRPr="003C355C">
        <w:rPr>
          <w:rFonts w:asciiTheme="majorHAnsi" w:hAnsiTheme="majorHAnsi" w:cs="Arial"/>
          <w:smallCaps/>
          <w:sz w:val="20"/>
          <w:vertAlign w:val="superscript"/>
        </w:rPr>
        <w:t>o</w:t>
      </w:r>
      <w:r w:rsidRPr="003C355C">
        <w:rPr>
          <w:rFonts w:asciiTheme="majorHAnsi" w:hAnsiTheme="majorHAnsi" w:cs="Arial"/>
        </w:rPr>
        <w:t>C or above 60</w:t>
      </w:r>
      <w:r w:rsidRPr="003C355C">
        <w:rPr>
          <w:rFonts w:asciiTheme="majorHAnsi" w:hAnsiTheme="majorHAnsi" w:cs="Arial"/>
          <w:smallCaps/>
          <w:sz w:val="20"/>
          <w:vertAlign w:val="superscript"/>
        </w:rPr>
        <w:t>o</w:t>
      </w:r>
      <w:r w:rsidRPr="003C355C">
        <w:rPr>
          <w:rFonts w:asciiTheme="majorHAnsi" w:hAnsiTheme="majorHAnsi" w:cs="Arial"/>
        </w:rPr>
        <w:t>C), with consideration to the safe eating temperature requirements of children</w:t>
      </w:r>
    </w:p>
    <w:p w14:paraId="0F8517F9" w14:textId="77777777" w:rsidR="00F76A45" w:rsidRPr="003C355C" w:rsidRDefault="00F76A45" w:rsidP="00F76A45">
      <w:pPr>
        <w:pStyle w:val="ListParagraph"/>
        <w:numPr>
          <w:ilvl w:val="0"/>
          <w:numId w:val="39"/>
        </w:numPr>
        <w:spacing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separate cutting boards are used for raw meat and chicken, fruit and vegetables, and utensils and hands are washed before touching other foods</w:t>
      </w:r>
    </w:p>
    <w:p w14:paraId="7FF55A5C" w14:textId="77777777" w:rsidR="00F76A45" w:rsidRPr="003C355C" w:rsidRDefault="00F76A45" w:rsidP="00F76A45">
      <w:pPr>
        <w:pStyle w:val="ListParagraph"/>
        <w:numPr>
          <w:ilvl w:val="0"/>
          <w:numId w:val="39"/>
        </w:numPr>
        <w:spacing w:line="360" w:lineRule="auto"/>
        <w:rPr>
          <w:rFonts w:asciiTheme="majorHAnsi" w:hAnsiTheme="majorHAnsi" w:cs="Arial"/>
        </w:rPr>
      </w:pPr>
      <w:r>
        <w:rPr>
          <w:rFonts w:asciiTheme="majorHAnsi" w:hAnsiTheme="majorHAnsi" w:cs="Arial"/>
        </w:rPr>
        <w:t>d</w:t>
      </w:r>
      <w:r w:rsidRPr="003C355C">
        <w:rPr>
          <w:rFonts w:asciiTheme="majorHAnsi" w:hAnsiTheme="majorHAnsi" w:cs="Arial"/>
        </w:rPr>
        <w:t>iscourage children from handling other children’s food and utensils</w:t>
      </w:r>
    </w:p>
    <w:p w14:paraId="02987064" w14:textId="77777777" w:rsidR="00F76A45" w:rsidRPr="003C355C" w:rsidRDefault="00F76A45" w:rsidP="00F76A45">
      <w:pPr>
        <w:pStyle w:val="ListParagraph"/>
        <w:numPr>
          <w:ilvl w:val="0"/>
          <w:numId w:val="39"/>
        </w:numPr>
        <w:spacing w:after="0" w:line="360" w:lineRule="auto"/>
        <w:rPr>
          <w:rFonts w:asciiTheme="majorHAnsi" w:hAnsiTheme="majorHAnsi" w:cs="Arial"/>
        </w:rPr>
      </w:pPr>
      <w:r>
        <w:rPr>
          <w:rFonts w:asciiTheme="majorHAnsi" w:hAnsiTheme="majorHAnsi" w:cs="Arial"/>
        </w:rPr>
        <w:t>e</w:t>
      </w:r>
      <w:r w:rsidRPr="003C355C">
        <w:rPr>
          <w:rFonts w:asciiTheme="majorHAnsi" w:hAnsiTheme="majorHAnsi" w:cs="Arial"/>
        </w:rPr>
        <w:t>nsure food-handling staff members attend relevant training courses and pass relevant information on to the rest of the staff.</w:t>
      </w:r>
    </w:p>
    <w:p w14:paraId="2D1C4E46" w14:textId="77777777" w:rsidR="00F76A45" w:rsidRDefault="00F76A45" w:rsidP="00F76A45">
      <w:pPr>
        <w:pStyle w:val="Policysub-heading"/>
        <w:spacing w:line="360" w:lineRule="auto"/>
        <w:rPr>
          <w:rFonts w:asciiTheme="minorHAnsi" w:hAnsiTheme="minorHAnsi" w:cstheme="minorHAnsi"/>
        </w:rPr>
      </w:pPr>
    </w:p>
    <w:p w14:paraId="31F391C6" w14:textId="77777777" w:rsidR="00F76A45" w:rsidRPr="005629CD" w:rsidRDefault="00F76A45" w:rsidP="00F76A45">
      <w:pPr>
        <w:pStyle w:val="Policysub-heading"/>
        <w:spacing w:line="360" w:lineRule="auto"/>
        <w:rPr>
          <w:rFonts w:cs="Arial"/>
          <w:color w:val="000000" w:themeColor="text1"/>
          <w:sz w:val="22"/>
          <w:szCs w:val="21"/>
        </w:rPr>
      </w:pPr>
      <w:r w:rsidRPr="00E539A2">
        <w:rPr>
          <w:rFonts w:asciiTheme="minorHAnsi" w:hAnsiTheme="minorHAnsi" w:cstheme="minorHAnsi"/>
          <w:color w:val="16A6C6"/>
        </w:rPr>
        <w:t xml:space="preserve">CREATING A POSITIVE LEARNING ENVIRONMENT </w:t>
      </w:r>
      <w:r w:rsidRPr="00E539A2">
        <w:rPr>
          <w:rFonts w:asciiTheme="minorHAnsi" w:hAnsiTheme="minorHAnsi" w:cstheme="minorHAnsi"/>
          <w:color w:val="16A6C6"/>
        </w:rPr>
        <w:br/>
      </w:r>
      <w:r w:rsidRPr="003211AD">
        <w:rPr>
          <w:rFonts w:cs="Arial"/>
          <w:color w:val="000000" w:themeColor="text1"/>
          <w:sz w:val="22"/>
          <w:szCs w:val="21"/>
        </w:rPr>
        <w:t>Our Service will:</w:t>
      </w:r>
    </w:p>
    <w:p w14:paraId="682C2834" w14:textId="77777777" w:rsidR="00F76A45" w:rsidRPr="00C33105" w:rsidRDefault="00F76A45" w:rsidP="00F76A45">
      <w:pPr>
        <w:pStyle w:val="ListParagraph"/>
        <w:numPr>
          <w:ilvl w:val="0"/>
          <w:numId w:val="40"/>
        </w:numPr>
        <w:spacing w:after="0" w:line="360" w:lineRule="auto"/>
        <w:rPr>
          <w:rFonts w:asciiTheme="majorHAnsi" w:hAnsiTheme="majorHAnsi" w:cs="Arial"/>
        </w:rPr>
      </w:pPr>
      <w:r>
        <w:rPr>
          <w:rFonts w:asciiTheme="majorHAnsi" w:hAnsiTheme="majorHAnsi" w:cs="Arial"/>
        </w:rPr>
        <w:t>e</w:t>
      </w:r>
      <w:r w:rsidRPr="00C33105">
        <w:rPr>
          <w:rFonts w:asciiTheme="majorHAnsi" w:hAnsiTheme="majorHAnsi" w:cs="Arial"/>
        </w:rPr>
        <w:t>nsure that educators sit with the children at meal and snack times to role</w:t>
      </w:r>
      <w:r>
        <w:rPr>
          <w:rFonts w:asciiTheme="majorHAnsi" w:hAnsiTheme="majorHAnsi" w:cs="Arial"/>
        </w:rPr>
        <w:t>-</w:t>
      </w:r>
      <w:r w:rsidRPr="00C33105">
        <w:rPr>
          <w:rFonts w:asciiTheme="majorHAnsi" w:hAnsiTheme="majorHAnsi" w:cs="Arial"/>
        </w:rPr>
        <w:t>model healthy food and drink choices and actively engage children in conversations about the food and drink provided</w:t>
      </w:r>
    </w:p>
    <w:p w14:paraId="010F337A" w14:textId="77777777" w:rsidR="00F76A45" w:rsidRPr="00C33105" w:rsidRDefault="00F76A45" w:rsidP="00F76A45">
      <w:pPr>
        <w:pStyle w:val="ListParagraph"/>
        <w:numPr>
          <w:ilvl w:val="0"/>
          <w:numId w:val="40"/>
        </w:numPr>
        <w:spacing w:line="360" w:lineRule="auto"/>
        <w:rPr>
          <w:rFonts w:asciiTheme="majorHAnsi" w:hAnsiTheme="majorHAnsi" w:cs="Arial"/>
        </w:rPr>
      </w:pPr>
      <w:r>
        <w:rPr>
          <w:rFonts w:asciiTheme="majorHAnsi" w:hAnsiTheme="majorHAnsi" w:cs="Arial"/>
        </w:rPr>
        <w:t>c</w:t>
      </w:r>
      <w:r w:rsidRPr="00C33105">
        <w:rPr>
          <w:rFonts w:asciiTheme="majorHAnsi" w:hAnsiTheme="majorHAnsi" w:cs="Arial"/>
        </w:rPr>
        <w:t>hoose water as a preferred drink</w:t>
      </w:r>
    </w:p>
    <w:p w14:paraId="3F3687F7" w14:textId="77777777" w:rsidR="00F76A45" w:rsidRPr="00C33105" w:rsidRDefault="00F76A45" w:rsidP="00F76A45">
      <w:pPr>
        <w:pStyle w:val="ListParagraph"/>
        <w:numPr>
          <w:ilvl w:val="0"/>
          <w:numId w:val="40"/>
        </w:numPr>
        <w:spacing w:line="360" w:lineRule="auto"/>
        <w:rPr>
          <w:rFonts w:asciiTheme="majorHAnsi" w:hAnsiTheme="majorHAnsi" w:cs="Arial"/>
        </w:rPr>
      </w:pPr>
      <w:r>
        <w:rPr>
          <w:rFonts w:asciiTheme="majorHAnsi" w:hAnsiTheme="majorHAnsi" w:cs="Arial"/>
        </w:rPr>
        <w:t>e</w:t>
      </w:r>
      <w:r w:rsidRPr="00C33105">
        <w:rPr>
          <w:rFonts w:asciiTheme="majorHAnsi" w:hAnsiTheme="majorHAnsi" w:cs="Arial"/>
        </w:rPr>
        <w:t>ndeavour to recognise, nurture and celebrate the dietary differences of children from culturally and linguistically diverse backgrounds</w:t>
      </w:r>
    </w:p>
    <w:p w14:paraId="2A0AF4DC" w14:textId="77777777" w:rsidR="00F76A45" w:rsidRPr="00C33105" w:rsidRDefault="00F76A45" w:rsidP="00F76A45">
      <w:pPr>
        <w:pStyle w:val="ListParagraph"/>
        <w:numPr>
          <w:ilvl w:val="0"/>
          <w:numId w:val="40"/>
        </w:numPr>
        <w:spacing w:line="360" w:lineRule="auto"/>
        <w:rPr>
          <w:rFonts w:asciiTheme="majorHAnsi" w:hAnsiTheme="majorHAnsi" w:cs="Arial"/>
        </w:rPr>
      </w:pPr>
      <w:r>
        <w:rPr>
          <w:rFonts w:asciiTheme="majorHAnsi" w:hAnsiTheme="majorHAnsi" w:cs="Arial"/>
        </w:rPr>
        <w:t>c</w:t>
      </w:r>
      <w:r w:rsidRPr="00C33105">
        <w:rPr>
          <w:rFonts w:asciiTheme="majorHAnsi" w:hAnsiTheme="majorHAnsi" w:cs="Arial"/>
        </w:rPr>
        <w:t>reate a relaxed atmosphere at mealtimes where children have enough time to eat and enjoy their food as well as enjoying the social interactions with educators and other children</w:t>
      </w:r>
    </w:p>
    <w:p w14:paraId="016070F8" w14:textId="77777777" w:rsidR="00F76A45" w:rsidRPr="00B37A01" w:rsidRDefault="00F76A45" w:rsidP="00F76A45">
      <w:pPr>
        <w:pStyle w:val="ListParagraph"/>
        <w:numPr>
          <w:ilvl w:val="0"/>
          <w:numId w:val="40"/>
        </w:numPr>
        <w:spacing w:line="360" w:lineRule="auto"/>
        <w:rPr>
          <w:rFonts w:asciiTheme="majorHAnsi" w:hAnsiTheme="majorHAnsi" w:cs="Arial"/>
        </w:rPr>
      </w:pPr>
      <w:r w:rsidRPr="00B37A01">
        <w:rPr>
          <w:rFonts w:asciiTheme="majorHAnsi" w:hAnsiTheme="majorHAnsi" w:cs="Arial"/>
        </w:rPr>
        <w:t xml:space="preserve">encourage older toddlers and pre-schoolers to assist to set and clear the table and serve their own food and drink, providing opportunities for them to develop independence and self-esteem </w:t>
      </w:r>
      <w:bookmarkStart w:id="14" w:name="_Hlk85651569"/>
      <w:r w:rsidRPr="00B37A01">
        <w:rPr>
          <w:rFonts w:asciiTheme="majorHAnsi" w:hAnsiTheme="majorHAnsi" w:cs="Arial"/>
        </w:rPr>
        <w:t>while promoting children’s agency and decision-making</w:t>
      </w:r>
      <w:bookmarkEnd w:id="14"/>
    </w:p>
    <w:p w14:paraId="6BDA93C9" w14:textId="77777777" w:rsidR="00F76A45" w:rsidRPr="00B37A01" w:rsidRDefault="00F76A45" w:rsidP="00F76A45">
      <w:pPr>
        <w:pStyle w:val="ListParagraph"/>
        <w:numPr>
          <w:ilvl w:val="0"/>
          <w:numId w:val="40"/>
        </w:numPr>
        <w:spacing w:line="360" w:lineRule="auto"/>
        <w:rPr>
          <w:rFonts w:asciiTheme="majorHAnsi" w:hAnsiTheme="majorHAnsi" w:cs="Arial"/>
        </w:rPr>
      </w:pPr>
      <w:r w:rsidRPr="00B37A01">
        <w:rPr>
          <w:rFonts w:asciiTheme="majorHAnsi" w:hAnsiTheme="majorHAnsi" w:cs="Arial"/>
        </w:rPr>
        <w:t>respect each child’s appetite. If a child is not hungry or is satisfied, do not insist he/she eats.</w:t>
      </w:r>
    </w:p>
    <w:p w14:paraId="3B6480FB" w14:textId="77777777" w:rsidR="00F76A45" w:rsidRPr="00C33105" w:rsidRDefault="00F76A45" w:rsidP="00F76A45">
      <w:pPr>
        <w:pStyle w:val="ListParagraph"/>
        <w:numPr>
          <w:ilvl w:val="0"/>
          <w:numId w:val="40"/>
        </w:numPr>
        <w:spacing w:line="360" w:lineRule="auto"/>
        <w:rPr>
          <w:rFonts w:asciiTheme="majorHAnsi" w:hAnsiTheme="majorHAnsi" w:cs="Arial"/>
        </w:rPr>
      </w:pPr>
      <w:r>
        <w:rPr>
          <w:rFonts w:asciiTheme="majorHAnsi" w:hAnsiTheme="majorHAnsi" w:cs="Arial"/>
        </w:rPr>
        <w:t>b</w:t>
      </w:r>
      <w:r w:rsidRPr="00C33105">
        <w:rPr>
          <w:rFonts w:asciiTheme="majorHAnsi" w:hAnsiTheme="majorHAnsi" w:cs="Arial"/>
        </w:rPr>
        <w:t>e patient with messy or slow eaters</w:t>
      </w:r>
    </w:p>
    <w:p w14:paraId="19B4DF0C" w14:textId="77777777" w:rsidR="00F76A45" w:rsidRPr="00C33105" w:rsidRDefault="00F76A45" w:rsidP="00F76A45">
      <w:pPr>
        <w:pStyle w:val="ListParagraph"/>
        <w:numPr>
          <w:ilvl w:val="0"/>
          <w:numId w:val="40"/>
        </w:numPr>
        <w:spacing w:line="360" w:lineRule="auto"/>
        <w:rPr>
          <w:rFonts w:asciiTheme="majorHAnsi" w:hAnsiTheme="majorHAnsi" w:cs="Arial"/>
        </w:rPr>
      </w:pPr>
      <w:r>
        <w:rPr>
          <w:rFonts w:asciiTheme="majorHAnsi" w:hAnsiTheme="majorHAnsi" w:cs="Arial"/>
        </w:rPr>
        <w:t>e</w:t>
      </w:r>
      <w:r w:rsidRPr="00C33105">
        <w:rPr>
          <w:rFonts w:asciiTheme="majorHAnsi" w:hAnsiTheme="majorHAnsi" w:cs="Arial"/>
        </w:rPr>
        <w:t>ncourage children to try different foods but do not force them to eat</w:t>
      </w:r>
    </w:p>
    <w:p w14:paraId="4ADD9C3C" w14:textId="77777777" w:rsidR="00F76A45" w:rsidRPr="00C33105" w:rsidRDefault="00F76A45" w:rsidP="00F76A45">
      <w:pPr>
        <w:pStyle w:val="ListParagraph"/>
        <w:numPr>
          <w:ilvl w:val="0"/>
          <w:numId w:val="40"/>
        </w:numPr>
        <w:spacing w:line="360" w:lineRule="auto"/>
        <w:rPr>
          <w:rFonts w:asciiTheme="majorHAnsi" w:hAnsiTheme="majorHAnsi" w:cs="Arial"/>
        </w:rPr>
      </w:pPr>
      <w:bookmarkStart w:id="15" w:name="_Hlk9492403"/>
      <w:r>
        <w:rPr>
          <w:rFonts w:asciiTheme="majorHAnsi" w:hAnsiTheme="majorHAnsi" w:cs="Arial"/>
        </w:rPr>
        <w:t xml:space="preserve">not </w:t>
      </w:r>
      <w:bookmarkEnd w:id="15"/>
      <w:r w:rsidRPr="00C33105">
        <w:rPr>
          <w:rFonts w:asciiTheme="majorHAnsi" w:hAnsiTheme="majorHAnsi" w:cs="Arial"/>
        </w:rPr>
        <w:t>use food as a reward or withhold food from children for disciplinary purposes</w:t>
      </w:r>
    </w:p>
    <w:p w14:paraId="32BF9193" w14:textId="77777777" w:rsidR="00F76A45" w:rsidRPr="003C355C" w:rsidRDefault="00F76A45" w:rsidP="00F76A45">
      <w:pPr>
        <w:pStyle w:val="ListParagraph"/>
        <w:numPr>
          <w:ilvl w:val="0"/>
          <w:numId w:val="40"/>
        </w:numPr>
        <w:spacing w:after="0" w:line="360" w:lineRule="auto"/>
        <w:rPr>
          <w:rFonts w:asciiTheme="majorHAnsi" w:hAnsiTheme="majorHAnsi" w:cs="Arial"/>
        </w:rPr>
      </w:pPr>
      <w:r>
        <w:rPr>
          <w:rFonts w:asciiTheme="majorHAnsi" w:hAnsiTheme="majorHAnsi" w:cs="Arial"/>
        </w:rPr>
        <w:t>r</w:t>
      </w:r>
      <w:r w:rsidRPr="003C355C">
        <w:rPr>
          <w:rFonts w:asciiTheme="majorHAnsi" w:hAnsiTheme="majorHAnsi" w:cs="Arial"/>
        </w:rPr>
        <w:t>ole-model and discuss safe food handling with children</w:t>
      </w:r>
    </w:p>
    <w:p w14:paraId="7A407DD4" w14:textId="77777777" w:rsidR="00F76A45" w:rsidRPr="00C33105" w:rsidRDefault="00F76A45" w:rsidP="00F76A45">
      <w:pPr>
        <w:pStyle w:val="ListParagraph"/>
        <w:spacing w:after="0" w:line="360" w:lineRule="auto"/>
        <w:ind w:left="0"/>
        <w:rPr>
          <w:rFonts w:asciiTheme="majorHAnsi" w:hAnsiTheme="majorHAnsi" w:cs="Arial"/>
          <w:b/>
          <w:sz w:val="24"/>
          <w:szCs w:val="24"/>
        </w:rPr>
      </w:pPr>
    </w:p>
    <w:p w14:paraId="17282E85" w14:textId="77777777" w:rsidR="00F76A45" w:rsidRPr="00E539A2" w:rsidRDefault="00F76A45" w:rsidP="00F76A45">
      <w:pPr>
        <w:pStyle w:val="Policysub-heading"/>
        <w:spacing w:line="360" w:lineRule="auto"/>
        <w:rPr>
          <w:rFonts w:asciiTheme="minorHAnsi" w:hAnsiTheme="minorHAnsi" w:cstheme="minorHAnsi"/>
          <w:color w:val="16A6C6"/>
        </w:rPr>
      </w:pPr>
      <w:r w:rsidRPr="00E539A2">
        <w:rPr>
          <w:rFonts w:asciiTheme="minorHAnsi" w:hAnsiTheme="minorHAnsi" w:cstheme="minorHAnsi"/>
          <w:color w:val="16A6C6"/>
        </w:rPr>
        <w:t xml:space="preserve">SERVICE PROGRAM </w:t>
      </w:r>
    </w:p>
    <w:p w14:paraId="7B8D6B92" w14:textId="77777777" w:rsidR="00F76A45" w:rsidRPr="00C33105" w:rsidRDefault="00F76A45" w:rsidP="00F76A45">
      <w:pPr>
        <w:pStyle w:val="ListParagraph"/>
        <w:spacing w:after="0" w:line="360" w:lineRule="auto"/>
        <w:ind w:left="0"/>
        <w:rPr>
          <w:rFonts w:asciiTheme="majorHAnsi" w:hAnsiTheme="majorHAnsi" w:cs="Arial"/>
        </w:rPr>
      </w:pPr>
      <w:r w:rsidRPr="00C33105">
        <w:rPr>
          <w:rFonts w:asciiTheme="majorHAnsi" w:hAnsiTheme="majorHAnsi" w:cs="Arial"/>
        </w:rPr>
        <w:t>Our Service will:</w:t>
      </w:r>
    </w:p>
    <w:p w14:paraId="7B64B646" w14:textId="77777777" w:rsidR="00F76A45" w:rsidRPr="00C33105" w:rsidRDefault="00F76A45" w:rsidP="00F76A45">
      <w:pPr>
        <w:pStyle w:val="ListParagraph"/>
        <w:numPr>
          <w:ilvl w:val="0"/>
          <w:numId w:val="41"/>
        </w:numPr>
        <w:spacing w:after="0" w:line="360" w:lineRule="auto"/>
        <w:rPr>
          <w:rFonts w:asciiTheme="majorHAnsi" w:hAnsiTheme="majorHAnsi" w:cs="Arial"/>
        </w:rPr>
      </w:pPr>
      <w:r>
        <w:rPr>
          <w:rFonts w:asciiTheme="majorHAnsi" w:hAnsiTheme="majorHAnsi" w:cs="Arial"/>
        </w:rPr>
        <w:t>f</w:t>
      </w:r>
      <w:r w:rsidRPr="00C33105">
        <w:rPr>
          <w:rFonts w:asciiTheme="majorHAnsi" w:hAnsiTheme="majorHAnsi" w:cs="Arial"/>
        </w:rPr>
        <w:t>oster awareness and understanding of healthy food and drink choices through including in the children’s program a range of learning experiences encouraging children’s healthy eating</w:t>
      </w:r>
    </w:p>
    <w:p w14:paraId="61B18D8B" w14:textId="77777777" w:rsidR="00F76A45" w:rsidRPr="00C33105" w:rsidRDefault="00F76A45" w:rsidP="00F76A45">
      <w:pPr>
        <w:pStyle w:val="ListParagraph"/>
        <w:numPr>
          <w:ilvl w:val="0"/>
          <w:numId w:val="41"/>
        </w:numPr>
        <w:spacing w:line="360" w:lineRule="auto"/>
        <w:rPr>
          <w:rFonts w:asciiTheme="majorHAnsi" w:hAnsiTheme="majorHAnsi" w:cs="Arial"/>
        </w:rPr>
      </w:pPr>
      <w:r>
        <w:rPr>
          <w:rFonts w:asciiTheme="majorHAnsi" w:hAnsiTheme="majorHAnsi" w:cs="Arial"/>
        </w:rPr>
        <w:t>e</w:t>
      </w:r>
      <w:r w:rsidRPr="00C33105">
        <w:rPr>
          <w:rFonts w:asciiTheme="majorHAnsi" w:hAnsiTheme="majorHAnsi" w:cs="Arial"/>
        </w:rPr>
        <w:t>ncourage children to participate in a variety of ‘hands-on’ food preparation experiences</w:t>
      </w:r>
    </w:p>
    <w:p w14:paraId="738FFFE9" w14:textId="77777777" w:rsidR="00F76A45" w:rsidRPr="00C33105" w:rsidRDefault="00F76A45" w:rsidP="00F76A45">
      <w:pPr>
        <w:pStyle w:val="ListParagraph"/>
        <w:numPr>
          <w:ilvl w:val="0"/>
          <w:numId w:val="41"/>
        </w:numPr>
        <w:spacing w:line="360" w:lineRule="auto"/>
        <w:rPr>
          <w:rFonts w:asciiTheme="majorHAnsi" w:hAnsiTheme="majorHAnsi" w:cs="Arial"/>
        </w:rPr>
      </w:pPr>
      <w:r>
        <w:rPr>
          <w:rFonts w:asciiTheme="majorHAnsi" w:hAnsiTheme="majorHAnsi" w:cs="Arial"/>
        </w:rPr>
        <w:t>p</w:t>
      </w:r>
      <w:r w:rsidRPr="00C33105">
        <w:rPr>
          <w:rFonts w:asciiTheme="majorHAnsi" w:hAnsiTheme="majorHAnsi" w:cs="Arial"/>
        </w:rPr>
        <w:t>rovide opportunities for children to engage in discovery learning and discussion about healthy food and drink choices</w:t>
      </w:r>
    </w:p>
    <w:p w14:paraId="7659757E" w14:textId="77777777" w:rsidR="00F76A45" w:rsidRPr="003211AD" w:rsidRDefault="00F76A45" w:rsidP="00F76A45">
      <w:pPr>
        <w:pStyle w:val="ListParagraph"/>
        <w:numPr>
          <w:ilvl w:val="0"/>
          <w:numId w:val="41"/>
        </w:numPr>
        <w:spacing w:after="0" w:line="360" w:lineRule="auto"/>
        <w:rPr>
          <w:rFonts w:asciiTheme="majorHAnsi" w:hAnsiTheme="majorHAnsi" w:cs="Arial"/>
        </w:rPr>
      </w:pPr>
      <w:r>
        <w:rPr>
          <w:rFonts w:asciiTheme="majorHAnsi" w:hAnsiTheme="majorHAnsi" w:cs="Arial"/>
        </w:rPr>
        <w:t>e</w:t>
      </w:r>
      <w:r w:rsidRPr="00C33105">
        <w:rPr>
          <w:rFonts w:asciiTheme="majorHAnsi" w:hAnsiTheme="majorHAnsi" w:cs="Arial"/>
        </w:rPr>
        <w:t>mbed the importance of healthy eating and physical activity in everyday activities and experiences</w:t>
      </w:r>
      <w:r>
        <w:rPr>
          <w:rFonts w:asciiTheme="majorHAnsi" w:hAnsiTheme="majorHAnsi" w:cs="Arial"/>
        </w:rPr>
        <w:t>.</w:t>
      </w:r>
      <w:r w:rsidRPr="00C33105">
        <w:rPr>
          <w:rFonts w:asciiTheme="majorHAnsi" w:hAnsiTheme="majorHAnsi" w:cs="Arial"/>
        </w:rPr>
        <w:t xml:space="preserve"> </w:t>
      </w:r>
    </w:p>
    <w:p w14:paraId="60FD59AF" w14:textId="77777777" w:rsidR="00F76A45" w:rsidRDefault="00F76A45" w:rsidP="00F76A45">
      <w:pPr>
        <w:spacing w:after="0" w:line="360" w:lineRule="auto"/>
        <w:rPr>
          <w:color w:val="16A6C6"/>
          <w:sz w:val="24"/>
          <w:szCs w:val="24"/>
        </w:rPr>
      </w:pPr>
    </w:p>
    <w:p w14:paraId="7266729A" w14:textId="77777777" w:rsidR="00F76A45" w:rsidRPr="00E539A2" w:rsidRDefault="00F76A45" w:rsidP="00F76A45">
      <w:pPr>
        <w:spacing w:after="0" w:line="360" w:lineRule="auto"/>
        <w:rPr>
          <w:color w:val="16A6C6"/>
          <w:sz w:val="24"/>
          <w:szCs w:val="24"/>
        </w:rPr>
      </w:pPr>
      <w:r w:rsidRPr="00E539A2">
        <w:rPr>
          <w:color w:val="16A6C6"/>
          <w:sz w:val="24"/>
          <w:szCs w:val="24"/>
        </w:rPr>
        <w:t>COOKING WITH CHILDREN</w:t>
      </w:r>
    </w:p>
    <w:p w14:paraId="5F476A97" w14:textId="77777777" w:rsidR="00F76A45" w:rsidRDefault="00F76A45" w:rsidP="00F76A45">
      <w:pPr>
        <w:spacing w:after="0" w:line="360" w:lineRule="auto"/>
        <w:rPr>
          <w:rFonts w:asciiTheme="majorHAnsi" w:hAnsiTheme="majorHAnsi" w:cstheme="majorHAnsi"/>
        </w:rPr>
      </w:pPr>
      <w:r w:rsidRPr="003211AD">
        <w:rPr>
          <w:rFonts w:asciiTheme="majorHAnsi" w:hAnsiTheme="majorHAnsi" w:cstheme="majorHAnsi"/>
        </w:rPr>
        <w:t>Cooking can help develop children’s knowledge and skills regarding healthy eating habits. Cooking is a great, fun activity and provides opportunities for children to be exposed to new foods, sharing of recipes and cooking skills. On these occasions participating educators will be vigilant to ensure that the experience remains safe, and relevant food hygiene</w:t>
      </w:r>
      <w:r w:rsidRPr="003C355C">
        <w:rPr>
          <w:rFonts w:asciiTheme="majorHAnsi" w:hAnsiTheme="majorHAnsi" w:cstheme="majorHAnsi"/>
        </w:rPr>
        <w:t xml:space="preserve"> practices are adhered to.</w:t>
      </w:r>
    </w:p>
    <w:p w14:paraId="51D10B61" w14:textId="77777777" w:rsidR="00F76A45" w:rsidRPr="003211AD" w:rsidRDefault="00F76A45" w:rsidP="00F76A45">
      <w:pPr>
        <w:spacing w:after="0" w:line="360" w:lineRule="auto"/>
        <w:rPr>
          <w:rFonts w:asciiTheme="majorHAnsi" w:hAnsiTheme="majorHAnsi" w:cstheme="majorHAnsi"/>
        </w:rPr>
      </w:pPr>
    </w:p>
    <w:p w14:paraId="5BAE70FD" w14:textId="77777777" w:rsidR="00F76A45" w:rsidRPr="00E539A2" w:rsidRDefault="00F76A45" w:rsidP="00F76A45">
      <w:pPr>
        <w:pStyle w:val="Policysub-heading"/>
        <w:spacing w:line="360" w:lineRule="auto"/>
        <w:rPr>
          <w:rFonts w:asciiTheme="minorHAnsi" w:hAnsiTheme="minorHAnsi" w:cstheme="minorHAnsi"/>
          <w:color w:val="16A6C6"/>
        </w:rPr>
      </w:pPr>
      <w:r w:rsidRPr="00E539A2">
        <w:rPr>
          <w:rFonts w:asciiTheme="minorHAnsi" w:hAnsiTheme="minorHAnsi" w:cstheme="minorHAnsi"/>
          <w:color w:val="16A6C6"/>
        </w:rPr>
        <w:t xml:space="preserve">COMMUNICATING WITH FAMILIES </w:t>
      </w:r>
    </w:p>
    <w:p w14:paraId="4E317133" w14:textId="77777777" w:rsidR="00F76A45" w:rsidRPr="00C33105" w:rsidRDefault="00F76A45" w:rsidP="00F76A45">
      <w:pPr>
        <w:spacing w:after="0" w:line="360" w:lineRule="auto"/>
        <w:rPr>
          <w:rFonts w:asciiTheme="majorHAnsi" w:hAnsiTheme="majorHAnsi" w:cs="Arial"/>
        </w:rPr>
      </w:pPr>
      <w:r w:rsidRPr="00C33105">
        <w:rPr>
          <w:rFonts w:asciiTheme="majorHAnsi" w:hAnsiTheme="majorHAnsi" w:cs="Arial"/>
        </w:rPr>
        <w:t>Our Service will:</w:t>
      </w:r>
    </w:p>
    <w:p w14:paraId="59D0A2D1" w14:textId="77777777" w:rsidR="00F76A45" w:rsidRDefault="00F76A45" w:rsidP="00F76A45">
      <w:pPr>
        <w:pStyle w:val="ListParagraph"/>
        <w:numPr>
          <w:ilvl w:val="0"/>
          <w:numId w:val="42"/>
        </w:numPr>
        <w:spacing w:after="0" w:line="360" w:lineRule="auto"/>
        <w:rPr>
          <w:rFonts w:asciiTheme="majorHAnsi" w:hAnsiTheme="majorHAnsi" w:cs="Arial"/>
        </w:rPr>
      </w:pPr>
      <w:r>
        <w:rPr>
          <w:rFonts w:asciiTheme="majorHAnsi" w:hAnsiTheme="majorHAnsi" w:cs="Arial"/>
        </w:rPr>
        <w:t>p</w:t>
      </w:r>
      <w:r w:rsidRPr="00C33105">
        <w:rPr>
          <w:rFonts w:asciiTheme="majorHAnsi" w:hAnsiTheme="majorHAnsi" w:cs="Arial"/>
        </w:rPr>
        <w:t xml:space="preserve">rovide a copy of the </w:t>
      </w:r>
      <w:r w:rsidRPr="003C355C">
        <w:rPr>
          <w:rFonts w:asciiTheme="majorHAnsi" w:hAnsiTheme="majorHAnsi" w:cs="Arial"/>
          <w:i/>
          <w:iCs/>
        </w:rPr>
        <w:t>Nutrition and Food Safety Policy</w:t>
      </w:r>
      <w:r w:rsidRPr="00C33105">
        <w:rPr>
          <w:rFonts w:asciiTheme="majorHAnsi" w:hAnsiTheme="majorHAnsi" w:cs="Arial"/>
        </w:rPr>
        <w:t xml:space="preserve"> to all families upon orientation at the Service</w:t>
      </w:r>
    </w:p>
    <w:p w14:paraId="34031E58" w14:textId="77777777" w:rsidR="00F76A45" w:rsidRPr="00C33105" w:rsidRDefault="00F76A45" w:rsidP="00F76A45">
      <w:pPr>
        <w:pStyle w:val="ListParagraph"/>
        <w:numPr>
          <w:ilvl w:val="0"/>
          <w:numId w:val="42"/>
        </w:numPr>
        <w:spacing w:line="360" w:lineRule="auto"/>
        <w:rPr>
          <w:rFonts w:asciiTheme="majorHAnsi" w:hAnsiTheme="majorHAnsi" w:cs="Arial"/>
        </w:rPr>
      </w:pPr>
      <w:r>
        <w:rPr>
          <w:rFonts w:asciiTheme="majorHAnsi" w:hAnsiTheme="majorHAnsi" w:cs="Arial"/>
        </w:rPr>
        <w:t>p</w:t>
      </w:r>
      <w:r w:rsidRPr="00C33105">
        <w:rPr>
          <w:rFonts w:asciiTheme="majorHAnsi" w:hAnsiTheme="majorHAnsi" w:cs="Arial"/>
        </w:rPr>
        <w:t>rovide opportunities for families to contribute to the review and development of the policy</w:t>
      </w:r>
    </w:p>
    <w:p w14:paraId="76AFD774" w14:textId="77777777" w:rsidR="00F76A45" w:rsidRPr="00E6428C" w:rsidRDefault="00F76A45" w:rsidP="00F76A45">
      <w:pPr>
        <w:pStyle w:val="ListParagraph"/>
        <w:numPr>
          <w:ilvl w:val="0"/>
          <w:numId w:val="42"/>
        </w:numPr>
        <w:spacing w:line="360" w:lineRule="auto"/>
        <w:rPr>
          <w:rFonts w:asciiTheme="majorHAnsi" w:hAnsiTheme="majorHAnsi" w:cs="Arial"/>
        </w:rPr>
      </w:pPr>
      <w:r>
        <w:rPr>
          <w:rFonts w:asciiTheme="majorHAnsi" w:hAnsiTheme="majorHAnsi" w:cs="Arial"/>
        </w:rPr>
        <w:t>r</w:t>
      </w:r>
      <w:r w:rsidRPr="00C33105">
        <w:rPr>
          <w:rFonts w:asciiTheme="majorHAnsi" w:hAnsiTheme="majorHAnsi" w:cs="Arial"/>
        </w:rPr>
        <w:t>equest that details of any food allergies or intolerances or specific dietary requirements be</w:t>
      </w:r>
      <w:r>
        <w:rPr>
          <w:rFonts w:asciiTheme="majorHAnsi" w:hAnsiTheme="majorHAnsi" w:cs="Arial"/>
        </w:rPr>
        <w:t xml:space="preserve"> </w:t>
      </w:r>
      <w:r w:rsidRPr="00C33105">
        <w:rPr>
          <w:rFonts w:asciiTheme="majorHAnsi" w:hAnsiTheme="majorHAnsi" w:cs="Arial"/>
        </w:rPr>
        <w:t>provided to the Service and work in partnership with families to develop an appropriate response so that children’s individual dietary needs are met</w:t>
      </w:r>
    </w:p>
    <w:p w14:paraId="52E973E7" w14:textId="77777777" w:rsidR="00F76A45" w:rsidRPr="00C33105" w:rsidRDefault="00F76A45" w:rsidP="00F76A45">
      <w:pPr>
        <w:pStyle w:val="ListParagraph"/>
        <w:numPr>
          <w:ilvl w:val="0"/>
          <w:numId w:val="42"/>
        </w:numPr>
        <w:spacing w:line="360" w:lineRule="auto"/>
        <w:rPr>
          <w:rFonts w:asciiTheme="majorHAnsi" w:hAnsiTheme="majorHAnsi" w:cs="Arial"/>
        </w:rPr>
      </w:pPr>
      <w:r>
        <w:rPr>
          <w:rFonts w:asciiTheme="majorHAnsi" w:hAnsiTheme="majorHAnsi" w:cs="Arial"/>
        </w:rPr>
        <w:t>c</w:t>
      </w:r>
      <w:r w:rsidRPr="00C33105">
        <w:rPr>
          <w:rFonts w:asciiTheme="majorHAnsi" w:hAnsiTheme="majorHAnsi" w:cs="Arial"/>
        </w:rPr>
        <w:t>ommunicate regularly with families about food and nutrition related experiences within the Service and provide up to date information to assist families to provide healthy food choices at home</w:t>
      </w:r>
    </w:p>
    <w:p w14:paraId="61103B02" w14:textId="77777777" w:rsidR="00F76A45" w:rsidRDefault="00F76A45" w:rsidP="00F76A45">
      <w:pPr>
        <w:pStyle w:val="ListParagraph"/>
        <w:numPr>
          <w:ilvl w:val="0"/>
          <w:numId w:val="42"/>
        </w:numPr>
        <w:spacing w:line="360" w:lineRule="auto"/>
        <w:rPr>
          <w:rFonts w:asciiTheme="majorHAnsi" w:hAnsiTheme="majorHAnsi" w:cs="Arial"/>
        </w:rPr>
      </w:pPr>
      <w:r>
        <w:rPr>
          <w:rFonts w:asciiTheme="majorHAnsi" w:hAnsiTheme="majorHAnsi" w:cs="Arial"/>
        </w:rPr>
        <w:t>c</w:t>
      </w:r>
      <w:r w:rsidRPr="00C33105">
        <w:rPr>
          <w:rFonts w:asciiTheme="majorHAnsi" w:hAnsiTheme="majorHAnsi" w:cs="Arial"/>
        </w:rPr>
        <w:t xml:space="preserve">ommunicate regularly with families and provide information and advice on appropriate food and drink to be included in children’s lunchboxes. This information may be provided to families in a variety of ways including factsheets, newsletters, during orientation, information sessions and informal discussion. </w:t>
      </w:r>
    </w:p>
    <w:p w14:paraId="46B4B09D" w14:textId="77777777" w:rsidR="00F76A45" w:rsidRPr="00FC2792" w:rsidRDefault="00F76A45" w:rsidP="00F76A45">
      <w:pPr>
        <w:pStyle w:val="ListParagraph"/>
        <w:numPr>
          <w:ilvl w:val="0"/>
          <w:numId w:val="42"/>
        </w:numPr>
        <w:spacing w:after="0" w:line="360" w:lineRule="auto"/>
        <w:rPr>
          <w:rFonts w:asciiTheme="majorHAnsi" w:hAnsiTheme="majorHAnsi" w:cs="Arial"/>
          <w:sz w:val="24"/>
          <w:szCs w:val="24"/>
          <w:lang w:val="en-US"/>
        </w:rPr>
      </w:pPr>
      <w:r w:rsidRPr="003211AD">
        <w:rPr>
          <w:rFonts w:asciiTheme="majorHAnsi" w:hAnsiTheme="majorHAnsi" w:cs="Arial"/>
        </w:rPr>
        <w:t>discuss discretionary choices- (food and beverages which are not necessary as part of a balanced diet) with families and if necessary, remove items from children’s lunch boxes. Alternative healthy food will be offered to children</w:t>
      </w:r>
      <w:r>
        <w:rPr>
          <w:rFonts w:asciiTheme="majorHAnsi" w:hAnsiTheme="majorHAnsi" w:cs="Arial"/>
        </w:rPr>
        <w:t>.</w:t>
      </w:r>
    </w:p>
    <w:p w14:paraId="68AB2E80" w14:textId="77777777" w:rsidR="00FC2792" w:rsidRDefault="00FC2792" w:rsidP="00FC2792">
      <w:pPr>
        <w:spacing w:after="0" w:line="360" w:lineRule="auto"/>
        <w:rPr>
          <w:sz w:val="24"/>
        </w:rPr>
      </w:pPr>
      <w:r w:rsidRPr="00286C03">
        <w:rPr>
          <w:sz w:val="24"/>
        </w:rPr>
        <w:t>FOOD SAFETY STANDARDS FOR STATE/TERRITORIES</w:t>
      </w:r>
    </w:p>
    <w:p w14:paraId="0A23C157" w14:textId="77777777" w:rsidR="00FC2792" w:rsidRPr="00324B55" w:rsidRDefault="00FC2792" w:rsidP="00FC2792">
      <w:pPr>
        <w:spacing w:after="0" w:line="360" w:lineRule="auto"/>
        <w:rPr>
          <w:rFonts w:asciiTheme="majorHAnsi" w:hAnsiTheme="majorHAnsi" w:cstheme="majorHAnsi"/>
          <w:szCs w:val="20"/>
        </w:rPr>
      </w:pPr>
      <w:r w:rsidRPr="00324B55">
        <w:rPr>
          <w:rFonts w:asciiTheme="majorHAnsi" w:hAnsiTheme="majorHAnsi" w:cstheme="majorHAnsi"/>
          <w:szCs w:val="20"/>
        </w:rPr>
        <w:t>Changes to the Food Standards Code have included new food safety requirements under the Food Safety Standard 3.2.2A.</w:t>
      </w:r>
      <w:r>
        <w:rPr>
          <w:rFonts w:asciiTheme="majorHAnsi" w:hAnsiTheme="majorHAnsi" w:cstheme="majorHAnsi"/>
          <w:szCs w:val="20"/>
        </w:rPr>
        <w:t xml:space="preserve"> </w:t>
      </w:r>
      <w:r w:rsidRPr="00324B55">
        <w:rPr>
          <w:rFonts w:asciiTheme="majorHAnsi" w:hAnsiTheme="majorHAnsi" w:cstheme="majorHAnsi"/>
          <w:szCs w:val="20"/>
        </w:rPr>
        <w:t>Please check your local Food Authority if the new Food Safety Standard applies to your service. See below for links to state regulators.</w:t>
      </w:r>
    </w:p>
    <w:p w14:paraId="18BCDC1B" w14:textId="77777777" w:rsidR="00FC2792" w:rsidRPr="00324B55" w:rsidRDefault="00FC2792" w:rsidP="00FC2792">
      <w:pPr>
        <w:spacing w:after="0" w:line="360" w:lineRule="auto"/>
        <w:rPr>
          <w:rFonts w:asciiTheme="majorHAnsi" w:hAnsiTheme="majorHAnsi" w:cstheme="majorHAnsi"/>
          <w:szCs w:val="20"/>
        </w:rPr>
      </w:pPr>
      <w:r w:rsidRPr="00324B55">
        <w:rPr>
          <w:rFonts w:asciiTheme="majorHAnsi" w:hAnsiTheme="majorHAnsi" w:cstheme="majorHAnsi"/>
          <w:szCs w:val="20"/>
        </w:rPr>
        <w:t xml:space="preserve"> </w:t>
      </w:r>
    </w:p>
    <w:p w14:paraId="2054C5D0" w14:textId="77777777" w:rsidR="00FC2792" w:rsidRPr="00324B55" w:rsidRDefault="00FC2792" w:rsidP="00FC2792">
      <w:pPr>
        <w:spacing w:after="0" w:line="360" w:lineRule="auto"/>
        <w:rPr>
          <w:rFonts w:asciiTheme="majorHAnsi" w:hAnsiTheme="majorHAnsi" w:cstheme="majorHAnsi"/>
          <w:szCs w:val="20"/>
        </w:rPr>
      </w:pPr>
      <w:r w:rsidRPr="00324B55">
        <w:rPr>
          <w:rFonts w:asciiTheme="majorHAnsi" w:hAnsiTheme="majorHAnsi" w:cstheme="majorHAnsi"/>
          <w:szCs w:val="20"/>
        </w:rPr>
        <w:t>The new requirements comprise of 3 key elements including:</w:t>
      </w:r>
    </w:p>
    <w:p w14:paraId="6F357368" w14:textId="77777777" w:rsidR="00FC2792" w:rsidRPr="00324B55" w:rsidRDefault="00FC2792" w:rsidP="00FC2792">
      <w:pPr>
        <w:numPr>
          <w:ilvl w:val="0"/>
          <w:numId w:val="44"/>
        </w:numPr>
        <w:spacing w:after="0" w:line="360" w:lineRule="auto"/>
        <w:rPr>
          <w:rFonts w:asciiTheme="majorHAnsi" w:hAnsiTheme="majorHAnsi" w:cstheme="majorHAnsi"/>
          <w:szCs w:val="20"/>
        </w:rPr>
      </w:pPr>
      <w:r w:rsidRPr="00324B55">
        <w:rPr>
          <w:rFonts w:asciiTheme="majorHAnsi" w:hAnsiTheme="majorHAnsi" w:cstheme="majorHAnsi"/>
          <w:szCs w:val="20"/>
        </w:rPr>
        <w:t>Food Safety Supervisor</w:t>
      </w:r>
    </w:p>
    <w:p w14:paraId="70995B7B" w14:textId="77777777" w:rsidR="00FC2792" w:rsidRPr="00324B55" w:rsidRDefault="00FC2792" w:rsidP="00FC2792">
      <w:pPr>
        <w:numPr>
          <w:ilvl w:val="0"/>
          <w:numId w:val="44"/>
        </w:numPr>
        <w:spacing w:after="0" w:line="360" w:lineRule="auto"/>
        <w:rPr>
          <w:rFonts w:asciiTheme="majorHAnsi" w:hAnsiTheme="majorHAnsi" w:cstheme="majorHAnsi"/>
          <w:szCs w:val="20"/>
        </w:rPr>
      </w:pPr>
      <w:r w:rsidRPr="00324B55">
        <w:rPr>
          <w:rFonts w:asciiTheme="majorHAnsi" w:hAnsiTheme="majorHAnsi" w:cstheme="majorHAnsi"/>
          <w:szCs w:val="20"/>
        </w:rPr>
        <w:t>Food Handler Training</w:t>
      </w:r>
    </w:p>
    <w:p w14:paraId="465783E1" w14:textId="77777777" w:rsidR="00FC2792" w:rsidRDefault="00FC2792" w:rsidP="00FC2792">
      <w:pPr>
        <w:numPr>
          <w:ilvl w:val="0"/>
          <w:numId w:val="44"/>
        </w:numPr>
        <w:spacing w:after="0" w:line="360" w:lineRule="auto"/>
        <w:rPr>
          <w:rFonts w:asciiTheme="majorHAnsi" w:hAnsiTheme="majorHAnsi" w:cstheme="majorHAnsi"/>
          <w:szCs w:val="20"/>
        </w:rPr>
      </w:pPr>
      <w:r w:rsidRPr="00324B55">
        <w:rPr>
          <w:rFonts w:asciiTheme="majorHAnsi" w:hAnsiTheme="majorHAnsi" w:cstheme="majorHAnsi"/>
          <w:szCs w:val="20"/>
        </w:rPr>
        <w:t>Record Keeping</w:t>
      </w:r>
    </w:p>
    <w:p w14:paraId="266B34DE" w14:textId="77777777" w:rsidR="00FC2792" w:rsidRDefault="00FC2792" w:rsidP="00FC2792">
      <w:pPr>
        <w:spacing w:after="0" w:line="360" w:lineRule="auto"/>
        <w:ind w:left="360"/>
        <w:rPr>
          <w:rFonts w:asciiTheme="majorHAnsi" w:hAnsiTheme="majorHAnsi" w:cstheme="majorHAnsi"/>
          <w:szCs w:val="20"/>
        </w:rPr>
      </w:pPr>
    </w:p>
    <w:p w14:paraId="79D7F23A" w14:textId="77777777" w:rsidR="00FC2792" w:rsidRPr="00AB6AA3" w:rsidRDefault="00FC2792" w:rsidP="00FC2792">
      <w:pPr>
        <w:spacing w:after="0" w:line="360" w:lineRule="auto"/>
        <w:ind w:left="360"/>
        <w:rPr>
          <w:rFonts w:asciiTheme="majorHAnsi" w:hAnsiTheme="majorHAnsi" w:cstheme="majorHAnsi"/>
          <w:szCs w:val="20"/>
        </w:rPr>
      </w:pPr>
      <w:r w:rsidRPr="00AB6AA3">
        <w:rPr>
          <w:rFonts w:ascii="Calibri Light" w:hAnsi="Calibri Light" w:cs="Calibri Light"/>
        </w:rPr>
        <w:t>See</w:t>
      </w:r>
      <w:r w:rsidRPr="00AB6AA3">
        <w:rPr>
          <w:rStyle w:val="apple-converted-space"/>
          <w:rFonts w:ascii="Calibri Light" w:eastAsiaTheme="majorEastAsia" w:hAnsi="Calibri Light" w:cs="Calibri Light"/>
          <w:color w:val="717171"/>
        </w:rPr>
        <w:t> </w:t>
      </w:r>
      <w:hyperlink r:id="rId10" w:history="1">
        <w:r w:rsidRPr="00AB6AA3">
          <w:rPr>
            <w:rStyle w:val="Hyperlink"/>
            <w:rFonts w:ascii="Calibri Light" w:hAnsi="Calibri Light" w:cs="Calibri Light"/>
            <w:color w:val="017192"/>
          </w:rPr>
          <w:t>Safe Food Australia</w:t>
        </w:r>
      </w:hyperlink>
      <w:r w:rsidRPr="00AB6AA3">
        <w:rPr>
          <w:rFonts w:ascii="Calibri Light" w:hAnsi="Calibri Light" w:cs="Calibri Light"/>
          <w:color w:val="717171"/>
        </w:rPr>
        <w:t xml:space="preserve">​​ </w:t>
      </w:r>
      <w:r w:rsidRPr="00AB6AA3">
        <w:rPr>
          <w:rFonts w:ascii="Calibri Light" w:hAnsi="Calibri Light" w:cs="Calibri Light"/>
        </w:rPr>
        <w:t>(guide to the food safety standards in the Food Standards Code) or email</w:t>
      </w:r>
      <w:r w:rsidRPr="00AB6AA3">
        <w:rPr>
          <w:rStyle w:val="apple-converted-space"/>
          <w:rFonts w:ascii="Calibri Light" w:eastAsiaTheme="majorEastAsia" w:hAnsi="Calibri Light" w:cs="Calibri Light"/>
          <w:color w:val="717171"/>
        </w:rPr>
        <w:t> </w:t>
      </w:r>
      <w:hyperlink r:id="rId11" w:history="1">
        <w:r w:rsidRPr="00AB6AA3">
          <w:rPr>
            <w:rStyle w:val="Hyperlink"/>
            <w:rFonts w:ascii="Calibri Light" w:hAnsi="Calibri Light" w:cs="Calibri Light"/>
            <w:color w:val="017192"/>
          </w:rPr>
          <w:t>information@foodstandards.gov.au</w:t>
        </w:r>
      </w:hyperlink>
      <w:r w:rsidRPr="00AB6AA3">
        <w:rPr>
          <w:rStyle w:val="Hyperlink"/>
          <w:rFonts w:ascii="Calibri Light" w:hAnsi="Calibri Light" w:cs="Calibri Light"/>
          <w:color w:val="017192"/>
        </w:rPr>
        <w:t xml:space="preserve">. </w:t>
      </w:r>
      <w:r w:rsidRPr="00AB6AA3">
        <w:rPr>
          <w:rFonts w:ascii="Calibri Light" w:hAnsi="Calibri Light" w:cs="Calibri Light"/>
        </w:rPr>
        <w:t>Food regulators also have information to help food businesses in their jurisdiction understand the requirements of this standard. See the web links below:</w:t>
      </w:r>
    </w:p>
    <w:p w14:paraId="7F6534E5" w14:textId="6C748325" w:rsidR="00FC2792" w:rsidRDefault="00FC2792" w:rsidP="00FC2792">
      <w:pPr>
        <w:pStyle w:val="ListParagraph"/>
        <w:spacing w:after="0" w:line="360" w:lineRule="auto"/>
        <w:ind w:left="360"/>
      </w:pPr>
      <w:hyperlink r:id="rId12" w:tgtFrame="_blank" w:history="1">
        <w:r w:rsidRPr="00901D98">
          <w:rPr>
            <w:rStyle w:val="Hyperlink"/>
            <w:rFonts w:ascii="Calibri Light" w:hAnsi="Calibri Light" w:cs="Calibri Light"/>
            <w:color w:val="017192"/>
          </w:rPr>
          <w:t>New South Wales</w:t>
        </w:r>
      </w:hyperlink>
    </w:p>
    <w:p w14:paraId="23E8970D" w14:textId="77777777" w:rsidR="00702A08" w:rsidRPr="00395A1F" w:rsidRDefault="00702A08" w:rsidP="00702A08">
      <w:pPr>
        <w:spacing w:after="0" w:line="360" w:lineRule="auto"/>
        <w:rPr>
          <w:sz w:val="24"/>
        </w:rPr>
      </w:pPr>
      <w:r w:rsidRPr="00395A1F">
        <w:rPr>
          <w:sz w:val="24"/>
        </w:rPr>
        <w:t>CONTINUOUS IMPROVEMENT/REFLECTION</w:t>
      </w:r>
    </w:p>
    <w:p w14:paraId="2CF78ED6" w14:textId="77777777" w:rsidR="00702A08" w:rsidRDefault="00702A08" w:rsidP="00702A08">
      <w:pPr>
        <w:spacing w:after="0" w:line="360" w:lineRule="auto"/>
        <w:rPr>
          <w:rFonts w:ascii="Calibri Light" w:hAnsi="Calibri Light" w:cs="Calibri"/>
          <w:lang w:val="en-US"/>
        </w:rPr>
      </w:pPr>
      <w:r w:rsidRPr="007805CE">
        <w:rPr>
          <w:rFonts w:ascii="Calibri Light" w:hAnsi="Calibri Light" w:cs="Calibri"/>
          <w:lang w:val="en-US"/>
        </w:rPr>
        <w:t xml:space="preserve">Our </w:t>
      </w:r>
      <w:r>
        <w:rPr>
          <w:rFonts w:ascii="Calibri Light" w:hAnsi="Calibri Light" w:cs="Calibri"/>
          <w:i/>
          <w:iCs/>
        </w:rPr>
        <w:t>Nutrition and Food Safety</w:t>
      </w:r>
      <w:r w:rsidRPr="007805CE">
        <w:rPr>
          <w:rFonts w:ascii="Calibri Light" w:hAnsi="Calibri Light" w:cs="Calibri"/>
          <w:i/>
          <w:iCs/>
        </w:rPr>
        <w:t xml:space="preserve"> </w:t>
      </w:r>
      <w:r w:rsidRPr="007805CE">
        <w:rPr>
          <w:rFonts w:ascii="Calibri Light" w:hAnsi="Calibri Light" w:cs="Calibri"/>
          <w:i/>
          <w:iCs/>
          <w:lang w:val="en-US"/>
        </w:rPr>
        <w:t>Policy</w:t>
      </w:r>
      <w:r w:rsidRPr="007805CE">
        <w:rPr>
          <w:rFonts w:ascii="Calibri Light" w:hAnsi="Calibri Light" w:cs="Calibri"/>
          <w:lang w:val="en-US"/>
        </w:rPr>
        <w:t xml:space="preserve"> will be reviewed on an annual basis in consultation with children, </w:t>
      </w:r>
    </w:p>
    <w:p w14:paraId="302F7BAA" w14:textId="77777777" w:rsidR="00702A08" w:rsidRDefault="00702A08" w:rsidP="00702A08">
      <w:pPr>
        <w:spacing w:after="0" w:line="360" w:lineRule="auto"/>
        <w:rPr>
          <w:rFonts w:ascii="Calibri Light" w:hAnsi="Calibri Light" w:cs="Calibri"/>
          <w:lang w:val="en-US"/>
        </w:rPr>
      </w:pPr>
      <w:r w:rsidRPr="007805CE">
        <w:rPr>
          <w:rFonts w:ascii="Calibri Light" w:hAnsi="Calibri Light" w:cs="Calibri"/>
          <w:lang w:val="en-US"/>
        </w:rPr>
        <w:t xml:space="preserve">families, staff, educators and management. </w:t>
      </w:r>
    </w:p>
    <w:p w14:paraId="63964823" w14:textId="77777777" w:rsidR="00702A08" w:rsidRPr="00095ED3" w:rsidRDefault="00702A08" w:rsidP="00FC2792">
      <w:pPr>
        <w:pStyle w:val="ListParagraph"/>
        <w:spacing w:after="0" w:line="360" w:lineRule="auto"/>
        <w:ind w:left="360"/>
        <w:rPr>
          <w:rFonts w:asciiTheme="majorHAnsi" w:hAnsiTheme="majorHAnsi" w:cs="Arial"/>
          <w:sz w:val="24"/>
          <w:szCs w:val="24"/>
          <w:lang w:val="en-US"/>
        </w:rPr>
      </w:pPr>
    </w:p>
    <w:p w14:paraId="53C59A8A" w14:textId="77777777" w:rsidR="00AF57F6" w:rsidRPr="003C6945" w:rsidRDefault="00AF57F6" w:rsidP="004C36D0">
      <w:pPr>
        <w:autoSpaceDE w:val="0"/>
        <w:autoSpaceDN w:val="0"/>
        <w:adjustRightInd w:val="0"/>
        <w:jc w:val="both"/>
        <w:rPr>
          <w:rFonts w:cs="Tunga"/>
          <w:bCs/>
          <w:lang w:eastAsia="en-AU"/>
        </w:rPr>
      </w:pPr>
    </w:p>
    <w:p w14:paraId="30DDC1CA" w14:textId="77777777" w:rsidR="005C0530" w:rsidRPr="00231813" w:rsidRDefault="005C0530" w:rsidP="005C0530">
      <w:pPr>
        <w:autoSpaceDE w:val="0"/>
        <w:autoSpaceDN w:val="0"/>
        <w:adjustRightInd w:val="0"/>
        <w:spacing w:after="0" w:line="240" w:lineRule="auto"/>
        <w:jc w:val="center"/>
        <w:rPr>
          <w:rFonts w:ascii="Tunga" w:eastAsia="Times New Roman" w:hAnsi="Tunga" w:cs="Tunga"/>
          <w:b/>
          <w:sz w:val="28"/>
          <w:szCs w:val="28"/>
          <w:u w:val="single"/>
          <w:lang w:val="en-US"/>
        </w:rPr>
      </w:pPr>
    </w:p>
    <w:p w14:paraId="45C0B250" w14:textId="77777777" w:rsidR="008977A9" w:rsidRDefault="008977A9" w:rsidP="008977A9">
      <w:pPr>
        <w:spacing w:after="0"/>
        <w:rPr>
          <w:rFonts w:cs="Arial"/>
          <w:sz w:val="24"/>
          <w:szCs w:val="24"/>
          <w:lang w:val="en-US"/>
        </w:rPr>
      </w:pPr>
      <w:r>
        <w:rPr>
          <w:rFonts w:cs="Arial"/>
          <w:sz w:val="24"/>
          <w:szCs w:val="24"/>
          <w:lang w:val="en-US"/>
        </w:rPr>
        <w:t>SOURCES</w:t>
      </w:r>
    </w:p>
    <w:p w14:paraId="0C856E06" w14:textId="77777777" w:rsidR="008977A9" w:rsidRPr="003A2333" w:rsidRDefault="008977A9" w:rsidP="008977A9">
      <w:pPr>
        <w:spacing w:after="0"/>
        <w:rPr>
          <w:rFonts w:cs="Arial"/>
          <w:sz w:val="24"/>
          <w:szCs w:val="24"/>
          <w:lang w:val="en-US"/>
        </w:rPr>
      </w:pPr>
    </w:p>
    <w:p w14:paraId="75DA902D" w14:textId="77777777" w:rsidR="008977A9" w:rsidRPr="00A12FBC" w:rsidRDefault="008977A9" w:rsidP="008977A9">
      <w:pPr>
        <w:spacing w:after="0"/>
        <w:rPr>
          <w:rFonts w:asciiTheme="majorHAnsi" w:hAnsiTheme="majorHAnsi" w:cs="Calibri"/>
          <w:b/>
          <w:sz w:val="20"/>
          <w:szCs w:val="20"/>
        </w:rPr>
      </w:pPr>
      <w:r w:rsidRPr="00A12FBC">
        <w:rPr>
          <w:rFonts w:asciiTheme="majorHAnsi" w:hAnsiTheme="majorHAnsi" w:cs="Calibri"/>
          <w:sz w:val="20"/>
          <w:szCs w:val="20"/>
        </w:rPr>
        <w:t>Australian Breast-Feeding Association Guidelines:</w:t>
      </w:r>
      <w:r w:rsidRPr="00A12FBC">
        <w:rPr>
          <w:sz w:val="20"/>
          <w:szCs w:val="20"/>
        </w:rPr>
        <w:t xml:space="preserve"> </w:t>
      </w:r>
      <w:hyperlink r:id="rId13" w:history="1">
        <w:r w:rsidRPr="00A12FBC">
          <w:rPr>
            <w:rStyle w:val="Hyperlink"/>
            <w:rFonts w:asciiTheme="majorHAnsi" w:hAnsiTheme="majorHAnsi" w:cs="Calibri"/>
            <w:sz w:val="20"/>
            <w:szCs w:val="20"/>
          </w:rPr>
          <w:t>https://www.breastfeeding.asn.au/</w:t>
        </w:r>
      </w:hyperlink>
    </w:p>
    <w:p w14:paraId="5CDA10CC" w14:textId="77777777" w:rsidR="008977A9" w:rsidRPr="00A12FBC" w:rsidRDefault="008977A9" w:rsidP="008977A9">
      <w:pPr>
        <w:spacing w:after="0"/>
        <w:rPr>
          <w:rFonts w:asciiTheme="majorHAnsi" w:hAnsiTheme="majorHAnsi"/>
          <w:sz w:val="20"/>
          <w:szCs w:val="20"/>
        </w:rPr>
      </w:pPr>
      <w:bookmarkStart w:id="16" w:name="_Hlk86052085"/>
      <w:r w:rsidRPr="00A12FBC">
        <w:rPr>
          <w:rFonts w:asciiTheme="majorHAnsi" w:hAnsiTheme="majorHAnsi" w:cstheme="majorHAnsi"/>
          <w:sz w:val="20"/>
          <w:szCs w:val="20"/>
        </w:rPr>
        <w:t xml:space="preserve">Australian Children’s Education &amp; Care Quality Authority. (2025). </w:t>
      </w:r>
      <w:hyperlink r:id="rId14" w:history="1"/>
      <w:hyperlink r:id="rId15" w:history="1">
        <w:r w:rsidRPr="00A12FBC">
          <w:rPr>
            <w:rStyle w:val="Hyperlink"/>
            <w:rFonts w:asciiTheme="majorHAnsi" w:hAnsiTheme="majorHAnsi" w:cstheme="majorHAnsi"/>
            <w:i/>
            <w:iCs/>
            <w:sz w:val="20"/>
            <w:szCs w:val="20"/>
          </w:rPr>
          <w:t>Guide to the National Quality Framework</w:t>
        </w:r>
      </w:hyperlink>
    </w:p>
    <w:p w14:paraId="34C34517" w14:textId="77777777" w:rsidR="008977A9" w:rsidRPr="00A12FBC" w:rsidRDefault="008977A9" w:rsidP="008977A9">
      <w:pPr>
        <w:spacing w:after="0"/>
        <w:rPr>
          <w:rFonts w:asciiTheme="majorHAnsi" w:hAnsiTheme="majorHAnsi"/>
          <w:i/>
          <w:iCs/>
          <w:sz w:val="20"/>
          <w:szCs w:val="20"/>
        </w:rPr>
      </w:pPr>
      <w:r w:rsidRPr="00A12FBC">
        <w:rPr>
          <w:rFonts w:asciiTheme="majorHAnsi" w:hAnsiTheme="majorHAnsi"/>
          <w:sz w:val="20"/>
          <w:szCs w:val="20"/>
        </w:rPr>
        <w:t xml:space="preserve">Australian Children’s Education &amp; Care Quality Authority. (2021). </w:t>
      </w:r>
      <w:hyperlink r:id="rId16" w:history="1">
        <w:r w:rsidRPr="00A12FBC">
          <w:rPr>
            <w:rStyle w:val="Hyperlink"/>
            <w:rFonts w:asciiTheme="majorHAnsi" w:hAnsiTheme="majorHAnsi"/>
            <w:i/>
            <w:iCs/>
            <w:sz w:val="20"/>
            <w:szCs w:val="20"/>
          </w:rPr>
          <w:t>Nutrition, food and beverages, dietary requirements Policy Guidelines.</w:t>
        </w:r>
      </w:hyperlink>
      <w:r w:rsidRPr="00A12FBC">
        <w:rPr>
          <w:rFonts w:asciiTheme="majorHAnsi" w:hAnsiTheme="majorHAnsi"/>
          <w:i/>
          <w:iCs/>
          <w:sz w:val="20"/>
          <w:szCs w:val="20"/>
        </w:rPr>
        <w:t xml:space="preserve"> </w:t>
      </w:r>
    </w:p>
    <w:bookmarkEnd w:id="16"/>
    <w:p w14:paraId="423E5B2C" w14:textId="77777777" w:rsidR="008977A9" w:rsidRPr="00A12FBC" w:rsidRDefault="008977A9" w:rsidP="008977A9">
      <w:pPr>
        <w:spacing w:after="0"/>
        <w:rPr>
          <w:rFonts w:asciiTheme="majorHAnsi" w:hAnsiTheme="majorHAnsi"/>
          <w:sz w:val="20"/>
          <w:szCs w:val="20"/>
        </w:rPr>
      </w:pPr>
      <w:r w:rsidRPr="00A12FBC">
        <w:rPr>
          <w:rFonts w:asciiTheme="majorHAnsi" w:hAnsiTheme="majorHAnsi"/>
          <w:sz w:val="20"/>
          <w:szCs w:val="20"/>
        </w:rPr>
        <w:t xml:space="preserve">Australian Government Department of Education. (2022). </w:t>
      </w:r>
      <w:hyperlink r:id="rId17" w:history="1">
        <w:r w:rsidRPr="00A12FBC">
          <w:rPr>
            <w:rStyle w:val="Hyperlink"/>
            <w:rFonts w:asciiTheme="majorHAnsi" w:hAnsiTheme="majorHAnsi"/>
            <w:i/>
            <w:iCs/>
            <w:sz w:val="20"/>
            <w:szCs w:val="20"/>
          </w:rPr>
          <w:t>Belonging, Being and Becoming: The Early Years Learning Framework for Australia.</w:t>
        </w:r>
      </w:hyperlink>
      <w:r w:rsidRPr="00A12FBC">
        <w:rPr>
          <w:rStyle w:val="Hyperlink"/>
          <w:rFonts w:asciiTheme="majorHAnsi" w:hAnsiTheme="majorHAnsi"/>
          <w:i/>
          <w:iCs/>
          <w:sz w:val="20"/>
          <w:szCs w:val="20"/>
        </w:rPr>
        <w:t xml:space="preserve"> </w:t>
      </w:r>
      <w:r w:rsidRPr="00A12FBC">
        <w:rPr>
          <w:rFonts w:asciiTheme="majorHAnsi" w:hAnsiTheme="majorHAnsi"/>
          <w:i/>
          <w:iCs/>
          <w:sz w:val="20"/>
          <w:szCs w:val="20"/>
        </w:rPr>
        <w:t>V2.0.</w:t>
      </w:r>
    </w:p>
    <w:p w14:paraId="6D3C7C53" w14:textId="77777777" w:rsidR="008977A9" w:rsidRPr="00A12FBC" w:rsidRDefault="008977A9" w:rsidP="008977A9">
      <w:pPr>
        <w:spacing w:after="0"/>
        <w:rPr>
          <w:rFonts w:ascii="Calibri Light" w:hAnsi="Calibri Light" w:cs="Calibri Light"/>
          <w:sz w:val="15"/>
          <w:szCs w:val="15"/>
        </w:rPr>
      </w:pPr>
      <w:r w:rsidRPr="00A12FBC">
        <w:rPr>
          <w:rFonts w:asciiTheme="majorHAnsi" w:hAnsiTheme="majorHAnsi"/>
          <w:sz w:val="20"/>
          <w:szCs w:val="20"/>
        </w:rPr>
        <w:t xml:space="preserve">Australian Government Department of Health </w:t>
      </w:r>
      <w:r w:rsidRPr="00A12FBC">
        <w:rPr>
          <w:rFonts w:asciiTheme="majorHAnsi" w:hAnsiTheme="majorHAnsi"/>
          <w:i/>
          <w:iCs/>
          <w:sz w:val="20"/>
          <w:szCs w:val="20"/>
        </w:rPr>
        <w:t>Eat for Health</w:t>
      </w:r>
      <w:r w:rsidRPr="00A12FBC">
        <w:rPr>
          <w:rFonts w:asciiTheme="majorHAnsi" w:hAnsiTheme="majorHAnsi"/>
          <w:sz w:val="20"/>
          <w:szCs w:val="20"/>
        </w:rPr>
        <w:t xml:space="preserve">- </w:t>
      </w:r>
      <w:r w:rsidRPr="00A12FBC">
        <w:rPr>
          <w:rFonts w:asciiTheme="majorHAnsi" w:hAnsiTheme="majorHAnsi"/>
          <w:i/>
          <w:iCs/>
          <w:sz w:val="20"/>
          <w:szCs w:val="20"/>
        </w:rPr>
        <w:t xml:space="preserve">The Australian Dietary Guidelines  </w:t>
      </w:r>
      <w:hyperlink r:id="rId18" w:history="1">
        <w:r w:rsidRPr="00A12FBC">
          <w:rPr>
            <w:rFonts w:ascii="Calibri Light" w:hAnsi="Calibri Light" w:cs="Calibri Light"/>
            <w:color w:val="0000E9"/>
            <w:sz w:val="20"/>
            <w:szCs w:val="20"/>
            <w:u w:val="single" w:color="0000E9"/>
            <w:lang w:val="en-GB"/>
          </w:rPr>
          <w:t>https://www.eatforhealth.gov.au/guidelines</w:t>
        </w:r>
      </w:hyperlink>
    </w:p>
    <w:p w14:paraId="447A7815" w14:textId="77777777" w:rsidR="008977A9" w:rsidRPr="00A12FBC" w:rsidRDefault="008977A9" w:rsidP="008977A9">
      <w:pPr>
        <w:spacing w:after="0"/>
        <w:rPr>
          <w:rFonts w:asciiTheme="majorHAnsi" w:hAnsiTheme="majorHAnsi"/>
          <w:color w:val="000000" w:themeColor="text1"/>
          <w:sz w:val="20"/>
          <w:szCs w:val="20"/>
        </w:rPr>
      </w:pPr>
      <w:r w:rsidRPr="00A12FBC">
        <w:rPr>
          <w:rFonts w:asciiTheme="majorHAnsi" w:hAnsiTheme="majorHAnsi"/>
          <w:iCs/>
          <w:color w:val="000000" w:themeColor="text1"/>
          <w:sz w:val="20"/>
          <w:szCs w:val="20"/>
        </w:rPr>
        <w:t>Education and Care Services National Law Act 2010</w:t>
      </w:r>
      <w:r w:rsidRPr="00A12FBC">
        <w:rPr>
          <w:rFonts w:asciiTheme="majorHAnsi" w:hAnsiTheme="majorHAnsi"/>
          <w:i/>
          <w:color w:val="000000" w:themeColor="text1"/>
          <w:sz w:val="20"/>
          <w:szCs w:val="20"/>
        </w:rPr>
        <w:t xml:space="preserve">. </w:t>
      </w:r>
      <w:r w:rsidRPr="00A12FBC">
        <w:rPr>
          <w:rFonts w:asciiTheme="majorHAnsi" w:hAnsiTheme="majorHAnsi"/>
          <w:color w:val="000000" w:themeColor="text1"/>
          <w:sz w:val="20"/>
          <w:szCs w:val="20"/>
        </w:rPr>
        <w:t>(Amended 2023).</w:t>
      </w:r>
    </w:p>
    <w:p w14:paraId="295DA841" w14:textId="77777777" w:rsidR="008977A9" w:rsidRPr="00A12FBC" w:rsidRDefault="008977A9" w:rsidP="008977A9">
      <w:pPr>
        <w:spacing w:after="0"/>
        <w:rPr>
          <w:rFonts w:asciiTheme="majorHAnsi" w:hAnsiTheme="majorHAnsi" w:cstheme="majorHAnsi"/>
          <w:sz w:val="20"/>
          <w:szCs w:val="20"/>
        </w:rPr>
      </w:pPr>
      <w:hyperlink r:id="rId19" w:history="1">
        <w:r w:rsidRPr="00A12FBC">
          <w:rPr>
            <w:rStyle w:val="Hyperlink"/>
            <w:rFonts w:asciiTheme="majorHAnsi" w:hAnsiTheme="majorHAnsi" w:cstheme="majorHAnsi"/>
            <w:sz w:val="20"/>
            <w:szCs w:val="20"/>
          </w:rPr>
          <w:t>Education and Care Services National Regulations</w:t>
        </w:r>
      </w:hyperlink>
      <w:r w:rsidRPr="00A12FBC">
        <w:rPr>
          <w:rFonts w:asciiTheme="majorHAnsi" w:hAnsiTheme="majorHAnsi" w:cstheme="majorHAnsi"/>
          <w:sz w:val="20"/>
          <w:szCs w:val="20"/>
        </w:rPr>
        <w:t xml:space="preserve">. (Amended 2023).     </w:t>
      </w:r>
    </w:p>
    <w:p w14:paraId="090C8B4D" w14:textId="77777777" w:rsidR="008977A9" w:rsidRPr="00A12FBC" w:rsidRDefault="008977A9" w:rsidP="008977A9">
      <w:pPr>
        <w:spacing w:after="0"/>
        <w:rPr>
          <w:rFonts w:asciiTheme="majorHAnsi" w:hAnsiTheme="majorHAnsi" w:cs="Calibri"/>
          <w:b/>
          <w:i/>
          <w:sz w:val="20"/>
          <w:szCs w:val="20"/>
        </w:rPr>
      </w:pPr>
      <w:r w:rsidRPr="00A12FBC">
        <w:rPr>
          <w:rFonts w:asciiTheme="majorHAnsi" w:hAnsiTheme="majorHAnsi" w:cs="Calibri"/>
          <w:i/>
          <w:sz w:val="20"/>
          <w:szCs w:val="20"/>
        </w:rPr>
        <w:t>Food Act 2003</w:t>
      </w:r>
    </w:p>
    <w:p w14:paraId="4148B99A" w14:textId="77777777" w:rsidR="008977A9" w:rsidRPr="00A12FBC" w:rsidRDefault="008977A9" w:rsidP="008977A9">
      <w:pPr>
        <w:spacing w:after="0"/>
        <w:rPr>
          <w:rFonts w:asciiTheme="majorHAnsi" w:hAnsiTheme="majorHAnsi" w:cs="Calibri"/>
          <w:i/>
          <w:sz w:val="20"/>
          <w:szCs w:val="20"/>
        </w:rPr>
      </w:pPr>
      <w:r w:rsidRPr="00A12FBC">
        <w:rPr>
          <w:rFonts w:asciiTheme="majorHAnsi" w:hAnsiTheme="majorHAnsi" w:cs="Calibri"/>
          <w:iCs/>
          <w:sz w:val="20"/>
          <w:szCs w:val="20"/>
        </w:rPr>
        <w:t xml:space="preserve">Food Authority NSW. (2023). </w:t>
      </w:r>
      <w:hyperlink r:id="rId20" w:history="1">
        <w:r w:rsidRPr="00A12FBC">
          <w:rPr>
            <w:rStyle w:val="Hyperlink"/>
            <w:rFonts w:asciiTheme="majorHAnsi" w:hAnsiTheme="majorHAnsi" w:cs="Calibri"/>
            <w:iCs/>
            <w:sz w:val="20"/>
            <w:szCs w:val="20"/>
          </w:rPr>
          <w:t>Food safety requirements for children’s services in NSW.</w:t>
        </w:r>
      </w:hyperlink>
      <w:r w:rsidRPr="00A12FBC">
        <w:rPr>
          <w:rFonts w:asciiTheme="majorHAnsi" w:hAnsiTheme="majorHAnsi" w:cs="Calibri"/>
          <w:iCs/>
          <w:sz w:val="20"/>
          <w:szCs w:val="20"/>
        </w:rPr>
        <w:t xml:space="preserve"> </w:t>
      </w:r>
    </w:p>
    <w:p w14:paraId="1E051E5E" w14:textId="77777777" w:rsidR="008977A9" w:rsidRPr="00A12FBC" w:rsidRDefault="008977A9" w:rsidP="008977A9">
      <w:pPr>
        <w:spacing w:after="0"/>
        <w:rPr>
          <w:rFonts w:asciiTheme="majorHAnsi" w:hAnsiTheme="majorHAnsi" w:cs="Calibri"/>
          <w:i/>
          <w:sz w:val="20"/>
          <w:szCs w:val="20"/>
        </w:rPr>
      </w:pPr>
      <w:r w:rsidRPr="00A12FBC">
        <w:rPr>
          <w:rFonts w:asciiTheme="majorHAnsi" w:hAnsiTheme="majorHAnsi" w:cs="Calibri"/>
          <w:i/>
          <w:sz w:val="20"/>
          <w:szCs w:val="20"/>
        </w:rPr>
        <w:t xml:space="preserve"> Food Regulation 2015</w:t>
      </w:r>
      <w:r w:rsidRPr="00A12FBC">
        <w:rPr>
          <w:rFonts w:asciiTheme="majorHAnsi" w:hAnsiTheme="majorHAnsi" w:cstheme="majorHAnsi"/>
          <w:b/>
          <w:sz w:val="20"/>
          <w:szCs w:val="20"/>
        </w:rPr>
        <w:t xml:space="preserve"> </w:t>
      </w:r>
    </w:p>
    <w:p w14:paraId="456AB252" w14:textId="77777777" w:rsidR="008977A9" w:rsidRPr="00A12FBC" w:rsidRDefault="008977A9" w:rsidP="008977A9">
      <w:pPr>
        <w:spacing w:after="0"/>
      </w:pPr>
      <w:r w:rsidRPr="00A12FBC">
        <w:rPr>
          <w:rFonts w:asciiTheme="majorHAnsi" w:hAnsiTheme="majorHAnsi" w:cs="Calibri"/>
          <w:sz w:val="20"/>
          <w:szCs w:val="20"/>
        </w:rPr>
        <w:t xml:space="preserve">Food Safety Standards (Australia only). (2024): </w:t>
      </w:r>
      <w:hyperlink r:id="rId21" w:history="1">
        <w:r w:rsidRPr="00A12FBC">
          <w:rPr>
            <w:rStyle w:val="Hyperlink"/>
            <w:rFonts w:asciiTheme="majorHAnsi" w:hAnsiTheme="majorHAnsi" w:cs="Calibri"/>
            <w:sz w:val="20"/>
            <w:szCs w:val="20"/>
          </w:rPr>
          <w:t>https://www.foodstandards.gov.au/business/food-safety-standards</w:t>
        </w:r>
      </w:hyperlink>
    </w:p>
    <w:p w14:paraId="2947DA25" w14:textId="77777777" w:rsidR="008977A9" w:rsidRPr="00A12FBC" w:rsidRDefault="008977A9" w:rsidP="008977A9">
      <w:pPr>
        <w:spacing w:after="0"/>
        <w:rPr>
          <w:rFonts w:asciiTheme="majorHAnsi" w:hAnsiTheme="majorHAnsi" w:cs="Calibri"/>
          <w:b/>
          <w:i/>
          <w:sz w:val="20"/>
          <w:szCs w:val="20"/>
        </w:rPr>
      </w:pPr>
      <w:r w:rsidRPr="00A12FBC">
        <w:rPr>
          <w:rFonts w:asciiTheme="majorHAnsi" w:hAnsiTheme="majorHAnsi" w:cs="Calibri"/>
          <w:i/>
          <w:sz w:val="20"/>
          <w:szCs w:val="20"/>
        </w:rPr>
        <w:t>Food Standards Australia and New Zealand Act 1991</w:t>
      </w:r>
    </w:p>
    <w:p w14:paraId="44887590" w14:textId="77777777" w:rsidR="008977A9" w:rsidRPr="00A12FBC" w:rsidRDefault="008977A9" w:rsidP="008977A9">
      <w:pPr>
        <w:spacing w:after="0"/>
      </w:pPr>
      <w:r w:rsidRPr="00A12FBC">
        <w:rPr>
          <w:rFonts w:asciiTheme="majorHAnsi" w:hAnsiTheme="majorHAnsi" w:cs="Calibri"/>
          <w:sz w:val="20"/>
          <w:szCs w:val="20"/>
        </w:rPr>
        <w:t>Food Standards Australia New Zealand. (2023). Safe Food Australia – A guide to the food safety standard (4</w:t>
      </w:r>
      <w:r w:rsidRPr="00A12FBC">
        <w:rPr>
          <w:rFonts w:asciiTheme="majorHAnsi" w:hAnsiTheme="majorHAnsi" w:cs="Calibri"/>
          <w:sz w:val="20"/>
          <w:szCs w:val="20"/>
          <w:vertAlign w:val="superscript"/>
        </w:rPr>
        <w:t>th</w:t>
      </w:r>
      <w:r w:rsidRPr="00A12FBC">
        <w:rPr>
          <w:rFonts w:asciiTheme="majorHAnsi" w:hAnsiTheme="majorHAnsi" w:cs="Calibri"/>
          <w:sz w:val="20"/>
          <w:szCs w:val="20"/>
        </w:rPr>
        <w:t xml:space="preserve"> Ed.):   </w:t>
      </w:r>
      <w:hyperlink r:id="rId22" w:history="1">
        <w:r w:rsidRPr="00A12FBC">
          <w:rPr>
            <w:rStyle w:val="Hyperlink"/>
            <w:rFonts w:asciiTheme="majorHAnsi" w:hAnsiTheme="majorHAnsi" w:cs="Calibri"/>
            <w:sz w:val="20"/>
            <w:szCs w:val="20"/>
          </w:rPr>
          <w:t>http://www.foodstandards.gov.au/publications/Pages/safefoodaustralia3rd16.aspx</w:t>
        </w:r>
      </w:hyperlink>
    </w:p>
    <w:p w14:paraId="1F994A72" w14:textId="77777777" w:rsidR="00CB7625" w:rsidRDefault="00CB7625" w:rsidP="008977A9">
      <w:pPr>
        <w:spacing w:after="0"/>
        <w:rPr>
          <w:highlight w:val="yellow"/>
        </w:rPr>
      </w:pPr>
    </w:p>
    <w:p w14:paraId="166DA7CC" w14:textId="77777777" w:rsidR="00CB7625" w:rsidRDefault="00CB7625" w:rsidP="008977A9">
      <w:pPr>
        <w:spacing w:after="0"/>
        <w:rPr>
          <w:highlight w:val="yellow"/>
        </w:rPr>
      </w:pPr>
    </w:p>
    <w:p w14:paraId="12A437D4" w14:textId="77777777" w:rsidR="00CB7625" w:rsidRDefault="00CB7625" w:rsidP="008977A9">
      <w:pPr>
        <w:spacing w:after="0"/>
        <w:rPr>
          <w:highlight w:val="yellow"/>
        </w:rPr>
      </w:pPr>
    </w:p>
    <w:p w14:paraId="7B7F2781" w14:textId="77777777" w:rsidR="00CB7625" w:rsidRDefault="00CB7625" w:rsidP="008977A9">
      <w:pPr>
        <w:spacing w:after="0"/>
        <w:rPr>
          <w:highlight w:val="yellow"/>
        </w:rPr>
      </w:pPr>
    </w:p>
    <w:p w14:paraId="311E4895" w14:textId="77777777" w:rsidR="00CB7625" w:rsidRDefault="00CB7625" w:rsidP="008977A9">
      <w:pPr>
        <w:spacing w:after="0"/>
        <w:rPr>
          <w:highlight w:val="yellow"/>
        </w:rPr>
      </w:pPr>
    </w:p>
    <w:tbl>
      <w:tblPr>
        <w:tblStyle w:val="TableGrid"/>
        <w:tblW w:w="8986" w:type="dxa"/>
        <w:tblLook w:val="04A0" w:firstRow="1" w:lastRow="0" w:firstColumn="1" w:lastColumn="0" w:noHBand="0" w:noVBand="1"/>
      </w:tblPr>
      <w:tblGrid>
        <w:gridCol w:w="2337"/>
        <w:gridCol w:w="1848"/>
        <w:gridCol w:w="666"/>
        <w:gridCol w:w="1607"/>
        <w:gridCol w:w="1164"/>
        <w:gridCol w:w="1364"/>
      </w:tblGrid>
      <w:tr w:rsidR="00CB7625" w:rsidRPr="00151775" w14:paraId="398D724B" w14:textId="77777777" w:rsidTr="006D410B">
        <w:trPr>
          <w:trHeight w:val="574"/>
        </w:trPr>
        <w:tc>
          <w:tcPr>
            <w:tcW w:w="2405" w:type="dxa"/>
            <w:shd w:val="clear" w:color="auto" w:fill="D9D9D9" w:themeFill="background1" w:themeFillShade="D9"/>
            <w:vAlign w:val="center"/>
          </w:tcPr>
          <w:p w14:paraId="7C72B1D1" w14:textId="77777777" w:rsidR="00CB7625" w:rsidRPr="009C4400" w:rsidRDefault="00CB7625" w:rsidP="006D410B">
            <w:pPr>
              <w:rPr>
                <w:rFonts w:ascii="Calibri Light" w:hAnsi="Calibri Light"/>
                <w:color w:val="000000" w:themeColor="text1"/>
                <w:sz w:val="24"/>
                <w:szCs w:val="24"/>
              </w:rPr>
            </w:pPr>
            <w:r w:rsidRPr="006C7C5D">
              <w:rPr>
                <w:rFonts w:ascii="Calibri Light" w:hAnsi="Calibri Light"/>
                <w:color w:val="000000" w:themeColor="text1"/>
                <w:sz w:val="24"/>
                <w:szCs w:val="24"/>
              </w:rPr>
              <w:t>POLICY REVIEWED BY</w:t>
            </w:r>
          </w:p>
        </w:tc>
        <w:tc>
          <w:tcPr>
            <w:tcW w:w="2693" w:type="dxa"/>
            <w:gridSpan w:val="2"/>
            <w:shd w:val="clear" w:color="auto" w:fill="FFFFFF" w:themeFill="background1"/>
            <w:vAlign w:val="center"/>
          </w:tcPr>
          <w:p w14:paraId="571C91E7" w14:textId="1C2AB0C4" w:rsidR="00CB7625" w:rsidRDefault="00CB7625" w:rsidP="006D410B">
            <w:pPr>
              <w:rPr>
                <w:rFonts w:asciiTheme="majorHAnsi" w:hAnsiTheme="majorHAnsi"/>
                <w:sz w:val="24"/>
                <w:szCs w:val="24"/>
              </w:rPr>
            </w:pPr>
            <w:r>
              <w:rPr>
                <w:rFonts w:asciiTheme="majorHAnsi" w:hAnsiTheme="majorHAnsi"/>
              </w:rPr>
              <w:t>Vicki Martin</w:t>
            </w:r>
          </w:p>
        </w:tc>
        <w:tc>
          <w:tcPr>
            <w:tcW w:w="2977" w:type="dxa"/>
            <w:gridSpan w:val="2"/>
            <w:shd w:val="clear" w:color="auto" w:fill="FFFFFF" w:themeFill="background1"/>
            <w:vAlign w:val="center"/>
          </w:tcPr>
          <w:p w14:paraId="7E162D98" w14:textId="1B4BA01B" w:rsidR="00CB7625" w:rsidRPr="009C4400" w:rsidRDefault="003742CC" w:rsidP="006D410B">
            <w:pPr>
              <w:rPr>
                <w:rFonts w:ascii="Calibri Light" w:hAnsi="Calibri Light"/>
                <w:color w:val="000000" w:themeColor="text1"/>
                <w:sz w:val="24"/>
                <w:szCs w:val="24"/>
              </w:rPr>
            </w:pPr>
            <w:r>
              <w:rPr>
                <w:rFonts w:ascii="Calibri Light" w:hAnsi="Calibri Light"/>
                <w:color w:val="000000" w:themeColor="text1"/>
              </w:rPr>
              <w:t>Director</w:t>
            </w:r>
          </w:p>
        </w:tc>
        <w:tc>
          <w:tcPr>
            <w:tcW w:w="911" w:type="dxa"/>
            <w:shd w:val="clear" w:color="auto" w:fill="FFFFFF" w:themeFill="background1"/>
            <w:vAlign w:val="center"/>
          </w:tcPr>
          <w:p w14:paraId="33E028E4" w14:textId="1B27F7CF" w:rsidR="00CB7625" w:rsidRDefault="003742CC" w:rsidP="006D410B">
            <w:pPr>
              <w:jc w:val="center"/>
              <w:rPr>
                <w:rFonts w:asciiTheme="majorHAnsi" w:hAnsiTheme="majorHAnsi"/>
                <w:sz w:val="24"/>
                <w:szCs w:val="24"/>
              </w:rPr>
            </w:pPr>
            <w:r>
              <w:rPr>
                <w:rFonts w:asciiTheme="majorHAnsi" w:hAnsiTheme="majorHAnsi"/>
                <w:sz w:val="24"/>
                <w:szCs w:val="24"/>
              </w:rPr>
              <w:t>29/10/2025</w:t>
            </w:r>
          </w:p>
        </w:tc>
      </w:tr>
      <w:tr w:rsidR="00CB7625" w:rsidRPr="00151775" w14:paraId="16C53CB2" w14:textId="77777777" w:rsidTr="006D410B">
        <w:trPr>
          <w:trHeight w:val="574"/>
        </w:trPr>
        <w:tc>
          <w:tcPr>
            <w:tcW w:w="2405" w:type="dxa"/>
            <w:shd w:val="clear" w:color="auto" w:fill="F2F2F2" w:themeFill="background1" w:themeFillShade="F2"/>
            <w:vAlign w:val="center"/>
          </w:tcPr>
          <w:p w14:paraId="02667B52" w14:textId="77777777" w:rsidR="00CB7625" w:rsidRPr="009C4400" w:rsidRDefault="00CB7625" w:rsidP="006D410B">
            <w:pPr>
              <w:rPr>
                <w:rFonts w:ascii="Calibri Light" w:hAnsi="Calibri Light"/>
                <w:color w:val="000000" w:themeColor="text1"/>
                <w:sz w:val="24"/>
                <w:szCs w:val="24"/>
              </w:rPr>
            </w:pPr>
            <w:r w:rsidRPr="009C4400">
              <w:rPr>
                <w:rFonts w:ascii="Calibri Light" w:hAnsi="Calibri Light"/>
                <w:color w:val="000000" w:themeColor="text1"/>
                <w:sz w:val="24"/>
                <w:szCs w:val="24"/>
              </w:rPr>
              <w:t>POLICY REVIEWED</w:t>
            </w:r>
          </w:p>
        </w:tc>
        <w:tc>
          <w:tcPr>
            <w:tcW w:w="1956" w:type="dxa"/>
            <w:shd w:val="clear" w:color="auto" w:fill="F2F2F2" w:themeFill="background1" w:themeFillShade="F2"/>
            <w:vAlign w:val="center"/>
          </w:tcPr>
          <w:p w14:paraId="3095A4A0" w14:textId="08C531B0" w:rsidR="00CB7625" w:rsidRDefault="00CB7625" w:rsidP="006D410B">
            <w:pPr>
              <w:rPr>
                <w:rFonts w:asciiTheme="majorHAnsi" w:hAnsiTheme="majorHAnsi"/>
                <w:sz w:val="24"/>
                <w:szCs w:val="24"/>
              </w:rPr>
            </w:pPr>
            <w:r>
              <w:rPr>
                <w:rFonts w:asciiTheme="majorHAnsi" w:hAnsiTheme="majorHAnsi"/>
                <w:sz w:val="24"/>
                <w:szCs w:val="24"/>
              </w:rPr>
              <w:t>October 2025</w:t>
            </w:r>
          </w:p>
        </w:tc>
        <w:tc>
          <w:tcPr>
            <w:tcW w:w="2438" w:type="dxa"/>
            <w:gridSpan w:val="2"/>
            <w:shd w:val="clear" w:color="auto" w:fill="D9D9D9" w:themeFill="background1" w:themeFillShade="D9"/>
            <w:vAlign w:val="center"/>
          </w:tcPr>
          <w:p w14:paraId="77D94B91" w14:textId="77777777" w:rsidR="00CB7625" w:rsidRPr="009C4400" w:rsidRDefault="00CB7625" w:rsidP="006D410B">
            <w:pPr>
              <w:rPr>
                <w:rFonts w:ascii="Calibri Light" w:hAnsi="Calibri Light"/>
                <w:color w:val="000000" w:themeColor="text1"/>
                <w:sz w:val="24"/>
                <w:szCs w:val="24"/>
              </w:rPr>
            </w:pPr>
            <w:r w:rsidRPr="009C4400">
              <w:rPr>
                <w:rFonts w:ascii="Calibri Light" w:hAnsi="Calibri Light"/>
                <w:color w:val="000000" w:themeColor="text1"/>
                <w:sz w:val="24"/>
                <w:szCs w:val="24"/>
              </w:rPr>
              <w:t>NEXT REVIEW DATE</w:t>
            </w:r>
          </w:p>
        </w:tc>
        <w:tc>
          <w:tcPr>
            <w:tcW w:w="2187" w:type="dxa"/>
            <w:gridSpan w:val="2"/>
            <w:shd w:val="clear" w:color="auto" w:fill="D9D9D9" w:themeFill="background1" w:themeFillShade="D9"/>
            <w:vAlign w:val="center"/>
          </w:tcPr>
          <w:p w14:paraId="6634E86B" w14:textId="3D786111" w:rsidR="00CB7625" w:rsidRDefault="00CB7625" w:rsidP="006D410B">
            <w:pPr>
              <w:jc w:val="center"/>
              <w:rPr>
                <w:rFonts w:asciiTheme="majorHAnsi" w:hAnsiTheme="majorHAnsi"/>
                <w:sz w:val="24"/>
                <w:szCs w:val="24"/>
              </w:rPr>
            </w:pPr>
            <w:r>
              <w:rPr>
                <w:rFonts w:asciiTheme="majorHAnsi" w:hAnsiTheme="majorHAnsi"/>
                <w:sz w:val="24"/>
                <w:szCs w:val="24"/>
              </w:rPr>
              <w:t>October 2026</w:t>
            </w:r>
          </w:p>
        </w:tc>
      </w:tr>
      <w:tr w:rsidR="00CB7625" w:rsidRPr="00151775" w14:paraId="24F271D2" w14:textId="77777777" w:rsidTr="006D410B">
        <w:trPr>
          <w:trHeight w:val="510"/>
        </w:trPr>
        <w:tc>
          <w:tcPr>
            <w:tcW w:w="2405" w:type="dxa"/>
            <w:vAlign w:val="center"/>
          </w:tcPr>
          <w:p w14:paraId="27B63AC1" w14:textId="77777777" w:rsidR="00CB7625" w:rsidRPr="009F6C73" w:rsidRDefault="00CB7625" w:rsidP="006D410B">
            <w:pPr>
              <w:rPr>
                <w:rFonts w:ascii="Calibri Light" w:hAnsi="Calibri Light"/>
                <w:color w:val="000000" w:themeColor="text1"/>
                <w:sz w:val="24"/>
                <w:szCs w:val="24"/>
              </w:rPr>
            </w:pPr>
            <w:r>
              <w:rPr>
                <w:rFonts w:ascii="Calibri Light" w:hAnsi="Calibri Light"/>
                <w:color w:val="000000" w:themeColor="text1"/>
                <w:sz w:val="24"/>
                <w:szCs w:val="24"/>
              </w:rPr>
              <w:t>VERSION</w:t>
            </w:r>
          </w:p>
        </w:tc>
        <w:tc>
          <w:tcPr>
            <w:tcW w:w="6581" w:type="dxa"/>
            <w:gridSpan w:val="5"/>
            <w:vAlign w:val="center"/>
          </w:tcPr>
          <w:p w14:paraId="14F8B989" w14:textId="77777777" w:rsidR="00CB7625" w:rsidRPr="00450D1A" w:rsidRDefault="00CB7625" w:rsidP="006D410B">
            <w:pPr>
              <w:rPr>
                <w:rFonts w:ascii="Calibri Light" w:hAnsi="Calibri Light"/>
                <w:highlight w:val="yellow"/>
              </w:rPr>
            </w:pPr>
            <w:r w:rsidRPr="00286C03">
              <w:rPr>
                <w:rFonts w:ascii="Calibri Light" w:hAnsi="Calibri Light"/>
                <w:sz w:val="24"/>
                <w:szCs w:val="24"/>
              </w:rPr>
              <w:t>V1</w:t>
            </w:r>
            <w:r>
              <w:rPr>
                <w:rFonts w:ascii="Calibri Light" w:hAnsi="Calibri Light"/>
                <w:sz w:val="24"/>
                <w:szCs w:val="24"/>
              </w:rPr>
              <w:t>4</w:t>
            </w:r>
            <w:r w:rsidRPr="00286C03">
              <w:rPr>
                <w:rFonts w:ascii="Calibri Light" w:hAnsi="Calibri Light"/>
                <w:sz w:val="24"/>
                <w:szCs w:val="24"/>
              </w:rPr>
              <w:t>.05.2</w:t>
            </w:r>
            <w:r>
              <w:rPr>
                <w:rFonts w:ascii="Calibri Light" w:hAnsi="Calibri Light"/>
                <w:sz w:val="24"/>
                <w:szCs w:val="24"/>
              </w:rPr>
              <w:t>5</w:t>
            </w:r>
          </w:p>
        </w:tc>
      </w:tr>
      <w:tr w:rsidR="00CB7625" w:rsidRPr="00151775" w14:paraId="6021F1B7" w14:textId="77777777" w:rsidTr="006D410B">
        <w:trPr>
          <w:trHeight w:val="574"/>
        </w:trPr>
        <w:tc>
          <w:tcPr>
            <w:tcW w:w="2405" w:type="dxa"/>
            <w:vAlign w:val="center"/>
          </w:tcPr>
          <w:p w14:paraId="04054FD9" w14:textId="77777777" w:rsidR="00CB7625" w:rsidRPr="00A12FBC" w:rsidRDefault="00CB7625" w:rsidP="006D410B">
            <w:pPr>
              <w:rPr>
                <w:rFonts w:ascii="Calibri Light" w:hAnsi="Calibri Light"/>
                <w:color w:val="000000" w:themeColor="text1"/>
                <w:sz w:val="24"/>
                <w:szCs w:val="24"/>
              </w:rPr>
            </w:pPr>
            <w:r w:rsidRPr="00A12FBC">
              <w:rPr>
                <w:rFonts w:ascii="Calibri Light" w:hAnsi="Calibri Light"/>
                <w:color w:val="000000" w:themeColor="text1"/>
                <w:sz w:val="24"/>
                <w:szCs w:val="24"/>
              </w:rPr>
              <w:t>MODIFICATIONS</w:t>
            </w:r>
          </w:p>
        </w:tc>
        <w:tc>
          <w:tcPr>
            <w:tcW w:w="6581" w:type="dxa"/>
            <w:gridSpan w:val="5"/>
          </w:tcPr>
          <w:p w14:paraId="5AD4E10B" w14:textId="77777777" w:rsidR="00CB7625" w:rsidRPr="00A12FBC" w:rsidRDefault="00CB7625" w:rsidP="00CB7625">
            <w:pPr>
              <w:pStyle w:val="ListParagraph"/>
              <w:numPr>
                <w:ilvl w:val="0"/>
                <w:numId w:val="46"/>
              </w:numPr>
              <w:spacing w:after="0" w:line="240" w:lineRule="auto"/>
              <w:rPr>
                <w:rFonts w:ascii="Calibri Light" w:hAnsi="Calibri Light"/>
              </w:rPr>
            </w:pPr>
            <w:r w:rsidRPr="00A12FBC">
              <w:rPr>
                <w:rFonts w:ascii="Calibri Light" w:hAnsi="Calibri Light"/>
              </w:rPr>
              <w:t>annual policy maintenance</w:t>
            </w:r>
          </w:p>
          <w:p w14:paraId="33CA3917" w14:textId="77777777" w:rsidR="00CB7625" w:rsidRPr="00A12FBC" w:rsidRDefault="00CB7625" w:rsidP="00CB7625">
            <w:pPr>
              <w:pStyle w:val="ListParagraph"/>
              <w:numPr>
                <w:ilvl w:val="0"/>
                <w:numId w:val="46"/>
              </w:numPr>
              <w:spacing w:after="0" w:line="240" w:lineRule="auto"/>
              <w:rPr>
                <w:rFonts w:ascii="Calibri Light" w:hAnsi="Calibri Light"/>
              </w:rPr>
            </w:pPr>
            <w:r w:rsidRPr="00A12FBC">
              <w:rPr>
                <w:rFonts w:ascii="Calibri Light" w:hAnsi="Calibri Light"/>
              </w:rPr>
              <w:t>updated Food Safety requirements for children’s services- summer heat</w:t>
            </w:r>
          </w:p>
          <w:p w14:paraId="6FFCF5E1" w14:textId="77777777" w:rsidR="00CB7625" w:rsidRPr="00A12FBC" w:rsidRDefault="00CB7625" w:rsidP="00CB7625">
            <w:pPr>
              <w:pStyle w:val="ListParagraph"/>
              <w:numPr>
                <w:ilvl w:val="0"/>
                <w:numId w:val="46"/>
              </w:numPr>
              <w:spacing w:after="0" w:line="240" w:lineRule="auto"/>
              <w:rPr>
                <w:rFonts w:ascii="Calibri Light" w:hAnsi="Calibri Light"/>
              </w:rPr>
            </w:pPr>
            <w:r w:rsidRPr="00A12FBC">
              <w:rPr>
                <w:rFonts w:ascii="Calibri Light" w:hAnsi="Calibri Light"/>
              </w:rPr>
              <w:t xml:space="preserve">additional information added re: management of food allergens </w:t>
            </w:r>
          </w:p>
          <w:p w14:paraId="5671A05D" w14:textId="77777777" w:rsidR="00CB7625" w:rsidRPr="00A12FBC" w:rsidRDefault="00CB7625" w:rsidP="00CB7625">
            <w:pPr>
              <w:pStyle w:val="ListParagraph"/>
              <w:numPr>
                <w:ilvl w:val="0"/>
                <w:numId w:val="46"/>
              </w:numPr>
              <w:spacing w:after="0" w:line="240" w:lineRule="auto"/>
              <w:rPr>
                <w:rFonts w:ascii="Calibri Light" w:hAnsi="Calibri Light"/>
              </w:rPr>
            </w:pPr>
            <w:r w:rsidRPr="00A12FBC">
              <w:rPr>
                <w:rFonts w:ascii="Calibri Light" w:hAnsi="Calibri Light"/>
              </w:rPr>
              <w:t>sources checked for currency and updated as required</w:t>
            </w:r>
          </w:p>
        </w:tc>
      </w:tr>
    </w:tbl>
    <w:p w14:paraId="10F75B35" w14:textId="77777777" w:rsidR="00CB7625" w:rsidRDefault="00CB7625" w:rsidP="008977A9">
      <w:pPr>
        <w:spacing w:after="0"/>
        <w:rPr>
          <w:rFonts w:asciiTheme="majorHAnsi" w:hAnsiTheme="majorHAnsi" w:cs="Calibri"/>
          <w:b/>
          <w:sz w:val="20"/>
          <w:szCs w:val="20"/>
          <w:highlight w:val="yellow"/>
        </w:rPr>
      </w:pPr>
    </w:p>
    <w:p w14:paraId="453EAA7D" w14:textId="77777777" w:rsidR="00CB7625" w:rsidRPr="008977A9" w:rsidRDefault="00CB7625" w:rsidP="008977A9">
      <w:pPr>
        <w:spacing w:after="0"/>
        <w:rPr>
          <w:rFonts w:asciiTheme="majorHAnsi" w:hAnsiTheme="majorHAnsi" w:cs="Calibri"/>
          <w:b/>
          <w:sz w:val="20"/>
          <w:szCs w:val="20"/>
          <w:highlight w:val="yellow"/>
        </w:rPr>
      </w:pPr>
    </w:p>
    <w:p w14:paraId="1B05FE01" w14:textId="77777777" w:rsidR="00A909D2" w:rsidRPr="008977A9" w:rsidRDefault="00A909D2" w:rsidP="00A909D2">
      <w:pPr>
        <w:autoSpaceDE w:val="0"/>
        <w:autoSpaceDN w:val="0"/>
        <w:adjustRightInd w:val="0"/>
        <w:spacing w:after="0" w:line="240" w:lineRule="auto"/>
        <w:ind w:left="720"/>
        <w:rPr>
          <w:rFonts w:ascii="Tunga" w:eastAsia="SymbolMT" w:hAnsi="Tunga" w:cs="Tunga"/>
          <w:sz w:val="28"/>
          <w:szCs w:val="28"/>
          <w:highlight w:val="yellow"/>
          <w:lang w:eastAsia="en-AU"/>
        </w:rPr>
      </w:pPr>
    </w:p>
    <w:p w14:paraId="4FEE1A38" w14:textId="77777777" w:rsidR="00544EB5" w:rsidRDefault="00544EB5" w:rsidP="00544EB5">
      <w:pPr>
        <w:autoSpaceDE w:val="0"/>
        <w:autoSpaceDN w:val="0"/>
        <w:adjustRightInd w:val="0"/>
        <w:spacing w:after="0" w:line="240" w:lineRule="auto"/>
        <w:ind w:left="720"/>
        <w:rPr>
          <w:rFonts w:ascii="Tunga" w:eastAsia="SymbolMT" w:hAnsi="Tunga" w:cs="Tunga"/>
          <w:sz w:val="28"/>
          <w:szCs w:val="28"/>
          <w:lang w:eastAsia="en-AU"/>
        </w:rPr>
      </w:pPr>
    </w:p>
    <w:sectPr w:rsidR="00544EB5" w:rsidSect="00F9406F">
      <w:footerReference w:type="default" r:id="rId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04CB2" w14:textId="77777777" w:rsidR="00DA773D" w:rsidRDefault="00DA773D" w:rsidP="002D4180">
      <w:pPr>
        <w:spacing w:after="0" w:line="240" w:lineRule="auto"/>
      </w:pPr>
      <w:r>
        <w:separator/>
      </w:r>
    </w:p>
  </w:endnote>
  <w:endnote w:type="continuationSeparator" w:id="0">
    <w:p w14:paraId="3D38D491" w14:textId="77777777" w:rsidR="00DA773D" w:rsidRDefault="00DA773D"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66F0" w14:textId="77777777" w:rsidR="002D4180" w:rsidRDefault="002D4180">
    <w:pPr>
      <w:pStyle w:val="Footer"/>
    </w:pPr>
    <w:r>
      <w:t xml:space="preserve">Page | </w:t>
    </w:r>
    <w:r>
      <w:fldChar w:fldCharType="begin"/>
    </w:r>
    <w:r>
      <w:instrText xml:space="preserve"> PAGE   \* MERGEFORMAT </w:instrText>
    </w:r>
    <w:r>
      <w:fldChar w:fldCharType="separate"/>
    </w:r>
    <w:r w:rsidR="00871D5C">
      <w:rPr>
        <w:noProof/>
      </w:rPr>
      <w:t>20</w:t>
    </w:r>
    <w:r>
      <w:rPr>
        <w:noProof/>
      </w:rPr>
      <w:fldChar w:fldCharType="end"/>
    </w:r>
  </w:p>
  <w:p w14:paraId="2BA3EAF1" w14:textId="77777777" w:rsidR="002D4180" w:rsidRDefault="002D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F303F" w14:textId="77777777" w:rsidR="00DA773D" w:rsidRDefault="00DA773D" w:rsidP="002D4180">
      <w:pPr>
        <w:spacing w:after="0" w:line="240" w:lineRule="auto"/>
      </w:pPr>
      <w:r>
        <w:separator/>
      </w:r>
    </w:p>
  </w:footnote>
  <w:footnote w:type="continuationSeparator" w:id="0">
    <w:p w14:paraId="5C3EAEF4" w14:textId="77777777" w:rsidR="00DA773D" w:rsidRDefault="00DA773D" w:rsidP="002D41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1D57"/>
    <w:multiLevelType w:val="hybridMultilevel"/>
    <w:tmpl w:val="7CB46BA0"/>
    <w:lvl w:ilvl="0" w:tplc="0C090017">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3480C1D"/>
    <w:multiLevelType w:val="hybridMultilevel"/>
    <w:tmpl w:val="F31040B6"/>
    <w:lvl w:ilvl="0" w:tplc="00000001">
      <w:start w:val="1"/>
      <w:numFmt w:val="bullet"/>
      <w:lvlText w:val="•"/>
      <w:lvlJc w:val="left"/>
      <w:pPr>
        <w:ind w:left="36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7F7902"/>
    <w:multiLevelType w:val="hybridMultilevel"/>
    <w:tmpl w:val="0F546206"/>
    <w:lvl w:ilvl="0" w:tplc="AA54DF3E">
      <w:numFmt w:val="bullet"/>
      <w:lvlText w:val="-"/>
      <w:lvlJc w:val="left"/>
      <w:pPr>
        <w:ind w:left="420" w:hanging="360"/>
      </w:pPr>
      <w:rPr>
        <w:rFonts w:ascii="Tunga" w:eastAsia="Calibri" w:hAnsi="Tunga" w:cs="Tunga" w:hint="default"/>
        <w:b/>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4" w15:restartNumberingAfterBreak="0">
    <w:nsid w:val="0B3F1C16"/>
    <w:multiLevelType w:val="hybridMultilevel"/>
    <w:tmpl w:val="8B6C1A7C"/>
    <w:lvl w:ilvl="0" w:tplc="FD36A90A">
      <w:start w:val="1"/>
      <w:numFmt w:val="bullet"/>
      <w:lvlText w:val="-"/>
      <w:lvlJc w:val="left"/>
      <w:pPr>
        <w:ind w:left="1080" w:hanging="360"/>
      </w:pPr>
      <w:rPr>
        <w:rFonts w:ascii="Tunga" w:eastAsia="Calibri" w:hAnsi="Tunga" w:cs="Tunga"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CF2416C"/>
    <w:multiLevelType w:val="hybridMultilevel"/>
    <w:tmpl w:val="6B086C64"/>
    <w:lvl w:ilvl="0" w:tplc="9CD410C4">
      <w:start w:val="2"/>
      <w:numFmt w:val="lowerLetter"/>
      <w:lvlText w:val="%1)"/>
      <w:lvlJc w:val="left"/>
      <w:pPr>
        <w:tabs>
          <w:tab w:val="num" w:pos="762"/>
        </w:tabs>
        <w:ind w:left="762" w:hanging="360"/>
      </w:pPr>
      <w:rPr>
        <w:rFonts w:hint="default"/>
      </w:rPr>
    </w:lvl>
    <w:lvl w:ilvl="1" w:tplc="0C090019" w:tentative="1">
      <w:start w:val="1"/>
      <w:numFmt w:val="lowerLetter"/>
      <w:lvlText w:val="%2."/>
      <w:lvlJc w:val="left"/>
      <w:pPr>
        <w:tabs>
          <w:tab w:val="num" w:pos="1482"/>
        </w:tabs>
        <w:ind w:left="1482" w:hanging="360"/>
      </w:pPr>
    </w:lvl>
    <w:lvl w:ilvl="2" w:tplc="0C09001B" w:tentative="1">
      <w:start w:val="1"/>
      <w:numFmt w:val="lowerRoman"/>
      <w:lvlText w:val="%3."/>
      <w:lvlJc w:val="right"/>
      <w:pPr>
        <w:tabs>
          <w:tab w:val="num" w:pos="2202"/>
        </w:tabs>
        <w:ind w:left="2202" w:hanging="180"/>
      </w:pPr>
    </w:lvl>
    <w:lvl w:ilvl="3" w:tplc="0C09000F" w:tentative="1">
      <w:start w:val="1"/>
      <w:numFmt w:val="decimal"/>
      <w:lvlText w:val="%4."/>
      <w:lvlJc w:val="left"/>
      <w:pPr>
        <w:tabs>
          <w:tab w:val="num" w:pos="2922"/>
        </w:tabs>
        <w:ind w:left="2922" w:hanging="360"/>
      </w:pPr>
    </w:lvl>
    <w:lvl w:ilvl="4" w:tplc="0C090019" w:tentative="1">
      <w:start w:val="1"/>
      <w:numFmt w:val="lowerLetter"/>
      <w:lvlText w:val="%5."/>
      <w:lvlJc w:val="left"/>
      <w:pPr>
        <w:tabs>
          <w:tab w:val="num" w:pos="3642"/>
        </w:tabs>
        <w:ind w:left="3642" w:hanging="360"/>
      </w:pPr>
    </w:lvl>
    <w:lvl w:ilvl="5" w:tplc="0C09001B" w:tentative="1">
      <w:start w:val="1"/>
      <w:numFmt w:val="lowerRoman"/>
      <w:lvlText w:val="%6."/>
      <w:lvlJc w:val="right"/>
      <w:pPr>
        <w:tabs>
          <w:tab w:val="num" w:pos="4362"/>
        </w:tabs>
        <w:ind w:left="4362" w:hanging="180"/>
      </w:pPr>
    </w:lvl>
    <w:lvl w:ilvl="6" w:tplc="0C09000F" w:tentative="1">
      <w:start w:val="1"/>
      <w:numFmt w:val="decimal"/>
      <w:lvlText w:val="%7."/>
      <w:lvlJc w:val="left"/>
      <w:pPr>
        <w:tabs>
          <w:tab w:val="num" w:pos="5082"/>
        </w:tabs>
        <w:ind w:left="5082" w:hanging="360"/>
      </w:pPr>
    </w:lvl>
    <w:lvl w:ilvl="7" w:tplc="0C090019" w:tentative="1">
      <w:start w:val="1"/>
      <w:numFmt w:val="lowerLetter"/>
      <w:lvlText w:val="%8."/>
      <w:lvlJc w:val="left"/>
      <w:pPr>
        <w:tabs>
          <w:tab w:val="num" w:pos="5802"/>
        </w:tabs>
        <w:ind w:left="5802" w:hanging="360"/>
      </w:pPr>
    </w:lvl>
    <w:lvl w:ilvl="8" w:tplc="0C09001B" w:tentative="1">
      <w:start w:val="1"/>
      <w:numFmt w:val="lowerRoman"/>
      <w:lvlText w:val="%9."/>
      <w:lvlJc w:val="right"/>
      <w:pPr>
        <w:tabs>
          <w:tab w:val="num" w:pos="6522"/>
        </w:tabs>
        <w:ind w:left="6522" w:hanging="180"/>
      </w:pPr>
    </w:lvl>
  </w:abstractNum>
  <w:abstractNum w:abstractNumId="6" w15:restartNumberingAfterBreak="0">
    <w:nsid w:val="0D496943"/>
    <w:multiLevelType w:val="hybridMultilevel"/>
    <w:tmpl w:val="10CCCBEA"/>
    <w:lvl w:ilvl="0" w:tplc="00000001">
      <w:start w:val="1"/>
      <w:numFmt w:val="bullet"/>
      <w:lvlText w:val="•"/>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F432C58"/>
    <w:multiLevelType w:val="hybridMultilevel"/>
    <w:tmpl w:val="14B24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1947F6E"/>
    <w:multiLevelType w:val="hybridMultilevel"/>
    <w:tmpl w:val="D2405FBE"/>
    <w:lvl w:ilvl="0" w:tplc="F0DCE35E">
      <w:start w:val="1"/>
      <w:numFmt w:val="bullet"/>
      <w:lvlText w:val="•"/>
      <w:lvlJc w:val="left"/>
      <w:pPr>
        <w:ind w:left="720" w:hanging="360"/>
      </w:pPr>
      <w:rPr>
        <w:rFont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EB68D7"/>
    <w:multiLevelType w:val="hybridMultilevel"/>
    <w:tmpl w:val="8B9A02FA"/>
    <w:lvl w:ilvl="0" w:tplc="56D0BF12">
      <w:start w:val="1"/>
      <w:numFmt w:val="bullet"/>
      <w:lvlText w:val="•"/>
      <w:lvlJc w:val="left"/>
      <w:pPr>
        <w:ind w:left="360" w:hanging="360"/>
      </w:pPr>
      <w:rPr>
        <w:rFonts w:ascii="Cambria" w:hAnsi="Cambria"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D8279A"/>
    <w:multiLevelType w:val="multilevel"/>
    <w:tmpl w:val="0FA8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6C1CDE"/>
    <w:multiLevelType w:val="hybridMultilevel"/>
    <w:tmpl w:val="C27A38BA"/>
    <w:lvl w:ilvl="0" w:tplc="00000001">
      <w:start w:val="1"/>
      <w:numFmt w:val="bullet"/>
      <w:lvlText w:val="•"/>
      <w:lvlJc w:val="left"/>
      <w:pPr>
        <w:ind w:left="36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1F8036D8"/>
    <w:multiLevelType w:val="hybridMultilevel"/>
    <w:tmpl w:val="581A40A4"/>
    <w:lvl w:ilvl="0" w:tplc="00000001">
      <w:start w:val="1"/>
      <w:numFmt w:val="bullet"/>
      <w:lvlText w:val="•"/>
      <w:lvlJc w:val="left"/>
      <w:pPr>
        <w:ind w:left="36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208B3361"/>
    <w:multiLevelType w:val="hybridMultilevel"/>
    <w:tmpl w:val="9BC69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6920AA"/>
    <w:multiLevelType w:val="hybridMultilevel"/>
    <w:tmpl w:val="5E2E7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61A776D"/>
    <w:multiLevelType w:val="hybridMultilevel"/>
    <w:tmpl w:val="4FC236B2"/>
    <w:lvl w:ilvl="0" w:tplc="809EB390">
      <w:numFmt w:val="bullet"/>
      <w:lvlText w:val="-"/>
      <w:lvlJc w:val="left"/>
      <w:pPr>
        <w:ind w:left="420" w:hanging="360"/>
      </w:pPr>
      <w:rPr>
        <w:rFonts w:ascii="Tunga" w:eastAsia="Calibri" w:hAnsi="Tunga" w:cs="Tunga" w:hint="default"/>
        <w:b/>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7" w15:restartNumberingAfterBreak="0">
    <w:nsid w:val="2CE51C00"/>
    <w:multiLevelType w:val="hybridMultilevel"/>
    <w:tmpl w:val="7A82366E"/>
    <w:lvl w:ilvl="0" w:tplc="1C60FEEE">
      <w:numFmt w:val="bullet"/>
      <w:lvlText w:val="-"/>
      <w:lvlJc w:val="left"/>
      <w:pPr>
        <w:ind w:left="720" w:hanging="360"/>
      </w:pPr>
      <w:rPr>
        <w:rFonts w:ascii="Tunga" w:eastAsia="Calibri"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016304"/>
    <w:multiLevelType w:val="hybridMultilevel"/>
    <w:tmpl w:val="962ED54E"/>
    <w:lvl w:ilvl="0" w:tplc="00000001">
      <w:start w:val="1"/>
      <w:numFmt w:val="bullet"/>
      <w:lvlText w:val="•"/>
      <w:lvlJc w:val="left"/>
      <w:pPr>
        <w:ind w:left="36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367140A7"/>
    <w:multiLevelType w:val="hybridMultilevel"/>
    <w:tmpl w:val="7FC8C4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8A1CBD"/>
    <w:multiLevelType w:val="hybridMultilevel"/>
    <w:tmpl w:val="D500EE10"/>
    <w:lvl w:ilvl="0" w:tplc="0C09000F">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1" w15:restartNumberingAfterBreak="0">
    <w:nsid w:val="39E422AA"/>
    <w:multiLevelType w:val="hybridMultilevel"/>
    <w:tmpl w:val="CFF2F23A"/>
    <w:lvl w:ilvl="0" w:tplc="0C09000F">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2" w15:restartNumberingAfterBreak="0">
    <w:nsid w:val="3CD97EE3"/>
    <w:multiLevelType w:val="hybridMultilevel"/>
    <w:tmpl w:val="F4C0EF16"/>
    <w:lvl w:ilvl="0" w:tplc="C80E6F22">
      <w:numFmt w:val="bullet"/>
      <w:lvlText w:val="-"/>
      <w:lvlJc w:val="left"/>
      <w:pPr>
        <w:ind w:left="720" w:hanging="360"/>
      </w:pPr>
      <w:rPr>
        <w:rFonts w:ascii="Tunga" w:eastAsia="Calibri" w:hAnsi="Tunga" w:cs="Tunga"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287047A"/>
    <w:multiLevelType w:val="hybridMultilevel"/>
    <w:tmpl w:val="EA2C5A74"/>
    <w:lvl w:ilvl="0" w:tplc="00000001">
      <w:start w:val="1"/>
      <w:numFmt w:val="bullet"/>
      <w:lvlText w:val="•"/>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369463F"/>
    <w:multiLevelType w:val="hybridMultilevel"/>
    <w:tmpl w:val="2D08E846"/>
    <w:lvl w:ilvl="0" w:tplc="00000001">
      <w:start w:val="1"/>
      <w:numFmt w:val="bullet"/>
      <w:lvlText w:val="•"/>
      <w:lvlJc w:val="left"/>
      <w:pPr>
        <w:ind w:left="36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47E1426D"/>
    <w:multiLevelType w:val="hybridMultilevel"/>
    <w:tmpl w:val="43268E0A"/>
    <w:lvl w:ilvl="0" w:tplc="00000001">
      <w:start w:val="1"/>
      <w:numFmt w:val="bullet"/>
      <w:lvlText w:val="•"/>
      <w:lvlJc w:val="left"/>
      <w:pPr>
        <w:ind w:left="36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301A88"/>
    <w:multiLevelType w:val="hybridMultilevel"/>
    <w:tmpl w:val="F778469C"/>
    <w:lvl w:ilvl="0" w:tplc="00000001">
      <w:start w:val="1"/>
      <w:numFmt w:val="bullet"/>
      <w:lvlText w:val="•"/>
      <w:lvlJc w:val="left"/>
      <w:pPr>
        <w:ind w:left="36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49B72ED8"/>
    <w:multiLevelType w:val="hybridMultilevel"/>
    <w:tmpl w:val="0D0CF6D0"/>
    <w:lvl w:ilvl="0" w:tplc="66B248E2">
      <w:numFmt w:val="bullet"/>
      <w:lvlText w:val="•"/>
      <w:lvlJc w:val="left"/>
      <w:pPr>
        <w:ind w:left="720" w:hanging="360"/>
      </w:pPr>
      <w:rPr>
        <w:rFonts w:ascii="Calibri Light" w:eastAsiaTheme="minorEastAsia" w:hAnsi="Calibri Light"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122511A"/>
    <w:multiLevelType w:val="hybridMultilevel"/>
    <w:tmpl w:val="E9620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3AB2133"/>
    <w:multiLevelType w:val="multilevel"/>
    <w:tmpl w:val="0C09001D"/>
    <w:numStyleLink w:val="Style3"/>
  </w:abstractNum>
  <w:abstractNum w:abstractNumId="30" w15:restartNumberingAfterBreak="0">
    <w:nsid w:val="54FE60E0"/>
    <w:multiLevelType w:val="hybridMultilevel"/>
    <w:tmpl w:val="870C513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6F65D49"/>
    <w:multiLevelType w:val="multilevel"/>
    <w:tmpl w:val="DE74B566"/>
    <w:lvl w:ilvl="0">
      <w:start w:val="1"/>
      <w:numFmt w:val="decimal"/>
      <w:lvlText w:val="%1."/>
      <w:lvlJc w:val="left"/>
      <w:pPr>
        <w:tabs>
          <w:tab w:val="num" w:pos="360"/>
        </w:tabs>
        <w:ind w:left="360" w:hanging="360"/>
      </w:pPr>
      <w:rPr>
        <w:rFonts w:hint="default"/>
      </w:rPr>
    </w:lvl>
    <w:lvl w:ilvl="1">
      <w:start w:val="1"/>
      <w:numFmt w:val="lowerLetter"/>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59F5684A"/>
    <w:multiLevelType w:val="hybridMultilevel"/>
    <w:tmpl w:val="5576F7F6"/>
    <w:lvl w:ilvl="0" w:tplc="CF3A8824">
      <w:numFmt w:val="bullet"/>
      <w:lvlText w:val="-"/>
      <w:lvlJc w:val="left"/>
      <w:pPr>
        <w:ind w:left="1800" w:hanging="360"/>
      </w:pPr>
      <w:rPr>
        <w:rFonts w:ascii="Tunga" w:eastAsia="Calibri" w:hAnsi="Tunga" w:cs="Tunga"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3" w15:restartNumberingAfterBreak="0">
    <w:nsid w:val="5BE36458"/>
    <w:multiLevelType w:val="hybridMultilevel"/>
    <w:tmpl w:val="A78E6DA2"/>
    <w:lvl w:ilvl="0" w:tplc="00000001">
      <w:start w:val="1"/>
      <w:numFmt w:val="bullet"/>
      <w:lvlText w:val="•"/>
      <w:lvlJc w:val="left"/>
      <w:pPr>
        <w:ind w:left="36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61E96747"/>
    <w:multiLevelType w:val="hybridMultilevel"/>
    <w:tmpl w:val="77603364"/>
    <w:lvl w:ilvl="0" w:tplc="228E1DB8">
      <w:numFmt w:val="bullet"/>
      <w:lvlText w:val="-"/>
      <w:lvlJc w:val="left"/>
      <w:pPr>
        <w:ind w:left="420" w:hanging="360"/>
      </w:pPr>
      <w:rPr>
        <w:rFonts w:ascii="Tunga" w:eastAsia="Calibri" w:hAnsi="Tunga" w:cs="Tunga" w:hint="default"/>
        <w:b/>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35" w15:restartNumberingAfterBreak="0">
    <w:nsid w:val="66AD5424"/>
    <w:multiLevelType w:val="hybridMultilevel"/>
    <w:tmpl w:val="506CB6EE"/>
    <w:lvl w:ilvl="0" w:tplc="00000001">
      <w:start w:val="1"/>
      <w:numFmt w:val="bullet"/>
      <w:lvlText w:val="•"/>
      <w:lvlJc w:val="left"/>
      <w:pPr>
        <w:ind w:left="36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67057E1C"/>
    <w:multiLevelType w:val="hybridMultilevel"/>
    <w:tmpl w:val="5AFE3D04"/>
    <w:lvl w:ilvl="0" w:tplc="0C09000F">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7" w15:restartNumberingAfterBreak="0">
    <w:nsid w:val="68C1001A"/>
    <w:multiLevelType w:val="hybridMultilevel"/>
    <w:tmpl w:val="75ACC8F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39" w15:restartNumberingAfterBreak="0">
    <w:nsid w:val="6DF17BB9"/>
    <w:multiLevelType w:val="hybridMultilevel"/>
    <w:tmpl w:val="A87889AA"/>
    <w:lvl w:ilvl="0" w:tplc="0C090017">
      <w:start w:val="1"/>
      <w:numFmt w:val="lowerLetter"/>
      <w:lvlText w:val="%1)"/>
      <w:lvlJc w:val="left"/>
      <w:pPr>
        <w:tabs>
          <w:tab w:val="num" w:pos="1571"/>
        </w:tabs>
        <w:ind w:left="1571"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0" w15:restartNumberingAfterBreak="0">
    <w:nsid w:val="78EE2250"/>
    <w:multiLevelType w:val="hybridMultilevel"/>
    <w:tmpl w:val="BF98A018"/>
    <w:lvl w:ilvl="0" w:tplc="0C09000F">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41" w15:restartNumberingAfterBreak="0">
    <w:nsid w:val="7A0A1E58"/>
    <w:multiLevelType w:val="hybridMultilevel"/>
    <w:tmpl w:val="1E3A0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43" w15:restartNumberingAfterBreak="0">
    <w:nsid w:val="7CE07ECB"/>
    <w:multiLevelType w:val="multilevel"/>
    <w:tmpl w:val="0C09001D"/>
    <w:styleLink w:val="Style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D946EE0"/>
    <w:multiLevelType w:val="hybridMultilevel"/>
    <w:tmpl w:val="406A88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7F250721"/>
    <w:multiLevelType w:val="hybridMultilevel"/>
    <w:tmpl w:val="4C9698AC"/>
    <w:lvl w:ilvl="0" w:tplc="00000001">
      <w:start w:val="1"/>
      <w:numFmt w:val="bullet"/>
      <w:lvlText w:val="•"/>
      <w:lvlJc w:val="left"/>
      <w:pPr>
        <w:ind w:left="36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175879309">
    <w:abstractNumId w:val="38"/>
  </w:num>
  <w:num w:numId="2" w16cid:durableId="940913756">
    <w:abstractNumId w:val="15"/>
  </w:num>
  <w:num w:numId="3" w16cid:durableId="987170634">
    <w:abstractNumId w:val="42"/>
  </w:num>
  <w:num w:numId="4" w16cid:durableId="413475694">
    <w:abstractNumId w:val="2"/>
  </w:num>
  <w:num w:numId="5" w16cid:durableId="1914967877">
    <w:abstractNumId w:val="10"/>
  </w:num>
  <w:num w:numId="6" w16cid:durableId="52779154">
    <w:abstractNumId w:val="28"/>
  </w:num>
  <w:num w:numId="7" w16cid:durableId="1764494658">
    <w:abstractNumId w:val="19"/>
  </w:num>
  <w:num w:numId="8" w16cid:durableId="929780046">
    <w:abstractNumId w:val="4"/>
  </w:num>
  <w:num w:numId="9" w16cid:durableId="859471194">
    <w:abstractNumId w:val="41"/>
  </w:num>
  <w:num w:numId="10" w16cid:durableId="1925339134">
    <w:abstractNumId w:val="7"/>
  </w:num>
  <w:num w:numId="11" w16cid:durableId="1317034527">
    <w:abstractNumId w:val="32"/>
  </w:num>
  <w:num w:numId="12" w16cid:durableId="1940604956">
    <w:abstractNumId w:val="34"/>
  </w:num>
  <w:num w:numId="13" w16cid:durableId="1279332536">
    <w:abstractNumId w:val="22"/>
  </w:num>
  <w:num w:numId="14" w16cid:durableId="1676305121">
    <w:abstractNumId w:val="17"/>
  </w:num>
  <w:num w:numId="15" w16cid:durableId="2057461408">
    <w:abstractNumId w:val="3"/>
  </w:num>
  <w:num w:numId="16" w16cid:durableId="1583370240">
    <w:abstractNumId w:val="16"/>
  </w:num>
  <w:num w:numId="17" w16cid:durableId="249195033">
    <w:abstractNumId w:val="37"/>
  </w:num>
  <w:num w:numId="18" w16cid:durableId="142478547">
    <w:abstractNumId w:val="44"/>
  </w:num>
  <w:num w:numId="19" w16cid:durableId="506138465">
    <w:abstractNumId w:val="14"/>
  </w:num>
  <w:num w:numId="20" w16cid:durableId="1767191823">
    <w:abstractNumId w:val="11"/>
  </w:num>
  <w:num w:numId="21" w16cid:durableId="961694324">
    <w:abstractNumId w:val="36"/>
  </w:num>
  <w:num w:numId="22" w16cid:durableId="534585263">
    <w:abstractNumId w:val="31"/>
  </w:num>
  <w:num w:numId="23" w16cid:durableId="1520271167">
    <w:abstractNumId w:val="5"/>
  </w:num>
  <w:num w:numId="24" w16cid:durableId="275913376">
    <w:abstractNumId w:val="40"/>
  </w:num>
  <w:num w:numId="25" w16cid:durableId="1523738496">
    <w:abstractNumId w:val="21"/>
  </w:num>
  <w:num w:numId="26" w16cid:durableId="1434278438">
    <w:abstractNumId w:val="39"/>
  </w:num>
  <w:num w:numId="27" w16cid:durableId="1234007098">
    <w:abstractNumId w:val="43"/>
  </w:num>
  <w:num w:numId="28" w16cid:durableId="1438676865">
    <w:abstractNumId w:val="29"/>
  </w:num>
  <w:num w:numId="29" w16cid:durableId="1140808615">
    <w:abstractNumId w:val="20"/>
  </w:num>
  <w:num w:numId="30" w16cid:durableId="302079880">
    <w:abstractNumId w:val="0"/>
  </w:num>
  <w:num w:numId="31" w16cid:durableId="973564663">
    <w:abstractNumId w:val="30"/>
  </w:num>
  <w:num w:numId="32" w16cid:durableId="1645622561">
    <w:abstractNumId w:val="25"/>
  </w:num>
  <w:num w:numId="33" w16cid:durableId="541746826">
    <w:abstractNumId w:val="35"/>
  </w:num>
  <w:num w:numId="34" w16cid:durableId="738670245">
    <w:abstractNumId w:val="12"/>
  </w:num>
  <w:num w:numId="35" w16cid:durableId="1294292865">
    <w:abstractNumId w:val="1"/>
  </w:num>
  <w:num w:numId="36" w16cid:durableId="62027270">
    <w:abstractNumId w:val="6"/>
  </w:num>
  <w:num w:numId="37" w16cid:durableId="389572468">
    <w:abstractNumId w:val="18"/>
  </w:num>
  <w:num w:numId="38" w16cid:durableId="1525559734">
    <w:abstractNumId w:val="33"/>
  </w:num>
  <w:num w:numId="39" w16cid:durableId="145824492">
    <w:abstractNumId w:val="26"/>
  </w:num>
  <w:num w:numId="40" w16cid:durableId="1593394870">
    <w:abstractNumId w:val="24"/>
  </w:num>
  <w:num w:numId="41" w16cid:durableId="1377313394">
    <w:abstractNumId w:val="13"/>
  </w:num>
  <w:num w:numId="42" w16cid:durableId="1741630710">
    <w:abstractNumId w:val="45"/>
  </w:num>
  <w:num w:numId="43" w16cid:durableId="835728167">
    <w:abstractNumId w:val="8"/>
  </w:num>
  <w:num w:numId="44" w16cid:durableId="1405109449">
    <w:abstractNumId w:val="27"/>
  </w:num>
  <w:num w:numId="45" w16cid:durableId="15008093">
    <w:abstractNumId w:val="23"/>
  </w:num>
  <w:num w:numId="46" w16cid:durableId="10510291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FB9"/>
    <w:rsid w:val="00023F0A"/>
    <w:rsid w:val="000847F6"/>
    <w:rsid w:val="00085AE0"/>
    <w:rsid w:val="00086F95"/>
    <w:rsid w:val="000C02B2"/>
    <w:rsid w:val="000D2A0C"/>
    <w:rsid w:val="000D77AA"/>
    <w:rsid w:val="000F66BE"/>
    <w:rsid w:val="001875D4"/>
    <w:rsid w:val="001D44DA"/>
    <w:rsid w:val="00230A9E"/>
    <w:rsid w:val="00231813"/>
    <w:rsid w:val="00234219"/>
    <w:rsid w:val="00242BB5"/>
    <w:rsid w:val="00243C9E"/>
    <w:rsid w:val="00257757"/>
    <w:rsid w:val="00290E0F"/>
    <w:rsid w:val="002D4180"/>
    <w:rsid w:val="002E53A4"/>
    <w:rsid w:val="002F36B3"/>
    <w:rsid w:val="003006FE"/>
    <w:rsid w:val="00324F78"/>
    <w:rsid w:val="003616CD"/>
    <w:rsid w:val="003742CC"/>
    <w:rsid w:val="00382492"/>
    <w:rsid w:val="00384FE9"/>
    <w:rsid w:val="003953CD"/>
    <w:rsid w:val="003A1BA5"/>
    <w:rsid w:val="003A6BB4"/>
    <w:rsid w:val="003C6945"/>
    <w:rsid w:val="003D0DA8"/>
    <w:rsid w:val="003E1A08"/>
    <w:rsid w:val="003F2F9F"/>
    <w:rsid w:val="003F3A69"/>
    <w:rsid w:val="00411BFC"/>
    <w:rsid w:val="00414E53"/>
    <w:rsid w:val="0042455A"/>
    <w:rsid w:val="004359C0"/>
    <w:rsid w:val="00462C4A"/>
    <w:rsid w:val="00467936"/>
    <w:rsid w:val="0047016C"/>
    <w:rsid w:val="00482D3F"/>
    <w:rsid w:val="004A65E5"/>
    <w:rsid w:val="004B0011"/>
    <w:rsid w:val="004B1EF7"/>
    <w:rsid w:val="004B650C"/>
    <w:rsid w:val="004C36D0"/>
    <w:rsid w:val="00507D9F"/>
    <w:rsid w:val="005236C4"/>
    <w:rsid w:val="00535505"/>
    <w:rsid w:val="00544EB5"/>
    <w:rsid w:val="00551C4D"/>
    <w:rsid w:val="0058253B"/>
    <w:rsid w:val="005C0530"/>
    <w:rsid w:val="005E375E"/>
    <w:rsid w:val="005F59E9"/>
    <w:rsid w:val="005F6BCF"/>
    <w:rsid w:val="0061773B"/>
    <w:rsid w:val="00617CC8"/>
    <w:rsid w:val="006729D9"/>
    <w:rsid w:val="00693B56"/>
    <w:rsid w:val="006C419B"/>
    <w:rsid w:val="006C6232"/>
    <w:rsid w:val="006E2FEB"/>
    <w:rsid w:val="006E42CF"/>
    <w:rsid w:val="00702A08"/>
    <w:rsid w:val="007239B5"/>
    <w:rsid w:val="00733A81"/>
    <w:rsid w:val="007454FA"/>
    <w:rsid w:val="007A391B"/>
    <w:rsid w:val="007C5DD5"/>
    <w:rsid w:val="007E1620"/>
    <w:rsid w:val="007E4217"/>
    <w:rsid w:val="00816CE8"/>
    <w:rsid w:val="008369EF"/>
    <w:rsid w:val="00871D5C"/>
    <w:rsid w:val="008977A9"/>
    <w:rsid w:val="00905704"/>
    <w:rsid w:val="009640D3"/>
    <w:rsid w:val="00966F8D"/>
    <w:rsid w:val="009A3AA6"/>
    <w:rsid w:val="009C7CE2"/>
    <w:rsid w:val="009D4FF6"/>
    <w:rsid w:val="00A1295F"/>
    <w:rsid w:val="00A12FBC"/>
    <w:rsid w:val="00A43B10"/>
    <w:rsid w:val="00A61FF5"/>
    <w:rsid w:val="00A909D2"/>
    <w:rsid w:val="00AA66DA"/>
    <w:rsid w:val="00AF57F6"/>
    <w:rsid w:val="00B10CF9"/>
    <w:rsid w:val="00B13181"/>
    <w:rsid w:val="00B237FA"/>
    <w:rsid w:val="00B411AB"/>
    <w:rsid w:val="00B50BA8"/>
    <w:rsid w:val="00B56B1D"/>
    <w:rsid w:val="00B94C38"/>
    <w:rsid w:val="00BC21D5"/>
    <w:rsid w:val="00BC338E"/>
    <w:rsid w:val="00BE2C80"/>
    <w:rsid w:val="00BE2FB9"/>
    <w:rsid w:val="00C03219"/>
    <w:rsid w:val="00C07225"/>
    <w:rsid w:val="00C24319"/>
    <w:rsid w:val="00C36117"/>
    <w:rsid w:val="00C42810"/>
    <w:rsid w:val="00C61080"/>
    <w:rsid w:val="00CA65A4"/>
    <w:rsid w:val="00CB3921"/>
    <w:rsid w:val="00CB7625"/>
    <w:rsid w:val="00CC0CE9"/>
    <w:rsid w:val="00CE13EC"/>
    <w:rsid w:val="00D128EC"/>
    <w:rsid w:val="00D15D01"/>
    <w:rsid w:val="00D22DDF"/>
    <w:rsid w:val="00D252F3"/>
    <w:rsid w:val="00D43B22"/>
    <w:rsid w:val="00D440B8"/>
    <w:rsid w:val="00D53ABF"/>
    <w:rsid w:val="00D54691"/>
    <w:rsid w:val="00D6119E"/>
    <w:rsid w:val="00DA773D"/>
    <w:rsid w:val="00DB3A80"/>
    <w:rsid w:val="00DB4281"/>
    <w:rsid w:val="00DB7EC2"/>
    <w:rsid w:val="00DE6905"/>
    <w:rsid w:val="00E05536"/>
    <w:rsid w:val="00E21F8E"/>
    <w:rsid w:val="00E25190"/>
    <w:rsid w:val="00E52596"/>
    <w:rsid w:val="00E966C8"/>
    <w:rsid w:val="00E96C76"/>
    <w:rsid w:val="00EB7234"/>
    <w:rsid w:val="00EF65C3"/>
    <w:rsid w:val="00F01C06"/>
    <w:rsid w:val="00F21D7C"/>
    <w:rsid w:val="00F43AC3"/>
    <w:rsid w:val="00F52D27"/>
    <w:rsid w:val="00F76A45"/>
    <w:rsid w:val="00F84C21"/>
    <w:rsid w:val="00F9406F"/>
    <w:rsid w:val="00FC2792"/>
    <w:rsid w:val="00FF38CD"/>
    <w:rsid w:val="00FF6A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18CA0"/>
  <w15:chartTrackingRefBased/>
  <w15:docId w15:val="{D79C0720-EF0D-414E-AEC3-A082236E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5A4"/>
    <w:pPr>
      <w:spacing w:after="200" w:line="276" w:lineRule="auto"/>
    </w:pPr>
    <w:rPr>
      <w:sz w:val="22"/>
      <w:szCs w:val="22"/>
      <w:lang w:eastAsia="en-US"/>
    </w:rPr>
  </w:style>
  <w:style w:type="paragraph" w:styleId="Heading3">
    <w:name w:val="heading 3"/>
    <w:basedOn w:val="Normal"/>
    <w:next w:val="Normal"/>
    <w:link w:val="Heading3Char"/>
    <w:qFormat/>
    <w:rsid w:val="00A1295F"/>
    <w:pPr>
      <w:keepNext/>
      <w:spacing w:before="240" w:after="60" w:line="240" w:lineRule="auto"/>
      <w:outlineLvl w:val="2"/>
    </w:pPr>
    <w:rPr>
      <w:rFonts w:ascii="Tahoma" w:eastAsia="Times New Roman" w:hAnsi="Tahoma"/>
      <w:b/>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character" w:styleId="Hyperlink">
    <w:name w:val="Hyperlink"/>
    <w:uiPriority w:val="99"/>
    <w:unhideWhenUsed/>
    <w:rsid w:val="0061773B"/>
    <w:rPr>
      <w:color w:val="0000FF"/>
      <w:u w:val="single"/>
    </w:rPr>
  </w:style>
  <w:style w:type="character" w:styleId="FollowedHyperlink">
    <w:name w:val="FollowedHyperlink"/>
    <w:uiPriority w:val="99"/>
    <w:semiHidden/>
    <w:unhideWhenUsed/>
    <w:rsid w:val="00FF6ADC"/>
    <w:rPr>
      <w:color w:val="800080"/>
      <w:u w:val="single"/>
    </w:rPr>
  </w:style>
  <w:style w:type="character" w:customStyle="1" w:styleId="Heading3Char">
    <w:name w:val="Heading 3 Char"/>
    <w:link w:val="Heading3"/>
    <w:rsid w:val="00A1295F"/>
    <w:rPr>
      <w:rFonts w:ascii="Tahoma" w:eastAsia="Times New Roman" w:hAnsi="Tahoma"/>
      <w:b/>
      <w:sz w:val="22"/>
    </w:rPr>
  </w:style>
  <w:style w:type="character" w:customStyle="1" w:styleId="HeadingL1Char">
    <w:name w:val="Heading L1 Char"/>
    <w:link w:val="HeadingL1"/>
    <w:rsid w:val="00A1295F"/>
    <w:rPr>
      <w:rFonts w:ascii="Tahoma" w:hAnsi="Tahoma"/>
      <w:b/>
      <w:bCs/>
      <w:sz w:val="24"/>
    </w:rPr>
  </w:style>
  <w:style w:type="paragraph" w:customStyle="1" w:styleId="HeadingL1">
    <w:name w:val="Heading L1"/>
    <w:basedOn w:val="Normal"/>
    <w:next w:val="Normal"/>
    <w:link w:val="HeadingL1Char"/>
    <w:rsid w:val="00A1295F"/>
    <w:pPr>
      <w:keepNext/>
      <w:spacing w:before="480" w:after="120" w:line="240" w:lineRule="auto"/>
    </w:pPr>
    <w:rPr>
      <w:rFonts w:ascii="Tahoma" w:hAnsi="Tahoma"/>
      <w:b/>
      <w:bCs/>
      <w:sz w:val="24"/>
      <w:szCs w:val="20"/>
      <w:lang w:eastAsia="en-AU"/>
    </w:rPr>
  </w:style>
  <w:style w:type="numbering" w:customStyle="1" w:styleId="Style3">
    <w:name w:val="Style3"/>
    <w:basedOn w:val="NoList"/>
    <w:rsid w:val="00D22DDF"/>
    <w:pPr>
      <w:numPr>
        <w:numId w:val="27"/>
      </w:numPr>
    </w:pPr>
  </w:style>
  <w:style w:type="paragraph" w:customStyle="1" w:styleId="Policysub-heading">
    <w:name w:val="Policy sub-heading"/>
    <w:basedOn w:val="Normal"/>
    <w:qFormat/>
    <w:rsid w:val="003F3A69"/>
    <w:pPr>
      <w:spacing w:after="0" w:line="259" w:lineRule="auto"/>
    </w:pPr>
    <w:rPr>
      <w:rFonts w:asciiTheme="majorHAnsi" w:eastAsiaTheme="minorEastAsia" w:hAnsiTheme="majorHAnsi" w:cs="Calibri"/>
      <w:color w:val="34ABC1"/>
      <w:sz w:val="24"/>
    </w:r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3F3A69"/>
    <w:rPr>
      <w:sz w:val="22"/>
      <w:szCs w:val="22"/>
      <w:lang w:eastAsia="en-US"/>
    </w:rPr>
  </w:style>
  <w:style w:type="table" w:styleId="TableGrid">
    <w:name w:val="Table Grid"/>
    <w:basedOn w:val="TableNormal"/>
    <w:uiPriority w:val="39"/>
    <w:rsid w:val="00FC2792"/>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C2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99388">
      <w:bodyDiv w:val="1"/>
      <w:marLeft w:val="0"/>
      <w:marRight w:val="0"/>
      <w:marTop w:val="0"/>
      <w:marBottom w:val="0"/>
      <w:divBdr>
        <w:top w:val="none" w:sz="0" w:space="0" w:color="auto"/>
        <w:left w:val="none" w:sz="0" w:space="0" w:color="auto"/>
        <w:bottom w:val="none" w:sz="0" w:space="0" w:color="auto"/>
        <w:right w:val="none" w:sz="0" w:space="0" w:color="auto"/>
      </w:divBdr>
    </w:div>
    <w:div w:id="745959375">
      <w:bodyDiv w:val="1"/>
      <w:marLeft w:val="0"/>
      <w:marRight w:val="0"/>
      <w:marTop w:val="0"/>
      <w:marBottom w:val="0"/>
      <w:divBdr>
        <w:top w:val="none" w:sz="0" w:space="0" w:color="auto"/>
        <w:left w:val="none" w:sz="0" w:space="0" w:color="auto"/>
        <w:bottom w:val="none" w:sz="0" w:space="0" w:color="auto"/>
        <w:right w:val="none" w:sz="0" w:space="0" w:color="auto"/>
      </w:divBdr>
    </w:div>
    <w:div w:id="159851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odauthority.nsw.gov.au/retail/inspections" TargetMode="External"/><Relationship Id="rId13" Type="http://schemas.openxmlformats.org/officeDocument/2006/relationships/hyperlink" Target="https://www.breastfeeding.asn.au/" TargetMode="External"/><Relationship Id="rId18" Type="http://schemas.openxmlformats.org/officeDocument/2006/relationships/hyperlink" Target="https://www.eatforhealth.gov.au/guidelines" TargetMode="External"/><Relationship Id="rId3" Type="http://schemas.openxmlformats.org/officeDocument/2006/relationships/styles" Target="styles.xml"/><Relationship Id="rId21" Type="http://schemas.openxmlformats.org/officeDocument/2006/relationships/hyperlink" Target="https://www.foodstandards.gov.au/business/food-safety-standards" TargetMode="External"/><Relationship Id="rId7" Type="http://schemas.openxmlformats.org/officeDocument/2006/relationships/endnotes" Target="endnotes.xml"/><Relationship Id="rId12" Type="http://schemas.openxmlformats.org/officeDocument/2006/relationships/hyperlink" Target="https://www.foodauthority.nsw.gov.au/retail/standard-322a-food-safety-management-tools" TargetMode="External"/><Relationship Id="rId17" Type="http://schemas.openxmlformats.org/officeDocument/2006/relationships/hyperlink" Target="https://www.acecqa.gov.au/sites/default/files/2023-01/EYLF-2022-V2.0.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cecqa.gov.au/sites/default/files/2021-08/NutritionFoodBeveragesDietaryRequireGuidelines.pdf" TargetMode="External"/><Relationship Id="rId20" Type="http://schemas.openxmlformats.org/officeDocument/2006/relationships/hyperlink" Target="https://www.foodauthority.nsw.gov.au/sites/default/files/2023-11/Food_safety_requirements_for_children%27s_services_guideline_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mation@foodstandards.gov.a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cecqa.gov.au/sites/default/files/2025-01/Guide-to-the-NQF-250101.pdf" TargetMode="External"/><Relationship Id="rId23" Type="http://schemas.openxmlformats.org/officeDocument/2006/relationships/footer" Target="footer1.xml"/><Relationship Id="rId10" Type="http://schemas.openxmlformats.org/officeDocument/2006/relationships/hyperlink" Target="https://www.foodstandards.gov.au/publications/Pages/safefoodaustralia3rd16.aspx" TargetMode="External"/><Relationship Id="rId19" Type="http://schemas.openxmlformats.org/officeDocument/2006/relationships/hyperlink" Target="https://www.legislation.nsw.gov.au/view/html/inforce/current/sl-2011-0653?query=((Repealed%3DN+AND+PrintType%3D%22act.reprint%22+AND+PitValid%3D@pointInTime(20200831000000))+OR+(Repealed%3DN+AND+PrintType%3D%22reprint%22+AND+PitValid%3D@pointInTime(20200831000000))+OR+(Repealed%3DN+AND+(PrintType%3D%22epi.reprint%22+OR+PrintType%3D%22epi.electronic%22)+AND+PitValid%3D@pointInTime(20200831000000)))+AND+Content%3D(%22early%22+AND+%22childhood%22)&amp;dQuery=Document+Types%3D%22%3Cspan+class%3D%27dq-highlight%27%3EActs%3C/span%3E,+%3Cspan+class%3D%27dq-highlight%27%3ERegulations%3C/span%3E,+%3Cspan+class%3D%27dq-highlight%27%3EEPIs%3C/span%3E%22,+Search+In%3D%22%3Cspan+class%3D%27dq-highlight%27%3EAll+Content%3C/span%3E%22,+All+Words%3D%22%3Cspan+class%3D%27dq-highlight%27%3Eearly+childhood%3C/span%3E%22,+Point+In+Time%3D%22%3Cspan+class%3D%27dq-highlight%27%3E31/08/2020%3C/span%3E%22" TargetMode="External"/><Relationship Id="rId4" Type="http://schemas.openxmlformats.org/officeDocument/2006/relationships/settings" Target="settings.xml"/><Relationship Id="rId9" Type="http://schemas.openxmlformats.org/officeDocument/2006/relationships/hyperlink" Target="http://www.eatforhealth.gov.au/" TargetMode="External"/><Relationship Id="rId14" Type="http://schemas.openxmlformats.org/officeDocument/2006/relationships/hyperlink" Target="https://www.acecqa.gov.au/sites/default/files/2023-03/Guide-to-the-NQF-March-2023.pdf" TargetMode="External"/><Relationship Id="rId22" Type="http://schemas.openxmlformats.org/officeDocument/2006/relationships/hyperlink" Target="http://www.foodstandards.gov.au/publications/Pages/safefoodaustralia3rd1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AAF24-1C13-4A0B-989A-C000D9E31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3646</Words>
  <Characters>20204</Characters>
  <Application>Microsoft Office Word</Application>
  <DocSecurity>0</DocSecurity>
  <Lines>388</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23563</CharactersWithSpaces>
  <SharedDoc>false</SharedDoc>
  <HLinks>
    <vt:vector size="30" baseType="variant">
      <vt:variant>
        <vt:i4>1245186</vt:i4>
      </vt:variant>
      <vt:variant>
        <vt:i4>12</vt:i4>
      </vt:variant>
      <vt:variant>
        <vt:i4>0</vt:i4>
      </vt:variant>
      <vt:variant>
        <vt:i4>5</vt:i4>
      </vt:variant>
      <vt:variant>
        <vt:lpwstr>http://www.foodauthority.nsw.gov.au/retail/childrens-services</vt:lpwstr>
      </vt:variant>
      <vt:variant>
        <vt:lpwstr/>
      </vt:variant>
      <vt:variant>
        <vt:i4>6750227</vt:i4>
      </vt:variant>
      <vt:variant>
        <vt:i4>9</vt:i4>
      </vt:variant>
      <vt:variant>
        <vt:i4>0</vt:i4>
      </vt:variant>
      <vt:variant>
        <vt:i4>5</vt:i4>
      </vt:variant>
      <vt:variant>
        <vt:lpwstr>http://www.foodauthority.nsw.gov.au/_Documents/retailfactsheets/temp_danger_zone.pdf</vt:lpwstr>
      </vt:variant>
      <vt:variant>
        <vt:lpwstr/>
      </vt:variant>
      <vt:variant>
        <vt:i4>4980826</vt:i4>
      </vt:variant>
      <vt:variant>
        <vt:i4>6</vt:i4>
      </vt:variant>
      <vt:variant>
        <vt:i4>0</vt:i4>
      </vt:variant>
      <vt:variant>
        <vt:i4>5</vt:i4>
      </vt:variant>
      <vt:variant>
        <vt:lpwstr>http://www.foodauthority.nsw.gov.au/search?q=childrens+services+requirements</vt:lpwstr>
      </vt:variant>
      <vt:variant>
        <vt:lpwstr/>
      </vt:variant>
      <vt:variant>
        <vt:i4>2883700</vt:i4>
      </vt:variant>
      <vt:variant>
        <vt:i4>3</vt:i4>
      </vt:variant>
      <vt:variant>
        <vt:i4>0</vt:i4>
      </vt:variant>
      <vt:variant>
        <vt:i4>5</vt:i4>
      </vt:variant>
      <vt:variant>
        <vt:lpwstr>http://www.health.gov.au/nhmrc/</vt:lpwstr>
      </vt:variant>
      <vt:variant>
        <vt:lpwstr/>
      </vt:variant>
      <vt:variant>
        <vt:i4>7405629</vt:i4>
      </vt:variant>
      <vt:variant>
        <vt:i4>0</vt:i4>
      </vt:variant>
      <vt:variant>
        <vt:i4>0</vt:i4>
      </vt:variant>
      <vt:variant>
        <vt:i4>5</vt:i4>
      </vt:variant>
      <vt:variant>
        <vt:lpwstr>http://www.foodauthority.nsw.gov.au/retail/inspections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15</cp:revision>
  <cp:lastPrinted>2021-02-10T02:48:00Z</cp:lastPrinted>
  <dcterms:created xsi:type="dcterms:W3CDTF">2025-10-29T00:15:00Z</dcterms:created>
  <dcterms:modified xsi:type="dcterms:W3CDTF">2025-11-23T22:20:00Z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82500ac2-2d68-414a-bdce-448b930dd6ee</vt:lpwstr>
  </property>
</Properties>
</file>