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6E9A44" w14:textId="77777777" w:rsidR="00634A61" w:rsidRDefault="00634A61">
      <w:pPr>
        <w:pStyle w:val="PlainText"/>
        <w:jc w:val="both"/>
        <w:rPr>
          <w:rFonts w:ascii="Arial" w:eastAsia="MS Mincho" w:hAnsi="Arial" w:cs="Arial"/>
          <w:sz w:val="22"/>
        </w:rPr>
      </w:pPr>
    </w:p>
    <w:p w14:paraId="1F20FA12" w14:textId="45EEBDF6" w:rsidR="00634A61" w:rsidRPr="00E84469" w:rsidRDefault="00C139EB" w:rsidP="00852CE7">
      <w:pPr>
        <w:pStyle w:val="PlainText"/>
        <w:shd w:val="clear" w:color="auto" w:fill="660066"/>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Pr="00C139EB">
        <w:rPr>
          <w:rFonts w:ascii="Tunga" w:eastAsia="MS Mincho" w:hAnsi="Tunga" w:cs="Tunga"/>
          <w:b/>
          <w:bCs/>
          <w:sz w:val="28"/>
          <w:szCs w:val="28"/>
        </w:rPr>
        <w:t>(</w:t>
      </w:r>
      <w:r w:rsidR="00F33FCA" w:rsidRPr="00F33FCA">
        <w:rPr>
          <w:rFonts w:ascii="Tunga" w:eastAsia="MS Mincho" w:hAnsi="Tunga" w:cs="Tunga"/>
          <w:b/>
          <w:bCs/>
          <w:sz w:val="28"/>
          <w:szCs w:val="28"/>
        </w:rPr>
        <w:t>Riverina Murray Preschool Alliance member)</w:t>
      </w:r>
    </w:p>
    <w:p w14:paraId="4F26566F" w14:textId="77777777" w:rsidR="00634A61" w:rsidRDefault="00634A61" w:rsidP="00852CE7">
      <w:pPr>
        <w:pStyle w:val="PlainText"/>
        <w:shd w:val="clear" w:color="auto" w:fill="660066"/>
        <w:jc w:val="both"/>
        <w:rPr>
          <w:rFonts w:ascii="Arial" w:eastAsia="MS Mincho" w:hAnsi="Arial" w:cs="Arial"/>
          <w:sz w:val="22"/>
        </w:rPr>
      </w:pPr>
    </w:p>
    <w:p w14:paraId="0CCECE9F" w14:textId="77777777" w:rsidR="00273B4C" w:rsidRPr="00DA1ABD" w:rsidRDefault="00B65C10"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SECTION</w:t>
      </w:r>
      <w:r w:rsidR="00273B4C" w:rsidRPr="00DA1ABD">
        <w:rPr>
          <w:rFonts w:ascii="Tunga" w:eastAsia="MS Mincho" w:hAnsi="Tunga" w:cs="Tunga"/>
          <w:b/>
          <w:sz w:val="28"/>
          <w:szCs w:val="28"/>
        </w:rPr>
        <w:t>:</w:t>
      </w:r>
      <w:r w:rsidR="00273B4C" w:rsidRPr="00DA1ABD">
        <w:rPr>
          <w:rFonts w:ascii="Tunga" w:eastAsia="MS Mincho" w:hAnsi="Tunga" w:cs="Tunga"/>
          <w:b/>
          <w:sz w:val="28"/>
          <w:szCs w:val="28"/>
        </w:rPr>
        <w:tab/>
      </w:r>
      <w:r w:rsidR="00273B4C" w:rsidRPr="00DA1ABD">
        <w:rPr>
          <w:rFonts w:ascii="Tunga" w:eastAsia="MS Mincho" w:hAnsi="Tunga" w:cs="Tunga"/>
          <w:b/>
          <w:sz w:val="28"/>
          <w:szCs w:val="28"/>
        </w:rPr>
        <w:tab/>
        <w:t>6 - Collaborative partnerships with families and communities</w:t>
      </w:r>
    </w:p>
    <w:p w14:paraId="74D96B9F" w14:textId="77777777" w:rsidR="00E84469" w:rsidRPr="00DA1ABD" w:rsidRDefault="00634A61"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836037">
        <w:rPr>
          <w:rFonts w:ascii="Tunga" w:eastAsia="MS Mincho" w:hAnsi="Tunga" w:cs="Tunga"/>
          <w:b/>
          <w:sz w:val="28"/>
          <w:szCs w:val="28"/>
        </w:rPr>
        <w:t xml:space="preserve"> </w:t>
      </w:r>
      <w:r w:rsidR="00836037">
        <w:rPr>
          <w:rFonts w:ascii="Tunga" w:eastAsia="MS Mincho" w:hAnsi="Tunga" w:cs="Tunga"/>
          <w:b/>
          <w:sz w:val="28"/>
          <w:szCs w:val="28"/>
        </w:rPr>
        <w:tab/>
      </w:r>
      <w:r w:rsidR="00836037">
        <w:rPr>
          <w:rFonts w:ascii="Tunga" w:eastAsia="MS Mincho" w:hAnsi="Tunga" w:cs="Tunga"/>
          <w:b/>
          <w:sz w:val="28"/>
          <w:szCs w:val="28"/>
        </w:rPr>
        <w:tab/>
        <w:t>6.</w:t>
      </w:r>
      <w:r w:rsidR="00BC4CFC">
        <w:rPr>
          <w:rFonts w:ascii="Tunga" w:eastAsia="MS Mincho" w:hAnsi="Tunga" w:cs="Tunga"/>
          <w:b/>
          <w:sz w:val="28"/>
          <w:szCs w:val="28"/>
        </w:rPr>
        <w:t>3.0</w:t>
      </w:r>
    </w:p>
    <w:p w14:paraId="5402A600" w14:textId="77777777" w:rsidR="00E84469" w:rsidRPr="00DA1ABD" w:rsidRDefault="00E84469"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BC4CFC">
        <w:rPr>
          <w:rFonts w:ascii="Tunga" w:hAnsi="Tunga" w:cs="Tunga"/>
          <w:b/>
          <w:bCs/>
          <w:sz w:val="28"/>
          <w:szCs w:val="28"/>
          <w:lang w:eastAsia="en-AU"/>
        </w:rPr>
        <w:t>Enrolment</w:t>
      </w:r>
    </w:p>
    <w:p w14:paraId="04A735EE" w14:textId="1875EE0C" w:rsidR="00E84469" w:rsidRPr="00DA1ABD" w:rsidRDefault="003A27F3"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REVIEW DATE</w:t>
      </w:r>
      <w:r w:rsidR="00185627">
        <w:rPr>
          <w:rFonts w:ascii="Tunga" w:eastAsia="MS Mincho" w:hAnsi="Tunga" w:cs="Tunga"/>
          <w:b/>
          <w:sz w:val="28"/>
          <w:szCs w:val="28"/>
        </w:rPr>
        <w:t>:</w:t>
      </w:r>
      <w:r w:rsidR="00185627">
        <w:rPr>
          <w:rFonts w:ascii="Tunga" w:eastAsia="MS Mincho" w:hAnsi="Tunga" w:cs="Tunga"/>
          <w:b/>
          <w:sz w:val="28"/>
          <w:szCs w:val="28"/>
        </w:rPr>
        <w:tab/>
      </w:r>
      <w:r w:rsidR="00561B04">
        <w:rPr>
          <w:rFonts w:ascii="Tunga" w:eastAsia="MS Mincho" w:hAnsi="Tunga" w:cs="Tunga"/>
          <w:b/>
          <w:sz w:val="28"/>
          <w:szCs w:val="28"/>
        </w:rPr>
        <w:t>8/8/24</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634A61" w:rsidRPr="00DA1ABD">
        <w:rPr>
          <w:rFonts w:ascii="Tunga" w:eastAsia="MS Mincho" w:hAnsi="Tunga" w:cs="Tunga"/>
          <w:b/>
          <w:sz w:val="28"/>
          <w:szCs w:val="28"/>
        </w:rPr>
        <w:tab/>
      </w:r>
    </w:p>
    <w:p w14:paraId="1DCC9C77" w14:textId="77777777" w:rsidR="000E32DE" w:rsidRDefault="000E32DE" w:rsidP="00852CE7">
      <w:pPr>
        <w:shd w:val="clear" w:color="auto" w:fill="660066"/>
        <w:autoSpaceDE w:val="0"/>
        <w:autoSpaceDN w:val="0"/>
        <w:adjustRightInd w:val="0"/>
        <w:rPr>
          <w:rFonts w:ascii="Tunga" w:hAnsi="Tunga" w:cs="Tunga"/>
          <w:b/>
          <w:bCs/>
          <w:sz w:val="28"/>
          <w:szCs w:val="28"/>
          <w:lang w:eastAsia="en-AU"/>
        </w:rPr>
      </w:pPr>
    </w:p>
    <w:p w14:paraId="4D9B5320" w14:textId="77777777" w:rsidR="000C0B46" w:rsidRDefault="000C0B46" w:rsidP="00E617C4">
      <w:pPr>
        <w:autoSpaceDE w:val="0"/>
        <w:autoSpaceDN w:val="0"/>
        <w:adjustRightInd w:val="0"/>
        <w:rPr>
          <w:rFonts w:ascii="Tunga" w:hAnsi="Tunga" w:cs="Tunga"/>
          <w:b/>
          <w:bCs/>
          <w:sz w:val="28"/>
          <w:szCs w:val="28"/>
          <w:lang w:eastAsia="en-AU"/>
        </w:rPr>
      </w:pPr>
    </w:p>
    <w:p w14:paraId="5AD0E0EB"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Introduction</w:t>
      </w:r>
    </w:p>
    <w:p w14:paraId="1A517F99" w14:textId="77777777" w:rsidR="003818FB" w:rsidRPr="003818FB" w:rsidRDefault="003818FB" w:rsidP="00732AAE">
      <w:pPr>
        <w:autoSpaceDE w:val="0"/>
        <w:autoSpaceDN w:val="0"/>
        <w:adjustRightInd w:val="0"/>
        <w:jc w:val="both"/>
        <w:rPr>
          <w:rFonts w:ascii="Tunga" w:hAnsi="Tunga" w:cs="Tunga"/>
          <w:bCs/>
          <w:sz w:val="28"/>
          <w:szCs w:val="28"/>
          <w:highlight w:val="yellow"/>
          <w:lang w:eastAsia="en-AU"/>
        </w:rPr>
      </w:pPr>
      <w:r w:rsidRPr="003818FB">
        <w:rPr>
          <w:rFonts w:ascii="Tunga" w:hAnsi="Tunga" w:cs="Tunga"/>
          <w:bCs/>
          <w:sz w:val="28"/>
          <w:szCs w:val="28"/>
          <w:lang w:eastAsia="en-AU"/>
        </w:rPr>
        <w:t>E</w:t>
      </w:r>
      <w:r>
        <w:rPr>
          <w:rFonts w:ascii="Tunga" w:hAnsi="Tunga" w:cs="Tunga"/>
          <w:bCs/>
          <w:sz w:val="28"/>
          <w:szCs w:val="28"/>
          <w:lang w:eastAsia="en-AU"/>
        </w:rPr>
        <w:t>ffective e</w:t>
      </w:r>
      <w:r w:rsidRPr="003818FB">
        <w:rPr>
          <w:rFonts w:ascii="Tunga" w:hAnsi="Tunga" w:cs="Tunga"/>
          <w:bCs/>
          <w:sz w:val="28"/>
          <w:szCs w:val="28"/>
          <w:lang w:eastAsia="en-AU"/>
        </w:rPr>
        <w:t xml:space="preserve">nrolment and orientation procedures form the foundation for strong relationships between families and early education and care settings and promote a quality experience of education and care for children. </w:t>
      </w:r>
      <w:r w:rsidRPr="00185627">
        <w:rPr>
          <w:rFonts w:ascii="Tunga" w:hAnsi="Tunga" w:cs="Tunga"/>
          <w:bCs/>
          <w:sz w:val="28"/>
          <w:szCs w:val="28"/>
          <w:lang w:eastAsia="en-AU"/>
        </w:rPr>
        <w:t>Good procedures include consistent information around service operation and authorisations promoting compliance and a safe and secure environment for children and families.</w:t>
      </w:r>
      <w:r w:rsidRPr="00185627">
        <w:t xml:space="preserve"> </w:t>
      </w:r>
      <w:r w:rsidRPr="00185627">
        <w:rPr>
          <w:rFonts w:ascii="Tunga" w:hAnsi="Tunga" w:cs="Tunga"/>
          <w:bCs/>
          <w:sz w:val="28"/>
          <w:szCs w:val="28"/>
          <w:lang w:eastAsia="en-AU"/>
        </w:rPr>
        <w:t>By providing open</w:t>
      </w:r>
      <w:r w:rsidRPr="003818FB">
        <w:rPr>
          <w:rFonts w:ascii="Tunga" w:hAnsi="Tunga" w:cs="Tunga"/>
          <w:bCs/>
          <w:sz w:val="28"/>
          <w:szCs w:val="28"/>
          <w:lang w:eastAsia="en-AU"/>
        </w:rPr>
        <w:t xml:space="preserve"> communication networks, clear written information and supportive practices, families and children can become comfortable with the Centre, the staff, the Management Committee, Centre procedures and the environment.</w:t>
      </w:r>
    </w:p>
    <w:p w14:paraId="4398DD75" w14:textId="77777777" w:rsidR="00E617C4" w:rsidRPr="00DA654A" w:rsidRDefault="00E617C4" w:rsidP="00E617C4">
      <w:pPr>
        <w:autoSpaceDE w:val="0"/>
        <w:autoSpaceDN w:val="0"/>
        <w:adjustRightInd w:val="0"/>
        <w:rPr>
          <w:rFonts w:ascii="Tunga" w:hAnsi="Tunga" w:cs="Tunga"/>
          <w:b/>
          <w:bCs/>
          <w:sz w:val="28"/>
          <w:szCs w:val="28"/>
          <w:lang w:eastAsia="en-AU"/>
        </w:rPr>
      </w:pPr>
    </w:p>
    <w:p w14:paraId="5A74B947" w14:textId="77777777" w:rsidR="00E617C4" w:rsidRPr="00DA654A" w:rsidRDefault="00E617C4" w:rsidP="00E617C4">
      <w:pPr>
        <w:autoSpaceDE w:val="0"/>
        <w:autoSpaceDN w:val="0"/>
        <w:adjustRightInd w:val="0"/>
        <w:rPr>
          <w:rFonts w:ascii="Tunga" w:hAnsi="Tunga" w:cs="Tunga"/>
          <w:b/>
          <w:bCs/>
          <w:sz w:val="28"/>
          <w:szCs w:val="28"/>
          <w:lang w:eastAsia="en-AU"/>
        </w:rPr>
      </w:pPr>
      <w:r w:rsidRPr="00DA654A">
        <w:rPr>
          <w:rFonts w:ascii="Tunga" w:hAnsi="Tunga" w:cs="Tunga"/>
          <w:b/>
          <w:bCs/>
          <w:sz w:val="28"/>
          <w:szCs w:val="28"/>
          <w:lang w:eastAsia="en-AU"/>
        </w:rPr>
        <w:t>Goals – What are we going to do?</w:t>
      </w:r>
    </w:p>
    <w:p w14:paraId="4AF4C896" w14:textId="77777777" w:rsidR="003818FB" w:rsidRPr="00185627" w:rsidRDefault="003818FB" w:rsidP="003818FB">
      <w:pPr>
        <w:autoSpaceDE w:val="0"/>
        <w:autoSpaceDN w:val="0"/>
        <w:adjustRightInd w:val="0"/>
        <w:jc w:val="both"/>
        <w:rPr>
          <w:rFonts w:ascii="Tunga" w:hAnsi="Tunga" w:cs="Tunga"/>
          <w:bCs/>
          <w:sz w:val="28"/>
          <w:szCs w:val="28"/>
          <w:lang w:eastAsia="en-AU"/>
        </w:rPr>
      </w:pPr>
      <w:r w:rsidRPr="00185627">
        <w:rPr>
          <w:rFonts w:ascii="Tunga" w:hAnsi="Tunga" w:cs="Tunga"/>
          <w:bCs/>
          <w:sz w:val="28"/>
          <w:szCs w:val="28"/>
          <w:lang w:eastAsia="en-AU"/>
        </w:rPr>
        <w:t xml:space="preserve">Our service will implement a process to ensure enrolment and orientation processes are planned and implemented in to meet the needs of the child and family as well as ensuring all legislative requirements, including the Australian Government Priority of Access Guidelines are adhered to. We will ensure: </w:t>
      </w:r>
    </w:p>
    <w:p w14:paraId="2BBFFCA2" w14:textId="77777777" w:rsidR="003818FB" w:rsidRPr="00185627" w:rsidRDefault="003818FB" w:rsidP="003818FB">
      <w:pPr>
        <w:numPr>
          <w:ilvl w:val="0"/>
          <w:numId w:val="23"/>
        </w:numPr>
        <w:autoSpaceDE w:val="0"/>
        <w:autoSpaceDN w:val="0"/>
        <w:adjustRightInd w:val="0"/>
        <w:jc w:val="both"/>
        <w:rPr>
          <w:rFonts w:ascii="Tunga" w:hAnsi="Tunga" w:cs="Tunga"/>
          <w:bCs/>
          <w:sz w:val="28"/>
          <w:szCs w:val="28"/>
          <w:lang w:eastAsia="en-AU"/>
        </w:rPr>
      </w:pPr>
      <w:r w:rsidRPr="00185627">
        <w:rPr>
          <w:rFonts w:ascii="Tunga" w:hAnsi="Tunga" w:cs="Tunga"/>
          <w:bCs/>
          <w:sz w:val="28"/>
          <w:szCs w:val="28"/>
          <w:lang w:eastAsia="en-AU"/>
        </w:rPr>
        <w:t xml:space="preserve">Children are provided with support and comfort to settle into the service and establish new friendships and </w:t>
      </w:r>
      <w:proofErr w:type="gramStart"/>
      <w:r w:rsidRPr="00185627">
        <w:rPr>
          <w:rFonts w:ascii="Tunga" w:hAnsi="Tunga" w:cs="Tunga"/>
          <w:bCs/>
          <w:sz w:val="28"/>
          <w:szCs w:val="28"/>
          <w:lang w:eastAsia="en-AU"/>
        </w:rPr>
        <w:t>relationships;</w:t>
      </w:r>
      <w:proofErr w:type="gramEnd"/>
      <w:r w:rsidRPr="00185627">
        <w:rPr>
          <w:rFonts w:ascii="Tunga" w:hAnsi="Tunga" w:cs="Tunga"/>
          <w:bCs/>
          <w:sz w:val="28"/>
          <w:szCs w:val="28"/>
          <w:lang w:eastAsia="en-AU"/>
        </w:rPr>
        <w:t xml:space="preserve"> </w:t>
      </w:r>
    </w:p>
    <w:p w14:paraId="7F4B9A08" w14:textId="77777777" w:rsidR="003818FB" w:rsidRPr="00185627" w:rsidRDefault="003818FB" w:rsidP="003818FB">
      <w:pPr>
        <w:numPr>
          <w:ilvl w:val="0"/>
          <w:numId w:val="23"/>
        </w:numPr>
        <w:autoSpaceDE w:val="0"/>
        <w:autoSpaceDN w:val="0"/>
        <w:adjustRightInd w:val="0"/>
        <w:jc w:val="both"/>
        <w:rPr>
          <w:rFonts w:ascii="Tunga" w:hAnsi="Tunga" w:cs="Tunga"/>
          <w:bCs/>
          <w:sz w:val="28"/>
          <w:szCs w:val="28"/>
          <w:lang w:eastAsia="en-AU"/>
        </w:rPr>
      </w:pPr>
      <w:r w:rsidRPr="00185627">
        <w:rPr>
          <w:rFonts w:ascii="Tunga" w:hAnsi="Tunga" w:cs="Tunga"/>
          <w:bCs/>
          <w:sz w:val="28"/>
          <w:szCs w:val="28"/>
          <w:lang w:eastAsia="en-AU"/>
        </w:rPr>
        <w:t xml:space="preserve">A thoughtful process is planned in consultation with families, to assistance in separating from their </w:t>
      </w:r>
      <w:proofErr w:type="gramStart"/>
      <w:r w:rsidRPr="00185627">
        <w:rPr>
          <w:rFonts w:ascii="Tunga" w:hAnsi="Tunga" w:cs="Tunga"/>
          <w:bCs/>
          <w:sz w:val="28"/>
          <w:szCs w:val="28"/>
          <w:lang w:eastAsia="en-AU"/>
        </w:rPr>
        <w:t>child;</w:t>
      </w:r>
      <w:proofErr w:type="gramEnd"/>
      <w:r w:rsidRPr="00185627">
        <w:rPr>
          <w:rFonts w:ascii="Tunga" w:hAnsi="Tunga" w:cs="Tunga"/>
          <w:bCs/>
          <w:sz w:val="28"/>
          <w:szCs w:val="28"/>
          <w:lang w:eastAsia="en-AU"/>
        </w:rPr>
        <w:t xml:space="preserve"> </w:t>
      </w:r>
    </w:p>
    <w:p w14:paraId="1261142E" w14:textId="77777777" w:rsidR="003818FB" w:rsidRPr="00185627" w:rsidRDefault="003818FB" w:rsidP="003818FB">
      <w:pPr>
        <w:numPr>
          <w:ilvl w:val="0"/>
          <w:numId w:val="23"/>
        </w:numPr>
        <w:autoSpaceDE w:val="0"/>
        <w:autoSpaceDN w:val="0"/>
        <w:adjustRightInd w:val="0"/>
        <w:jc w:val="both"/>
        <w:rPr>
          <w:rFonts w:ascii="Tunga" w:hAnsi="Tunga" w:cs="Tunga"/>
          <w:bCs/>
          <w:sz w:val="28"/>
          <w:szCs w:val="28"/>
          <w:lang w:eastAsia="en-AU"/>
        </w:rPr>
      </w:pPr>
      <w:r w:rsidRPr="00185627">
        <w:rPr>
          <w:rFonts w:ascii="Tunga" w:hAnsi="Tunga" w:cs="Tunga"/>
          <w:bCs/>
          <w:sz w:val="28"/>
          <w:szCs w:val="28"/>
          <w:lang w:eastAsia="en-AU"/>
        </w:rPr>
        <w:t xml:space="preserve">Educators are provided with clearly explained enrolment process; time to get to know families before children start; strategies to support families in introducing children to our </w:t>
      </w:r>
      <w:r w:rsidRPr="00185627">
        <w:rPr>
          <w:rFonts w:ascii="Tunga" w:hAnsi="Tunga" w:cs="Tunga"/>
          <w:bCs/>
          <w:sz w:val="28"/>
          <w:szCs w:val="28"/>
          <w:lang w:eastAsia="en-AU"/>
        </w:rPr>
        <w:lastRenderedPageBreak/>
        <w:t xml:space="preserve">service, time to develop close professional relationships with families; support from referral agencies; and information about custodial issues; </w:t>
      </w:r>
    </w:p>
    <w:p w14:paraId="314FD226" w14:textId="77777777" w:rsidR="003818FB" w:rsidRPr="00185627" w:rsidRDefault="003818FB" w:rsidP="003818FB">
      <w:pPr>
        <w:numPr>
          <w:ilvl w:val="0"/>
          <w:numId w:val="23"/>
        </w:numPr>
        <w:autoSpaceDE w:val="0"/>
        <w:autoSpaceDN w:val="0"/>
        <w:adjustRightInd w:val="0"/>
        <w:jc w:val="both"/>
        <w:rPr>
          <w:rFonts w:ascii="Tunga" w:hAnsi="Tunga" w:cs="Tunga"/>
          <w:bCs/>
          <w:sz w:val="28"/>
          <w:szCs w:val="28"/>
          <w:lang w:eastAsia="en-AU"/>
        </w:rPr>
      </w:pPr>
      <w:r w:rsidRPr="00185627">
        <w:rPr>
          <w:rFonts w:ascii="Tunga" w:hAnsi="Tunga" w:cs="Tunga"/>
          <w:bCs/>
          <w:sz w:val="28"/>
          <w:szCs w:val="28"/>
          <w:lang w:eastAsia="en-AU"/>
        </w:rPr>
        <w:t xml:space="preserve">Due consideration is given to culture and language in undertaking </w:t>
      </w:r>
      <w:proofErr w:type="gramStart"/>
      <w:r w:rsidRPr="00185627">
        <w:rPr>
          <w:rFonts w:ascii="Tunga" w:hAnsi="Tunga" w:cs="Tunga"/>
          <w:bCs/>
          <w:sz w:val="28"/>
          <w:szCs w:val="28"/>
          <w:lang w:eastAsia="en-AU"/>
        </w:rPr>
        <w:t>processes;</w:t>
      </w:r>
      <w:proofErr w:type="gramEnd"/>
    </w:p>
    <w:p w14:paraId="5E3DC070" w14:textId="77777777" w:rsidR="003818FB" w:rsidRDefault="003818FB" w:rsidP="00E72407">
      <w:pPr>
        <w:autoSpaceDE w:val="0"/>
        <w:autoSpaceDN w:val="0"/>
        <w:adjustRightInd w:val="0"/>
        <w:jc w:val="both"/>
        <w:rPr>
          <w:rFonts w:ascii="Tunga" w:hAnsi="Tunga" w:cs="Tunga"/>
          <w:bCs/>
          <w:sz w:val="28"/>
          <w:szCs w:val="28"/>
          <w:highlight w:val="magenta"/>
          <w:lang w:eastAsia="en-AU"/>
        </w:rPr>
      </w:pPr>
    </w:p>
    <w:p w14:paraId="020C7137" w14:textId="77777777" w:rsidR="001F1C2A" w:rsidRPr="00DA654A" w:rsidRDefault="001F1C2A" w:rsidP="00E72407">
      <w:pPr>
        <w:autoSpaceDE w:val="0"/>
        <w:autoSpaceDN w:val="0"/>
        <w:adjustRightInd w:val="0"/>
        <w:jc w:val="both"/>
        <w:rPr>
          <w:rFonts w:ascii="Tunga" w:hAnsi="Tunga" w:cs="Tunga"/>
          <w:bCs/>
          <w:sz w:val="28"/>
          <w:szCs w:val="28"/>
          <w:lang w:eastAsia="en-AU"/>
        </w:rPr>
      </w:pPr>
    </w:p>
    <w:p w14:paraId="32600D5E" w14:textId="77777777" w:rsidR="003324E7" w:rsidRPr="00DA654A" w:rsidRDefault="003324E7" w:rsidP="001F1C2A">
      <w:pPr>
        <w:autoSpaceDE w:val="0"/>
        <w:autoSpaceDN w:val="0"/>
        <w:adjustRightInd w:val="0"/>
        <w:jc w:val="both"/>
        <w:rPr>
          <w:rFonts w:ascii="Tunga" w:hAnsi="Tunga" w:cs="Tunga"/>
          <w:b/>
          <w:bCs/>
          <w:i/>
          <w:sz w:val="28"/>
          <w:szCs w:val="28"/>
          <w:lang w:eastAsia="en-AU"/>
        </w:rPr>
      </w:pPr>
      <w:r w:rsidRPr="00DA654A">
        <w:rPr>
          <w:rFonts w:ascii="Tunga" w:hAnsi="Tunga" w:cs="Tunga"/>
          <w:b/>
          <w:bCs/>
          <w:sz w:val="28"/>
          <w:szCs w:val="28"/>
          <w:lang w:eastAsia="en-AU"/>
        </w:rPr>
        <w:t>National Quality Framework, Quality Area 6: Collaborative partnerships with families and communities.</w:t>
      </w:r>
      <w:r w:rsidRPr="00DA654A">
        <w:rPr>
          <w:rFonts w:ascii="Tunga" w:hAnsi="Tunga" w:cs="Tunga"/>
          <w:b/>
          <w:bCs/>
          <w:i/>
          <w:sz w:val="28"/>
          <w:szCs w:val="28"/>
          <w:lang w:eastAsia="en-AU"/>
        </w:rPr>
        <w:t xml:space="preserve"> </w:t>
      </w:r>
    </w:p>
    <w:p w14:paraId="29EDA672" w14:textId="77777777" w:rsidR="001F1C2A" w:rsidRPr="00B528D3" w:rsidRDefault="00D37E50" w:rsidP="001F1C2A">
      <w:pPr>
        <w:autoSpaceDE w:val="0"/>
        <w:autoSpaceDN w:val="0"/>
        <w:adjustRightInd w:val="0"/>
        <w:jc w:val="both"/>
        <w:rPr>
          <w:rFonts w:ascii="Tunga" w:hAnsi="Tunga" w:cs="Tunga"/>
          <w:b/>
          <w:bCs/>
          <w:i/>
          <w:sz w:val="28"/>
          <w:szCs w:val="28"/>
          <w:lang w:eastAsia="en-AU"/>
        </w:rPr>
      </w:pPr>
      <w:r w:rsidRPr="00B528D3">
        <w:rPr>
          <w:rFonts w:ascii="Tunga" w:hAnsi="Tunga" w:cs="Tunga"/>
          <w:b/>
          <w:bCs/>
          <w:i/>
          <w:sz w:val="28"/>
          <w:szCs w:val="28"/>
          <w:lang w:eastAsia="en-AU"/>
        </w:rPr>
        <w:t>N</w:t>
      </w:r>
      <w:r w:rsidR="00F27461" w:rsidRPr="00B528D3">
        <w:rPr>
          <w:rFonts w:ascii="Tunga" w:hAnsi="Tunga" w:cs="Tunga"/>
          <w:b/>
          <w:bCs/>
          <w:i/>
          <w:sz w:val="28"/>
          <w:szCs w:val="28"/>
          <w:lang w:eastAsia="en-AU"/>
        </w:rPr>
        <w:t xml:space="preserve">ational </w:t>
      </w:r>
      <w:r w:rsidRPr="00B528D3">
        <w:rPr>
          <w:rFonts w:ascii="Tunga" w:hAnsi="Tunga" w:cs="Tunga"/>
          <w:b/>
          <w:bCs/>
          <w:i/>
          <w:sz w:val="28"/>
          <w:szCs w:val="28"/>
          <w:lang w:eastAsia="en-AU"/>
        </w:rPr>
        <w:t>Q</w:t>
      </w:r>
      <w:r w:rsidR="00F27461" w:rsidRPr="00B528D3">
        <w:rPr>
          <w:rFonts w:ascii="Tunga" w:hAnsi="Tunga" w:cs="Tunga"/>
          <w:b/>
          <w:bCs/>
          <w:i/>
          <w:sz w:val="28"/>
          <w:szCs w:val="28"/>
          <w:lang w:eastAsia="en-AU"/>
        </w:rPr>
        <w:t xml:space="preserve">uality </w:t>
      </w:r>
      <w:r w:rsidRPr="00B528D3">
        <w:rPr>
          <w:rFonts w:ascii="Tunga" w:hAnsi="Tunga" w:cs="Tunga"/>
          <w:b/>
          <w:bCs/>
          <w:i/>
          <w:sz w:val="28"/>
          <w:szCs w:val="28"/>
          <w:lang w:eastAsia="en-AU"/>
        </w:rPr>
        <w:t>F</w:t>
      </w:r>
      <w:r w:rsidR="00F27461" w:rsidRPr="00B528D3">
        <w:rPr>
          <w:rFonts w:ascii="Tunga" w:hAnsi="Tunga" w:cs="Tunga"/>
          <w:b/>
          <w:bCs/>
          <w:i/>
          <w:sz w:val="28"/>
          <w:szCs w:val="28"/>
          <w:lang w:eastAsia="en-AU"/>
        </w:rPr>
        <w:t>ramework</w:t>
      </w:r>
      <w:r w:rsidRPr="00B528D3">
        <w:rPr>
          <w:rFonts w:ascii="Tunga" w:hAnsi="Tunga" w:cs="Tunga"/>
          <w:b/>
          <w:bCs/>
          <w:i/>
          <w:sz w:val="28"/>
          <w:szCs w:val="28"/>
          <w:lang w:eastAsia="en-AU"/>
        </w:rPr>
        <w:t xml:space="preserve"> Standard </w:t>
      </w:r>
      <w:r w:rsidR="000C0B46" w:rsidRPr="00B528D3">
        <w:rPr>
          <w:rFonts w:ascii="Tunga" w:hAnsi="Tunga" w:cs="Tunga"/>
          <w:b/>
          <w:bCs/>
          <w:i/>
          <w:sz w:val="28"/>
          <w:szCs w:val="28"/>
          <w:lang w:eastAsia="en-AU"/>
        </w:rPr>
        <w:t>6.</w:t>
      </w:r>
      <w:r w:rsidR="00185627" w:rsidRPr="00B528D3">
        <w:rPr>
          <w:rFonts w:ascii="Tunga" w:hAnsi="Tunga" w:cs="Tunga"/>
          <w:b/>
          <w:bCs/>
          <w:i/>
          <w:sz w:val="28"/>
          <w:szCs w:val="28"/>
          <w:lang w:eastAsia="en-AU"/>
        </w:rPr>
        <w:t>1 Respectful</w:t>
      </w:r>
      <w:r w:rsidR="001F1C2A" w:rsidRPr="00B528D3">
        <w:rPr>
          <w:rFonts w:ascii="Tunga" w:hAnsi="Tunga" w:cs="Tunga"/>
          <w:b/>
          <w:bCs/>
          <w:i/>
          <w:sz w:val="28"/>
          <w:szCs w:val="28"/>
          <w:lang w:eastAsia="en-AU"/>
        </w:rPr>
        <w:t xml:space="preserve"> relationships with families are developed and maintained</w:t>
      </w:r>
      <w:r w:rsidR="00185627" w:rsidRPr="00B528D3">
        <w:rPr>
          <w:rFonts w:ascii="Tunga" w:hAnsi="Tunga" w:cs="Tunga"/>
          <w:b/>
          <w:bCs/>
          <w:i/>
          <w:sz w:val="28"/>
          <w:szCs w:val="28"/>
          <w:lang w:eastAsia="en-AU"/>
        </w:rPr>
        <w:t xml:space="preserve"> and families are supported in their parenting role</w:t>
      </w:r>
    </w:p>
    <w:p w14:paraId="1D171EFC" w14:textId="77777777" w:rsidR="000C0B46" w:rsidRPr="00B528D3" w:rsidRDefault="000C0B46" w:rsidP="001F1C2A">
      <w:pPr>
        <w:numPr>
          <w:ilvl w:val="0"/>
          <w:numId w:val="20"/>
        </w:numPr>
        <w:autoSpaceDE w:val="0"/>
        <w:autoSpaceDN w:val="0"/>
        <w:adjustRightInd w:val="0"/>
        <w:jc w:val="both"/>
        <w:rPr>
          <w:rFonts w:ascii="Tunga" w:hAnsi="Tunga" w:cs="Tunga"/>
          <w:sz w:val="28"/>
          <w:szCs w:val="28"/>
          <w:lang w:eastAsia="en-AU"/>
        </w:rPr>
      </w:pPr>
      <w:r w:rsidRPr="00B528D3">
        <w:rPr>
          <w:rFonts w:ascii="Tunga" w:hAnsi="Tunga" w:cs="Tunga"/>
          <w:sz w:val="28"/>
          <w:szCs w:val="28"/>
          <w:lang w:eastAsia="en-AU"/>
        </w:rPr>
        <w:t>6.</w:t>
      </w:r>
      <w:r w:rsidR="001F1C2A" w:rsidRPr="00B528D3">
        <w:rPr>
          <w:rFonts w:ascii="Tunga" w:hAnsi="Tunga" w:cs="Tunga"/>
          <w:sz w:val="28"/>
          <w:szCs w:val="28"/>
          <w:lang w:eastAsia="en-AU"/>
        </w:rPr>
        <w:t xml:space="preserve">1.1 </w:t>
      </w:r>
      <w:r w:rsidR="00185627" w:rsidRPr="00B528D3">
        <w:rPr>
          <w:rFonts w:ascii="Tunga" w:hAnsi="Tunga" w:cs="Tunga"/>
          <w:sz w:val="28"/>
          <w:szCs w:val="28"/>
          <w:lang w:eastAsia="en-AU"/>
        </w:rPr>
        <w:t>Engagement with the service – Families are supported from enrolment to be involved in the service and contribute to service decisions</w:t>
      </w:r>
    </w:p>
    <w:p w14:paraId="1B0C6C89" w14:textId="77777777" w:rsidR="001F1C2A" w:rsidRPr="00B528D3" w:rsidRDefault="001F1C2A" w:rsidP="001F1C2A">
      <w:pPr>
        <w:numPr>
          <w:ilvl w:val="0"/>
          <w:numId w:val="20"/>
        </w:numPr>
        <w:autoSpaceDE w:val="0"/>
        <w:autoSpaceDN w:val="0"/>
        <w:adjustRightInd w:val="0"/>
        <w:jc w:val="both"/>
        <w:rPr>
          <w:rFonts w:ascii="Tunga" w:eastAsia="MS Mincho" w:hAnsi="Tunga" w:cs="Tunga"/>
          <w:b/>
          <w:bCs/>
          <w:i/>
          <w:iCs/>
          <w:sz w:val="28"/>
          <w:szCs w:val="28"/>
        </w:rPr>
      </w:pPr>
      <w:r w:rsidRPr="00B528D3">
        <w:rPr>
          <w:rFonts w:ascii="Tunga" w:hAnsi="Tunga" w:cs="Tunga"/>
          <w:sz w:val="28"/>
          <w:szCs w:val="28"/>
          <w:lang w:eastAsia="en-AU"/>
        </w:rPr>
        <w:t xml:space="preserve">6.1.3 </w:t>
      </w:r>
      <w:r w:rsidR="00185627" w:rsidRPr="00B528D3">
        <w:rPr>
          <w:rFonts w:ascii="Tunga" w:hAnsi="Tunga" w:cs="Tunga"/>
          <w:sz w:val="28"/>
          <w:szCs w:val="28"/>
          <w:lang w:eastAsia="en-AU"/>
        </w:rPr>
        <w:t xml:space="preserve">Families are supported - </w:t>
      </w:r>
      <w:r w:rsidRPr="00B528D3">
        <w:rPr>
          <w:rFonts w:ascii="Tunga" w:hAnsi="Tunga" w:cs="Tunga"/>
          <w:sz w:val="28"/>
          <w:szCs w:val="28"/>
          <w:lang w:eastAsia="en-AU"/>
        </w:rPr>
        <w:t xml:space="preserve">Current information </w:t>
      </w:r>
      <w:r w:rsidR="00185627" w:rsidRPr="00B528D3">
        <w:rPr>
          <w:rFonts w:ascii="Tunga" w:hAnsi="Tunga" w:cs="Tunga"/>
          <w:sz w:val="28"/>
          <w:szCs w:val="28"/>
          <w:lang w:eastAsia="en-AU"/>
        </w:rPr>
        <w:t xml:space="preserve">is </w:t>
      </w:r>
      <w:r w:rsidRPr="00B528D3">
        <w:rPr>
          <w:rFonts w:ascii="Tunga" w:hAnsi="Tunga" w:cs="Tunga"/>
          <w:sz w:val="28"/>
          <w:szCs w:val="28"/>
          <w:lang w:eastAsia="en-AU"/>
        </w:rPr>
        <w:t xml:space="preserve">available </w:t>
      </w:r>
      <w:r w:rsidR="00185627" w:rsidRPr="00B528D3">
        <w:rPr>
          <w:rFonts w:ascii="Tunga" w:hAnsi="Tunga" w:cs="Tunga"/>
          <w:sz w:val="28"/>
          <w:szCs w:val="28"/>
          <w:lang w:eastAsia="en-AU"/>
        </w:rPr>
        <w:t>to families about the service and relevant community services and resources to support parenting and family wellbeing</w:t>
      </w:r>
    </w:p>
    <w:p w14:paraId="46AC8615" w14:textId="77777777" w:rsidR="003324E7" w:rsidRPr="00B528D3" w:rsidRDefault="003324E7" w:rsidP="000C0B46">
      <w:pPr>
        <w:autoSpaceDE w:val="0"/>
        <w:autoSpaceDN w:val="0"/>
        <w:adjustRightInd w:val="0"/>
        <w:jc w:val="both"/>
        <w:rPr>
          <w:rFonts w:ascii="Tunga" w:eastAsia="MS Mincho" w:hAnsi="Tunga" w:cs="Tunga"/>
          <w:b/>
          <w:bCs/>
          <w:sz w:val="28"/>
          <w:szCs w:val="28"/>
        </w:rPr>
      </w:pPr>
      <w:r w:rsidRPr="00B528D3">
        <w:rPr>
          <w:rFonts w:ascii="Tunga" w:eastAsia="MS Mincho" w:hAnsi="Tunga" w:cs="Tunga"/>
          <w:b/>
          <w:bCs/>
          <w:sz w:val="28"/>
          <w:szCs w:val="28"/>
        </w:rPr>
        <w:t>National Quality Framework, Quality Area 7: Leadership and Service Management</w:t>
      </w:r>
    </w:p>
    <w:p w14:paraId="63A0A3F3" w14:textId="77777777" w:rsidR="00FA5023" w:rsidRPr="00B528D3" w:rsidRDefault="00A8183F" w:rsidP="000C0B46">
      <w:pPr>
        <w:autoSpaceDE w:val="0"/>
        <w:autoSpaceDN w:val="0"/>
        <w:adjustRightInd w:val="0"/>
        <w:jc w:val="both"/>
        <w:rPr>
          <w:rFonts w:ascii="Tunga" w:eastAsia="MS Mincho" w:hAnsi="Tunga" w:cs="Tunga"/>
          <w:b/>
          <w:bCs/>
          <w:i/>
          <w:iCs/>
          <w:sz w:val="28"/>
          <w:szCs w:val="28"/>
        </w:rPr>
      </w:pPr>
      <w:r w:rsidRPr="00B528D3">
        <w:rPr>
          <w:rFonts w:ascii="Tunga" w:eastAsia="MS Mincho" w:hAnsi="Tunga" w:cs="Tunga"/>
          <w:b/>
          <w:bCs/>
          <w:i/>
          <w:sz w:val="28"/>
          <w:szCs w:val="28"/>
        </w:rPr>
        <w:t xml:space="preserve">National Quality Framework Standard </w:t>
      </w:r>
      <w:r w:rsidR="00F1248E" w:rsidRPr="00B528D3">
        <w:rPr>
          <w:rFonts w:ascii="Tunga" w:eastAsia="MS Mincho" w:hAnsi="Tunga" w:cs="Tunga"/>
          <w:b/>
          <w:bCs/>
          <w:i/>
          <w:iCs/>
          <w:sz w:val="28"/>
          <w:szCs w:val="28"/>
        </w:rPr>
        <w:t>7.1 Governance – Governance supports the operation of a quality service.</w:t>
      </w:r>
    </w:p>
    <w:p w14:paraId="24BE96B1" w14:textId="77777777" w:rsidR="000C0B46" w:rsidRPr="00B528D3" w:rsidRDefault="000C0B46" w:rsidP="00F1248E">
      <w:pPr>
        <w:numPr>
          <w:ilvl w:val="0"/>
          <w:numId w:val="13"/>
        </w:numPr>
        <w:autoSpaceDE w:val="0"/>
        <w:autoSpaceDN w:val="0"/>
        <w:adjustRightInd w:val="0"/>
        <w:jc w:val="both"/>
        <w:rPr>
          <w:rFonts w:ascii="Tunga" w:eastAsia="MS Mincho" w:hAnsi="Tunga" w:cs="Tunga"/>
          <w:sz w:val="28"/>
          <w:szCs w:val="28"/>
        </w:rPr>
      </w:pPr>
      <w:r w:rsidRPr="00B528D3">
        <w:rPr>
          <w:rFonts w:ascii="Tunga" w:eastAsia="MS Mincho" w:hAnsi="Tunga" w:cs="Tunga"/>
          <w:sz w:val="28"/>
          <w:szCs w:val="28"/>
        </w:rPr>
        <w:t>7.</w:t>
      </w:r>
      <w:r w:rsidR="00F1248E" w:rsidRPr="00B528D3">
        <w:rPr>
          <w:rFonts w:ascii="Tunga" w:eastAsia="MS Mincho" w:hAnsi="Tunga" w:cs="Tunga"/>
          <w:sz w:val="28"/>
          <w:szCs w:val="28"/>
        </w:rPr>
        <w:t>1.2 Management systems – Systems are in place to manage risk and enable the effective management and operation of a quality service</w:t>
      </w:r>
      <w:r w:rsidRPr="00B528D3">
        <w:rPr>
          <w:rFonts w:ascii="Tunga" w:eastAsia="MS Mincho" w:hAnsi="Tunga" w:cs="Tunga"/>
          <w:sz w:val="28"/>
          <w:szCs w:val="28"/>
        </w:rPr>
        <w:t>.</w:t>
      </w:r>
    </w:p>
    <w:p w14:paraId="3EA7CFFB" w14:textId="77777777" w:rsidR="00F1248E" w:rsidRPr="00B528D3" w:rsidRDefault="00F1248E" w:rsidP="00F1248E">
      <w:pPr>
        <w:numPr>
          <w:ilvl w:val="0"/>
          <w:numId w:val="13"/>
        </w:numPr>
        <w:autoSpaceDE w:val="0"/>
        <w:autoSpaceDN w:val="0"/>
        <w:adjustRightInd w:val="0"/>
        <w:jc w:val="both"/>
        <w:rPr>
          <w:rFonts w:ascii="Tunga" w:eastAsia="MS Mincho" w:hAnsi="Tunga" w:cs="Tunga"/>
          <w:sz w:val="28"/>
          <w:szCs w:val="28"/>
        </w:rPr>
      </w:pPr>
      <w:r w:rsidRPr="00B528D3">
        <w:rPr>
          <w:rFonts w:ascii="Tunga" w:eastAsia="MS Mincho" w:hAnsi="Tunga" w:cs="Tunga"/>
          <w:sz w:val="28"/>
          <w:szCs w:val="28"/>
        </w:rPr>
        <w:t>7.1.3 Roles and responsibilities – Roles and responsibilities are clearly defined, and understood, and support effective decision-making and operation of the service.</w:t>
      </w:r>
    </w:p>
    <w:p w14:paraId="46E29531" w14:textId="77777777" w:rsidR="00732AAE" w:rsidRPr="00DA654A" w:rsidRDefault="00732AAE" w:rsidP="00732AAE">
      <w:pPr>
        <w:autoSpaceDE w:val="0"/>
        <w:autoSpaceDN w:val="0"/>
        <w:adjustRightInd w:val="0"/>
        <w:ind w:left="810"/>
        <w:jc w:val="both"/>
        <w:rPr>
          <w:rFonts w:ascii="Tunga" w:eastAsia="MS Mincho" w:hAnsi="Tunga" w:cs="Tunga"/>
          <w:sz w:val="28"/>
          <w:szCs w:val="28"/>
        </w:rPr>
      </w:pPr>
    </w:p>
    <w:p w14:paraId="7D825DCD" w14:textId="77777777" w:rsidR="00E617C4" w:rsidRPr="00DA654A" w:rsidRDefault="00E617C4" w:rsidP="00E617C4">
      <w:pPr>
        <w:autoSpaceDE w:val="0"/>
        <w:autoSpaceDN w:val="0"/>
        <w:adjustRightInd w:val="0"/>
        <w:rPr>
          <w:rFonts w:ascii="Tunga" w:hAnsi="Tunga" w:cs="Tunga"/>
          <w:b/>
          <w:bCs/>
          <w:sz w:val="28"/>
          <w:szCs w:val="28"/>
          <w:lang w:eastAsia="en-AU"/>
        </w:rPr>
      </w:pPr>
      <w:r w:rsidRPr="00DA654A">
        <w:rPr>
          <w:rFonts w:ascii="Tunga" w:hAnsi="Tunga" w:cs="Tunga"/>
          <w:b/>
          <w:bCs/>
          <w:sz w:val="28"/>
          <w:szCs w:val="28"/>
          <w:lang w:eastAsia="en-AU"/>
        </w:rPr>
        <w:t xml:space="preserve">Strategies </w:t>
      </w:r>
      <w:r w:rsidRPr="00DA654A">
        <w:rPr>
          <w:rFonts w:ascii="Cambria Math" w:hAnsi="Cambria Math" w:cs="Cambria Math"/>
          <w:b/>
          <w:bCs/>
          <w:sz w:val="28"/>
          <w:szCs w:val="28"/>
          <w:lang w:eastAsia="en-AU"/>
        </w:rPr>
        <w:t>‐</w:t>
      </w:r>
      <w:r w:rsidRPr="00DA654A">
        <w:rPr>
          <w:rFonts w:ascii="Tunga" w:hAnsi="Tunga" w:cs="Tunga"/>
          <w:b/>
          <w:bCs/>
          <w:sz w:val="28"/>
          <w:szCs w:val="28"/>
          <w:lang w:eastAsia="en-AU"/>
        </w:rPr>
        <w:t xml:space="preserve"> How will it be done?</w:t>
      </w:r>
    </w:p>
    <w:p w14:paraId="0D557BFC" w14:textId="6CF4F883" w:rsidR="003818FB" w:rsidRPr="00185627" w:rsidRDefault="00E72407" w:rsidP="003818FB">
      <w:pPr>
        <w:autoSpaceDE w:val="0"/>
        <w:autoSpaceDN w:val="0"/>
        <w:adjustRightInd w:val="0"/>
        <w:jc w:val="both"/>
        <w:rPr>
          <w:rFonts w:ascii="Tunga" w:eastAsia="MS Mincho" w:hAnsi="Tunga" w:cs="Tunga"/>
          <w:sz w:val="28"/>
          <w:szCs w:val="28"/>
        </w:rPr>
      </w:pPr>
      <w:r w:rsidRPr="00DA654A">
        <w:rPr>
          <w:rFonts w:ascii="Tunga" w:eastAsia="MS Mincho" w:hAnsi="Tunga" w:cs="Tunga"/>
          <w:sz w:val="28"/>
          <w:szCs w:val="28"/>
        </w:rPr>
        <w:t xml:space="preserve">Our Centre welcomes visits from prospective families and children. The Nominated Supervisor or delegated authority may provide the visiting family with a tour of the service environment at a mutually convenient time. </w:t>
      </w:r>
      <w:r w:rsidR="003818FB" w:rsidRPr="00185627">
        <w:rPr>
          <w:rFonts w:ascii="Tunga" w:eastAsia="MS Mincho" w:hAnsi="Tunga" w:cs="Tunga"/>
          <w:sz w:val="28"/>
          <w:szCs w:val="28"/>
        </w:rPr>
        <w:t xml:space="preserve">Enrolments will be accepted according to the </w:t>
      </w:r>
      <w:r w:rsidR="005D3E20" w:rsidRPr="00185627">
        <w:rPr>
          <w:rFonts w:ascii="Tunga" w:eastAsia="MS Mincho" w:hAnsi="Tunga" w:cs="Tunga"/>
          <w:sz w:val="28"/>
          <w:szCs w:val="28"/>
        </w:rPr>
        <w:t xml:space="preserve">Australian Government ‘Priority </w:t>
      </w:r>
      <w:r w:rsidR="003818FB" w:rsidRPr="00185627">
        <w:rPr>
          <w:rFonts w:ascii="Tunga" w:eastAsia="MS Mincho" w:hAnsi="Tunga" w:cs="Tunga"/>
          <w:sz w:val="28"/>
          <w:szCs w:val="28"/>
        </w:rPr>
        <w:t>of Access’</w:t>
      </w:r>
      <w:r w:rsidR="00C139EB">
        <w:rPr>
          <w:rFonts w:ascii="Tunga" w:eastAsia="MS Mincho" w:hAnsi="Tunga" w:cs="Tunga"/>
          <w:sz w:val="28"/>
          <w:szCs w:val="28"/>
        </w:rPr>
        <w:t xml:space="preserve"> and Mulwala Preschool’s Priority of Access Policy (6.3.1)</w:t>
      </w:r>
      <w:r w:rsidR="003818FB" w:rsidRPr="00185627">
        <w:rPr>
          <w:rFonts w:ascii="Tunga" w:eastAsia="MS Mincho" w:hAnsi="Tunga" w:cs="Tunga"/>
          <w:sz w:val="28"/>
          <w:szCs w:val="28"/>
        </w:rPr>
        <w:t xml:space="preserve">. </w:t>
      </w:r>
    </w:p>
    <w:p w14:paraId="2382256D" w14:textId="77777777" w:rsidR="003818FB" w:rsidRDefault="003818FB" w:rsidP="00732AAE">
      <w:pPr>
        <w:autoSpaceDE w:val="0"/>
        <w:autoSpaceDN w:val="0"/>
        <w:adjustRightInd w:val="0"/>
        <w:jc w:val="both"/>
        <w:rPr>
          <w:rFonts w:ascii="Tunga" w:eastAsia="MS Mincho" w:hAnsi="Tunga" w:cs="Tunga"/>
          <w:sz w:val="28"/>
          <w:szCs w:val="28"/>
        </w:rPr>
      </w:pPr>
    </w:p>
    <w:p w14:paraId="52E286E3" w14:textId="77777777" w:rsidR="00C21992" w:rsidRPr="00DA654A" w:rsidRDefault="00C21992" w:rsidP="005D3E20">
      <w:pPr>
        <w:autoSpaceDE w:val="0"/>
        <w:autoSpaceDN w:val="0"/>
        <w:adjustRightInd w:val="0"/>
        <w:jc w:val="both"/>
        <w:rPr>
          <w:rFonts w:ascii="Tunga" w:eastAsia="MS Mincho" w:hAnsi="Tunga" w:cs="Tunga"/>
          <w:sz w:val="28"/>
          <w:szCs w:val="28"/>
        </w:rPr>
      </w:pPr>
      <w:r w:rsidRPr="00DA654A">
        <w:rPr>
          <w:rFonts w:ascii="Tunga" w:eastAsia="MS Mincho" w:hAnsi="Tunga" w:cs="Tunga"/>
          <w:sz w:val="28"/>
          <w:szCs w:val="28"/>
        </w:rPr>
        <w:t xml:space="preserve">The </w:t>
      </w:r>
      <w:r w:rsidR="003324E7" w:rsidRPr="00DA654A">
        <w:rPr>
          <w:rFonts w:ascii="Tunga" w:eastAsia="MS Mincho" w:hAnsi="Tunga" w:cs="Tunga"/>
          <w:sz w:val="28"/>
          <w:szCs w:val="28"/>
        </w:rPr>
        <w:t>Nominated Supervisor</w:t>
      </w:r>
      <w:r w:rsidRPr="00DA654A">
        <w:rPr>
          <w:rFonts w:ascii="Tunga" w:eastAsia="MS Mincho" w:hAnsi="Tunga" w:cs="Tunga"/>
          <w:sz w:val="28"/>
          <w:szCs w:val="28"/>
        </w:rPr>
        <w:t xml:space="preserve"> will liaise with the </w:t>
      </w:r>
      <w:r w:rsidR="003324E7" w:rsidRPr="00DA654A">
        <w:rPr>
          <w:rFonts w:ascii="Tunga" w:eastAsia="MS Mincho" w:hAnsi="Tunga" w:cs="Tunga"/>
          <w:sz w:val="28"/>
          <w:szCs w:val="28"/>
        </w:rPr>
        <w:t>Approved Provider</w:t>
      </w:r>
      <w:r w:rsidRPr="00DA654A">
        <w:rPr>
          <w:rFonts w:ascii="Tunga" w:eastAsia="MS Mincho" w:hAnsi="Tunga" w:cs="Tunga"/>
          <w:sz w:val="28"/>
          <w:szCs w:val="28"/>
        </w:rPr>
        <w:t xml:space="preserve"> to have an up to date enrolment package available to new families. The enrolment package and procedures will be reviewed and updated annually by Committee of Management, staff and families. </w:t>
      </w:r>
      <w:r w:rsidR="005D3E20" w:rsidRPr="00F1248E">
        <w:rPr>
          <w:rFonts w:ascii="Tunga" w:eastAsia="MS Mincho" w:hAnsi="Tunga" w:cs="Tunga"/>
          <w:sz w:val="28"/>
          <w:szCs w:val="28"/>
        </w:rPr>
        <w:t>Enrolment Forms will be updated annually or when a family’s circumstances change, to ensure information is current and correct.</w:t>
      </w:r>
      <w:r w:rsidR="005D3E20" w:rsidRPr="005D3E20">
        <w:rPr>
          <w:rFonts w:ascii="Tunga" w:eastAsia="MS Mincho" w:hAnsi="Tunga" w:cs="Tunga"/>
          <w:sz w:val="28"/>
          <w:szCs w:val="28"/>
        </w:rPr>
        <w:t xml:space="preserve">  </w:t>
      </w:r>
    </w:p>
    <w:p w14:paraId="575D8675" w14:textId="77777777" w:rsidR="00C21992" w:rsidRPr="005D3E20" w:rsidRDefault="00C21992" w:rsidP="00002889">
      <w:pPr>
        <w:autoSpaceDE w:val="0"/>
        <w:autoSpaceDN w:val="0"/>
        <w:adjustRightInd w:val="0"/>
        <w:ind w:left="720"/>
        <w:rPr>
          <w:rFonts w:ascii="Tunga" w:eastAsia="MS Mincho" w:hAnsi="Tunga" w:cs="Tunga"/>
          <w:sz w:val="28"/>
          <w:szCs w:val="28"/>
          <w:highlight w:val="magenta"/>
        </w:rPr>
      </w:pPr>
    </w:p>
    <w:p w14:paraId="39FC2819" w14:textId="77777777" w:rsidR="005D3E20" w:rsidRPr="005D3E20" w:rsidRDefault="005D3E20" w:rsidP="005D3E20">
      <w:pPr>
        <w:autoSpaceDE w:val="0"/>
        <w:autoSpaceDN w:val="0"/>
        <w:adjustRightInd w:val="0"/>
        <w:jc w:val="both"/>
        <w:rPr>
          <w:rFonts w:ascii="Tunga" w:eastAsia="MS Mincho" w:hAnsi="Tunga" w:cs="Tunga"/>
          <w:sz w:val="28"/>
          <w:szCs w:val="28"/>
        </w:rPr>
      </w:pPr>
      <w:r w:rsidRPr="00F1248E">
        <w:rPr>
          <w:rFonts w:ascii="Tunga" w:eastAsia="MS Mincho" w:hAnsi="Tunga" w:cs="Tunga"/>
          <w:sz w:val="28"/>
          <w:szCs w:val="28"/>
        </w:rPr>
        <w:t xml:space="preserve">The enrolment form must be completed by each enrolling family. Where enrolling families are not fluent in English the enrolment meeting will, wherever possible be conducted in the </w:t>
      </w:r>
      <w:r w:rsidR="00002889" w:rsidRPr="00F1248E">
        <w:rPr>
          <w:rFonts w:ascii="Tunga" w:eastAsia="MS Mincho" w:hAnsi="Tunga" w:cs="Tunga"/>
          <w:sz w:val="28"/>
          <w:szCs w:val="28"/>
        </w:rPr>
        <w:t>families</w:t>
      </w:r>
      <w:r w:rsidR="00002889" w:rsidRPr="00F1248E">
        <w:rPr>
          <w:rFonts w:ascii="Tunga" w:eastAsia="MS Mincho" w:hAnsi="Tunga" w:cs="Tunga" w:hint="eastAsia"/>
          <w:sz w:val="28"/>
          <w:szCs w:val="28"/>
        </w:rPr>
        <w:t>’</w:t>
      </w:r>
      <w:r w:rsidRPr="00F1248E">
        <w:rPr>
          <w:rFonts w:ascii="Tunga" w:eastAsia="MS Mincho" w:hAnsi="Tunga" w:cs="Tunga"/>
          <w:sz w:val="28"/>
          <w:szCs w:val="28"/>
        </w:rPr>
        <w:t xml:space="preserve"> primary language. At enrolment parents are encouraged to provide any further information about their child that will support continuity of care between home and the service. </w:t>
      </w:r>
      <w:r w:rsidRPr="006C3446">
        <w:rPr>
          <w:rFonts w:ascii="Tunga" w:eastAsia="MS Mincho" w:hAnsi="Tunga" w:cs="Tunga"/>
          <w:sz w:val="28"/>
          <w:szCs w:val="28"/>
        </w:rPr>
        <w:t>The enrolment package will contain:</w:t>
      </w:r>
    </w:p>
    <w:p w14:paraId="199B08A6" w14:textId="0CEE99A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The enrolment record will include the following information set out in Regulations 160-162; (See Section 6, Appendix 1)</w:t>
      </w:r>
      <w:r w:rsidR="00C139EB">
        <w:rPr>
          <w:rFonts w:ascii="Tunga" w:eastAsia="MS Mincho" w:hAnsi="Tunga" w:cs="Tunga"/>
          <w:sz w:val="28"/>
          <w:szCs w:val="28"/>
        </w:rPr>
        <w:t xml:space="preserve"> </w:t>
      </w:r>
      <w:r w:rsidRPr="00F1248E">
        <w:rPr>
          <w:rFonts w:ascii="Tunga" w:eastAsia="MS Mincho" w:hAnsi="Tunga" w:cs="Tunga"/>
          <w:sz w:val="28"/>
          <w:szCs w:val="28"/>
        </w:rPr>
        <w:t>for each child:</w:t>
      </w:r>
    </w:p>
    <w:p w14:paraId="6BA7794E"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Full name, date of birth and address of the child.</w:t>
      </w:r>
    </w:p>
    <w:p w14:paraId="12E59D99"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Name, address and contact details of each parent of the child; any emergency contacts; any person nominated by the parent to collect the child from the service; any person authorised to consent to medical treatment or to authorise administration of medication to the child; any person authorised to give approval for an educator to take the child out of the service.</w:t>
      </w:r>
    </w:p>
    <w:p w14:paraId="0DDBBE97"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Details of court orders, parenting orders or plans.</w:t>
      </w:r>
    </w:p>
    <w:p w14:paraId="422B6FB0"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Details of court orders relating to the child’s residence or contact with a parent or other person.</w:t>
      </w:r>
    </w:p>
    <w:p w14:paraId="17687BB2"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Gender of the child.</w:t>
      </w:r>
    </w:p>
    <w:p w14:paraId="1E5E1D74"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Language used in the child’s home.</w:t>
      </w:r>
    </w:p>
    <w:p w14:paraId="1B9CB10D"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Cultural background of the child and child’s parents.</w:t>
      </w:r>
    </w:p>
    <w:p w14:paraId="65410541"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Any special considerations for the child (e.g. cultural, religious or dietary requirements or additional need).</w:t>
      </w:r>
    </w:p>
    <w:p w14:paraId="0A737E09"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Authorisations for our service to seek medical treatment for the child from a registered medical practitioner, hospital or ambulance service, and transportation of the child by an ambulance service.</w:t>
      </w:r>
    </w:p>
    <w:p w14:paraId="0BB6D692"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Authorisation for the service to take the child on regular outings.</w:t>
      </w:r>
    </w:p>
    <w:p w14:paraId="00525478"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Name, address and telephone number of the child’s registered medical practitioner or medical service.</w:t>
      </w:r>
    </w:p>
    <w:p w14:paraId="717F2043"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Child’s Medicare number (if available).</w:t>
      </w:r>
    </w:p>
    <w:p w14:paraId="35058BAD"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Details of any specific healthcare needs of the child including any medical condition.</w:t>
      </w:r>
    </w:p>
    <w:p w14:paraId="30CC2BEA" w14:textId="77777777" w:rsidR="005D3E20" w:rsidRPr="00F1248E" w:rsidRDefault="005D3E20" w:rsidP="005D3E20">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Details of any allergies or anaphylaxis diagnosis.</w:t>
      </w:r>
    </w:p>
    <w:p w14:paraId="23BD6F19" w14:textId="77777777" w:rsidR="00B874F7" w:rsidRPr="00F1248E" w:rsidRDefault="005D3E20" w:rsidP="00B874F7">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Any medical management plan, anaphylaxis/asthma/diabetic</w:t>
      </w:r>
      <w:r w:rsidR="00B874F7" w:rsidRPr="00F1248E">
        <w:rPr>
          <w:rFonts w:ascii="Tunga" w:eastAsia="MS Mincho" w:hAnsi="Tunga" w:cs="Tunga"/>
          <w:sz w:val="28"/>
          <w:szCs w:val="28"/>
        </w:rPr>
        <w:t xml:space="preserve"> </w:t>
      </w:r>
      <w:r w:rsidRPr="00F1248E">
        <w:rPr>
          <w:rFonts w:ascii="Tunga" w:eastAsia="MS Mincho" w:hAnsi="Tunga" w:cs="Tunga"/>
          <w:sz w:val="28"/>
          <w:szCs w:val="28"/>
        </w:rPr>
        <w:t>management or risk minimisation plan.</w:t>
      </w:r>
    </w:p>
    <w:p w14:paraId="355BE9AD" w14:textId="77777777" w:rsidR="00225496" w:rsidRPr="00F1248E" w:rsidRDefault="005D3E20" w:rsidP="00225496">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Details of dietary restrictions for the child.</w:t>
      </w:r>
    </w:p>
    <w:p w14:paraId="2220524A" w14:textId="77777777" w:rsidR="009B4D81" w:rsidRPr="00F1248E" w:rsidRDefault="009B4D81" w:rsidP="00C21992">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Privacy Collection Notice (See Section 7, Appendix 12)</w:t>
      </w:r>
      <w:r w:rsidR="005D3E20" w:rsidRPr="00F1248E">
        <w:rPr>
          <w:rFonts w:ascii="Tunga" w:eastAsia="MS Mincho" w:hAnsi="Tunga" w:cs="Tunga"/>
          <w:sz w:val="28"/>
          <w:szCs w:val="28"/>
        </w:rPr>
        <w:t xml:space="preserve"> which details:</w:t>
      </w:r>
    </w:p>
    <w:p w14:paraId="4D019C73" w14:textId="77777777" w:rsidR="005D3E20" w:rsidRPr="00F1248E" w:rsidRDefault="005D3E20" w:rsidP="005D3E20">
      <w:pPr>
        <w:numPr>
          <w:ilvl w:val="0"/>
          <w:numId w:val="24"/>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 xml:space="preserve">the name and contact details of the </w:t>
      </w:r>
      <w:proofErr w:type="gramStart"/>
      <w:r w:rsidRPr="00F1248E">
        <w:rPr>
          <w:rFonts w:ascii="Tunga" w:eastAsia="MS Mincho" w:hAnsi="Tunga" w:cs="Tunga"/>
          <w:sz w:val="28"/>
          <w:szCs w:val="28"/>
        </w:rPr>
        <w:t>service;</w:t>
      </w:r>
      <w:proofErr w:type="gramEnd"/>
    </w:p>
    <w:p w14:paraId="51DBD120" w14:textId="77777777" w:rsidR="005D3E20" w:rsidRPr="00F1248E" w:rsidRDefault="005D3E20" w:rsidP="005D3E20">
      <w:pPr>
        <w:numPr>
          <w:ilvl w:val="0"/>
          <w:numId w:val="24"/>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 xml:space="preserve">the fact that enrolling parents/guardians are able to gain access to their </w:t>
      </w:r>
      <w:proofErr w:type="gramStart"/>
      <w:r w:rsidRPr="00F1248E">
        <w:rPr>
          <w:rFonts w:ascii="Tunga" w:eastAsia="MS Mincho" w:hAnsi="Tunga" w:cs="Tunga"/>
          <w:sz w:val="28"/>
          <w:szCs w:val="28"/>
        </w:rPr>
        <w:t>information;</w:t>
      </w:r>
      <w:proofErr w:type="gramEnd"/>
    </w:p>
    <w:p w14:paraId="78F2A14C" w14:textId="77777777" w:rsidR="005D3E20" w:rsidRPr="00F1248E" w:rsidRDefault="005D3E20" w:rsidP="005D3E20">
      <w:pPr>
        <w:numPr>
          <w:ilvl w:val="0"/>
          <w:numId w:val="24"/>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 xml:space="preserve">why the information is </w:t>
      </w:r>
      <w:proofErr w:type="gramStart"/>
      <w:r w:rsidRPr="00F1248E">
        <w:rPr>
          <w:rFonts w:ascii="Tunga" w:eastAsia="MS Mincho" w:hAnsi="Tunga" w:cs="Tunga"/>
          <w:sz w:val="28"/>
          <w:szCs w:val="28"/>
        </w:rPr>
        <w:t>collected;</w:t>
      </w:r>
      <w:proofErr w:type="gramEnd"/>
    </w:p>
    <w:p w14:paraId="0F22D74D" w14:textId="77777777" w:rsidR="005D3E20" w:rsidRPr="00F1248E" w:rsidRDefault="005D3E20" w:rsidP="005D3E20">
      <w:pPr>
        <w:numPr>
          <w:ilvl w:val="0"/>
          <w:numId w:val="24"/>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 xml:space="preserve">the organisations to which the information may be </w:t>
      </w:r>
      <w:proofErr w:type="gramStart"/>
      <w:r w:rsidRPr="00F1248E">
        <w:rPr>
          <w:rFonts w:ascii="Tunga" w:eastAsia="MS Mincho" w:hAnsi="Tunga" w:cs="Tunga"/>
          <w:sz w:val="28"/>
          <w:szCs w:val="28"/>
        </w:rPr>
        <w:t>disclosed;</w:t>
      </w:r>
      <w:proofErr w:type="gramEnd"/>
    </w:p>
    <w:p w14:paraId="46AA4DA9" w14:textId="77777777" w:rsidR="005D3E20" w:rsidRPr="00F1248E" w:rsidRDefault="005D3E20" w:rsidP="005D3E20">
      <w:pPr>
        <w:numPr>
          <w:ilvl w:val="0"/>
          <w:numId w:val="24"/>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 xml:space="preserve">any law that requires the particular information to be </w:t>
      </w:r>
      <w:proofErr w:type="gramStart"/>
      <w:r w:rsidRPr="00F1248E">
        <w:rPr>
          <w:rFonts w:ascii="Tunga" w:eastAsia="MS Mincho" w:hAnsi="Tunga" w:cs="Tunga"/>
          <w:sz w:val="28"/>
          <w:szCs w:val="28"/>
        </w:rPr>
        <w:t>collected;</w:t>
      </w:r>
      <w:proofErr w:type="gramEnd"/>
    </w:p>
    <w:p w14:paraId="0E721813" w14:textId="77777777" w:rsidR="005D3E20" w:rsidRPr="00F1248E" w:rsidRDefault="005D3E20" w:rsidP="005D3E20">
      <w:pPr>
        <w:numPr>
          <w:ilvl w:val="0"/>
          <w:numId w:val="24"/>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the main consequences for not providing the required information.</w:t>
      </w:r>
    </w:p>
    <w:p w14:paraId="4A1255E9" w14:textId="77777777" w:rsidR="00DA654A" w:rsidRPr="00F1248E" w:rsidRDefault="00DA654A" w:rsidP="00C21992">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Parental Consent Form (See Section 7, Appendix 13)</w:t>
      </w:r>
    </w:p>
    <w:p w14:paraId="3C76B0A6" w14:textId="77777777" w:rsidR="00C21992" w:rsidRPr="00F1248E" w:rsidRDefault="00C21992" w:rsidP="00C21992">
      <w:pPr>
        <w:numPr>
          <w:ilvl w:val="0"/>
          <w:numId w:val="13"/>
        </w:numPr>
        <w:autoSpaceDE w:val="0"/>
        <w:autoSpaceDN w:val="0"/>
        <w:adjustRightInd w:val="0"/>
        <w:rPr>
          <w:rFonts w:ascii="Tunga" w:eastAsia="MS Mincho" w:hAnsi="Tunga" w:cs="Tunga"/>
          <w:sz w:val="28"/>
          <w:szCs w:val="28"/>
        </w:rPr>
      </w:pPr>
      <w:r w:rsidRPr="00F1248E">
        <w:rPr>
          <w:rFonts w:ascii="Tunga" w:eastAsia="MS Mincho" w:hAnsi="Tunga" w:cs="Tunga"/>
          <w:sz w:val="28"/>
          <w:szCs w:val="28"/>
        </w:rPr>
        <w:t>Current fee structure and payment details</w:t>
      </w:r>
      <w:r w:rsidR="00AB3255" w:rsidRPr="00F1248E">
        <w:rPr>
          <w:rFonts w:ascii="Tunga" w:eastAsia="MS Mincho" w:hAnsi="Tunga" w:cs="Tunga"/>
          <w:sz w:val="28"/>
          <w:szCs w:val="28"/>
        </w:rPr>
        <w:t xml:space="preserve"> (See Section 7, Policy 7.2.0 Fees)</w:t>
      </w:r>
    </w:p>
    <w:p w14:paraId="3063A473" w14:textId="77777777" w:rsidR="00E72407" w:rsidRPr="00DA654A" w:rsidRDefault="00C21992" w:rsidP="00C21992">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 xml:space="preserve">An information booklet on the Centre </w:t>
      </w:r>
      <w:r w:rsidR="00E72407" w:rsidRPr="00DA654A">
        <w:rPr>
          <w:rFonts w:ascii="Tunga" w:eastAsia="MS Mincho" w:hAnsi="Tunga" w:cs="Tunga"/>
          <w:sz w:val="28"/>
          <w:szCs w:val="28"/>
        </w:rPr>
        <w:t>(including philosophy, curriculum and an introduction to educators and staff</w:t>
      </w:r>
    </w:p>
    <w:p w14:paraId="79A8A8F0" w14:textId="77777777" w:rsidR="00290073" w:rsidRPr="00DA654A" w:rsidRDefault="00290073" w:rsidP="00290073">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 xml:space="preserve">Policies including, but not limited to, those required under Regulation </w:t>
      </w:r>
      <w:proofErr w:type="gramStart"/>
      <w:r w:rsidRPr="00DA654A">
        <w:rPr>
          <w:rFonts w:ascii="Tunga" w:eastAsia="MS Mincho" w:hAnsi="Tunga" w:cs="Tunga"/>
          <w:sz w:val="28"/>
          <w:szCs w:val="28"/>
        </w:rPr>
        <w:t>168;</w:t>
      </w:r>
      <w:proofErr w:type="gramEnd"/>
    </w:p>
    <w:p w14:paraId="5666053C" w14:textId="77777777" w:rsidR="00290073" w:rsidRPr="00DA654A" w:rsidRDefault="00290073" w:rsidP="00290073">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 xml:space="preserve">Information on National Quality Framework, National Quality Standards, and the </w:t>
      </w:r>
      <w:proofErr w:type="gramStart"/>
      <w:r w:rsidRPr="00DA654A">
        <w:rPr>
          <w:rFonts w:ascii="Tunga" w:eastAsia="MS Mincho" w:hAnsi="Tunga" w:cs="Tunga"/>
          <w:sz w:val="28"/>
          <w:szCs w:val="28"/>
        </w:rPr>
        <w:t>EYLF;</w:t>
      </w:r>
      <w:proofErr w:type="gramEnd"/>
    </w:p>
    <w:p w14:paraId="22E3A6FD" w14:textId="77777777" w:rsidR="00C21992" w:rsidRPr="00DA654A" w:rsidRDefault="00290073" w:rsidP="00290073">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Australian Children</w:t>
      </w:r>
      <w:r w:rsidR="005D3E20">
        <w:rPr>
          <w:rFonts w:ascii="Tunga" w:eastAsia="MS Mincho" w:hAnsi="Tunga" w:cs="Tunga"/>
          <w:sz w:val="28"/>
          <w:szCs w:val="28"/>
        </w:rPr>
        <w:t>’</w:t>
      </w:r>
      <w:r w:rsidRPr="00DA654A">
        <w:rPr>
          <w:rFonts w:ascii="Tunga" w:eastAsia="MS Mincho" w:hAnsi="Tunga" w:cs="Tunga"/>
          <w:sz w:val="28"/>
          <w:szCs w:val="28"/>
        </w:rPr>
        <w:t xml:space="preserve">s Education and Quality Care Authority </w:t>
      </w:r>
      <w:r w:rsidR="00C21992" w:rsidRPr="00DA654A">
        <w:rPr>
          <w:rFonts w:ascii="Tunga" w:eastAsia="MS Mincho" w:hAnsi="Tunga" w:cs="Tunga"/>
          <w:sz w:val="28"/>
          <w:szCs w:val="28"/>
        </w:rPr>
        <w:t>Accreditation information</w:t>
      </w:r>
    </w:p>
    <w:p w14:paraId="128A09BC" w14:textId="77777777" w:rsidR="00C21992" w:rsidRPr="00DA654A" w:rsidRDefault="00C21992" w:rsidP="00C21992">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ECA Code of Ethics brochure</w:t>
      </w:r>
    </w:p>
    <w:p w14:paraId="54A43242" w14:textId="77777777" w:rsidR="00C21992" w:rsidRPr="00DA654A" w:rsidRDefault="00C21992" w:rsidP="00C21992">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Orientation checklist</w:t>
      </w:r>
      <w:r w:rsidR="00602DBC" w:rsidRPr="00DA654A">
        <w:rPr>
          <w:rFonts w:ascii="Tunga" w:eastAsia="MS Mincho" w:hAnsi="Tunga" w:cs="Tunga"/>
          <w:sz w:val="28"/>
          <w:szCs w:val="28"/>
        </w:rPr>
        <w:t xml:space="preserve"> (See Section 6, Appendix 3)</w:t>
      </w:r>
    </w:p>
    <w:p w14:paraId="3A28FA53" w14:textId="77777777" w:rsidR="00C21992" w:rsidRPr="00DA654A" w:rsidRDefault="00C21992" w:rsidP="00C21992">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What to bring to the Centre</w:t>
      </w:r>
    </w:p>
    <w:p w14:paraId="51180EA7" w14:textId="77777777" w:rsidR="00C21992" w:rsidRPr="00DA654A" w:rsidRDefault="00C21992" w:rsidP="00C21992">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Feedback form</w:t>
      </w:r>
      <w:r w:rsidR="00472A5E" w:rsidRPr="00DA654A">
        <w:rPr>
          <w:rFonts w:ascii="Tunga" w:eastAsia="MS Mincho" w:hAnsi="Tunga" w:cs="Tunga"/>
          <w:sz w:val="28"/>
          <w:szCs w:val="28"/>
        </w:rPr>
        <w:t xml:space="preserve"> (See Section 6, Appendix 2)</w:t>
      </w:r>
    </w:p>
    <w:p w14:paraId="22F707F8" w14:textId="77777777" w:rsidR="00C21992" w:rsidRPr="00DA654A" w:rsidRDefault="00C21992" w:rsidP="00C21992">
      <w:pPr>
        <w:numPr>
          <w:ilvl w:val="0"/>
          <w:numId w:val="13"/>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Information on notifying the Centre of ceasing care (two weeks written notice)</w:t>
      </w:r>
    </w:p>
    <w:p w14:paraId="79F96CC3" w14:textId="77777777" w:rsidR="00290073" w:rsidRPr="00DA654A" w:rsidRDefault="00290073" w:rsidP="00C21992">
      <w:pPr>
        <w:autoSpaceDE w:val="0"/>
        <w:autoSpaceDN w:val="0"/>
        <w:adjustRightInd w:val="0"/>
        <w:rPr>
          <w:rFonts w:ascii="Tunga" w:eastAsia="MS Mincho" w:hAnsi="Tunga" w:cs="Tunga"/>
          <w:sz w:val="28"/>
          <w:szCs w:val="28"/>
        </w:rPr>
      </w:pPr>
    </w:p>
    <w:p w14:paraId="70CE7377" w14:textId="77777777" w:rsidR="00B874F7" w:rsidRDefault="00B874F7" w:rsidP="00B874F7">
      <w:pPr>
        <w:autoSpaceDE w:val="0"/>
        <w:autoSpaceDN w:val="0"/>
        <w:adjustRightInd w:val="0"/>
        <w:jc w:val="both"/>
        <w:rPr>
          <w:rFonts w:ascii="Tunga" w:eastAsia="MS Mincho" w:hAnsi="Tunga" w:cs="Tunga"/>
          <w:sz w:val="28"/>
          <w:szCs w:val="28"/>
        </w:rPr>
      </w:pPr>
    </w:p>
    <w:p w14:paraId="3B309B89" w14:textId="77777777" w:rsidR="00C21992" w:rsidRPr="00DA654A" w:rsidRDefault="00290073" w:rsidP="00290073">
      <w:pPr>
        <w:autoSpaceDE w:val="0"/>
        <w:autoSpaceDN w:val="0"/>
        <w:adjustRightInd w:val="0"/>
        <w:jc w:val="both"/>
        <w:rPr>
          <w:rFonts w:ascii="Tunga" w:eastAsia="MS Mincho" w:hAnsi="Tunga" w:cs="Tunga"/>
          <w:sz w:val="28"/>
          <w:szCs w:val="28"/>
        </w:rPr>
      </w:pPr>
      <w:r w:rsidRPr="00DA654A">
        <w:rPr>
          <w:rFonts w:ascii="Tunga" w:eastAsia="MS Mincho" w:hAnsi="Tunga" w:cs="Tunga"/>
          <w:sz w:val="28"/>
          <w:szCs w:val="28"/>
        </w:rPr>
        <w:t xml:space="preserve">Following a pre-enrolment </w:t>
      </w:r>
      <w:r w:rsidR="00002889" w:rsidRPr="00DA654A">
        <w:rPr>
          <w:rFonts w:ascii="Tunga" w:eastAsia="MS Mincho" w:hAnsi="Tunga" w:cs="Tunga"/>
          <w:sz w:val="28"/>
          <w:szCs w:val="28"/>
        </w:rPr>
        <w:t>orientation</w:t>
      </w:r>
      <w:r w:rsidR="00002889" w:rsidRPr="00DA654A">
        <w:rPr>
          <w:rFonts w:ascii="Tunga" w:eastAsia="MS Mincho" w:hAnsi="Tunga" w:cs="Tunga" w:hint="eastAsia"/>
          <w:sz w:val="28"/>
          <w:szCs w:val="28"/>
        </w:rPr>
        <w:t>,</w:t>
      </w:r>
      <w:r w:rsidRPr="00DA654A">
        <w:rPr>
          <w:rFonts w:ascii="Tunga" w:eastAsia="MS Mincho" w:hAnsi="Tunga" w:cs="Tunga"/>
          <w:sz w:val="28"/>
          <w:szCs w:val="28"/>
        </w:rPr>
        <w:t xml:space="preserve"> a family may wish to place their child’s name on the waiting list. After consideration of access guidelines and availability of a position by the Nominated Supervisor, the child/ren may be offered a position at the centre. The family will be asked to accept the offer of the position. </w:t>
      </w:r>
      <w:r w:rsidR="00C21992" w:rsidRPr="00DA654A">
        <w:rPr>
          <w:rFonts w:ascii="Tunga" w:eastAsia="MS Mincho" w:hAnsi="Tunga" w:cs="Tunga"/>
          <w:sz w:val="28"/>
          <w:szCs w:val="28"/>
        </w:rPr>
        <w:t>Each family must return a completed enrolment package to the Centre for each child prior to commencement at the Centre.</w:t>
      </w:r>
    </w:p>
    <w:p w14:paraId="52CBA19F" w14:textId="77777777" w:rsidR="003324E7" w:rsidRPr="00DA654A" w:rsidRDefault="003324E7" w:rsidP="00C21992">
      <w:pPr>
        <w:autoSpaceDE w:val="0"/>
        <w:autoSpaceDN w:val="0"/>
        <w:adjustRightInd w:val="0"/>
        <w:rPr>
          <w:rFonts w:ascii="Tunga" w:eastAsia="MS Mincho" w:hAnsi="Tunga" w:cs="Tunga"/>
          <w:sz w:val="28"/>
          <w:szCs w:val="28"/>
        </w:rPr>
      </w:pPr>
    </w:p>
    <w:p w14:paraId="69043C35" w14:textId="77777777" w:rsidR="00C21992" w:rsidRPr="00DA654A" w:rsidRDefault="00C21992" w:rsidP="00C21992">
      <w:pPr>
        <w:autoSpaceDE w:val="0"/>
        <w:autoSpaceDN w:val="0"/>
        <w:adjustRightInd w:val="0"/>
        <w:rPr>
          <w:rFonts w:ascii="Tunga" w:eastAsia="MS Mincho" w:hAnsi="Tunga" w:cs="Tunga"/>
          <w:sz w:val="28"/>
          <w:szCs w:val="28"/>
        </w:rPr>
      </w:pPr>
      <w:r w:rsidRPr="00DA654A">
        <w:rPr>
          <w:rFonts w:ascii="Tunga" w:eastAsia="MS Mincho" w:hAnsi="Tunga" w:cs="Tunga"/>
          <w:sz w:val="28"/>
          <w:szCs w:val="28"/>
        </w:rPr>
        <w:t>Families will be required to provide the Centre with the following</w:t>
      </w:r>
      <w:r w:rsidR="00290073" w:rsidRPr="00DA654A">
        <w:rPr>
          <w:rFonts w:ascii="Tunga" w:eastAsia="MS Mincho" w:hAnsi="Tunga" w:cs="Tunga"/>
          <w:sz w:val="28"/>
          <w:szCs w:val="28"/>
        </w:rPr>
        <w:t>,</w:t>
      </w:r>
      <w:r w:rsidR="00290073" w:rsidRPr="00DA654A">
        <w:t xml:space="preserve"> </w:t>
      </w:r>
      <w:r w:rsidR="00290073" w:rsidRPr="00DA654A">
        <w:rPr>
          <w:rFonts w:ascii="Tunga" w:eastAsia="MS Mincho" w:hAnsi="Tunga" w:cs="Tunga"/>
          <w:sz w:val="28"/>
          <w:szCs w:val="28"/>
        </w:rPr>
        <w:t xml:space="preserve">prior to the agreed start date for the child: </w:t>
      </w:r>
    </w:p>
    <w:p w14:paraId="6286A939" w14:textId="77777777" w:rsidR="00290073" w:rsidRPr="00DA654A" w:rsidRDefault="00290073" w:rsidP="00290073">
      <w:pPr>
        <w:numPr>
          <w:ilvl w:val="0"/>
          <w:numId w:val="21"/>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 xml:space="preserve">A completed enrolment form including </w:t>
      </w:r>
      <w:proofErr w:type="gramStart"/>
      <w:r w:rsidRPr="00DA654A">
        <w:rPr>
          <w:rFonts w:ascii="Tunga" w:eastAsia="MS Mincho" w:hAnsi="Tunga" w:cs="Tunga"/>
          <w:sz w:val="28"/>
          <w:szCs w:val="28"/>
        </w:rPr>
        <w:t>authorisations;</w:t>
      </w:r>
      <w:proofErr w:type="gramEnd"/>
    </w:p>
    <w:p w14:paraId="6316E618" w14:textId="77777777" w:rsidR="00290073" w:rsidRPr="00F1248E" w:rsidRDefault="00C21992" w:rsidP="00290073">
      <w:pPr>
        <w:numPr>
          <w:ilvl w:val="0"/>
          <w:numId w:val="21"/>
        </w:numPr>
        <w:autoSpaceDE w:val="0"/>
        <w:autoSpaceDN w:val="0"/>
        <w:adjustRightInd w:val="0"/>
        <w:jc w:val="both"/>
        <w:rPr>
          <w:rFonts w:ascii="Tunga" w:eastAsia="MS Mincho" w:hAnsi="Tunga" w:cs="Tunga"/>
          <w:sz w:val="28"/>
          <w:szCs w:val="28"/>
        </w:rPr>
      </w:pPr>
      <w:r w:rsidRPr="00F1248E">
        <w:rPr>
          <w:rFonts w:ascii="Tunga" w:eastAsia="MS Mincho" w:hAnsi="Tunga" w:cs="Tunga"/>
          <w:sz w:val="28"/>
          <w:szCs w:val="28"/>
        </w:rPr>
        <w:t>An enrolment fee</w:t>
      </w:r>
      <w:r w:rsidR="00290073" w:rsidRPr="00F1248E">
        <w:rPr>
          <w:rFonts w:ascii="Tunga" w:eastAsia="MS Mincho" w:hAnsi="Tunga" w:cs="Tunga"/>
          <w:sz w:val="28"/>
          <w:szCs w:val="28"/>
        </w:rPr>
        <w:t>,</w:t>
      </w:r>
      <w:r w:rsidRPr="00F1248E">
        <w:rPr>
          <w:rFonts w:ascii="Tunga" w:eastAsia="MS Mincho" w:hAnsi="Tunga" w:cs="Tunga"/>
          <w:sz w:val="28"/>
          <w:szCs w:val="28"/>
        </w:rPr>
        <w:t xml:space="preserve"> </w:t>
      </w:r>
      <w:r w:rsidR="00290073" w:rsidRPr="00F1248E">
        <w:rPr>
          <w:rFonts w:ascii="Tunga" w:eastAsia="MS Mincho" w:hAnsi="Tunga" w:cs="Tunga"/>
          <w:sz w:val="28"/>
          <w:szCs w:val="28"/>
        </w:rPr>
        <w:t>as outlined in centre fee policy</w:t>
      </w:r>
    </w:p>
    <w:p w14:paraId="00860043" w14:textId="77777777" w:rsidR="00855748" w:rsidRDefault="00855748" w:rsidP="00855748">
      <w:pPr>
        <w:numPr>
          <w:ilvl w:val="0"/>
          <w:numId w:val="21"/>
        </w:numPr>
        <w:autoSpaceDE w:val="0"/>
        <w:autoSpaceDN w:val="0"/>
        <w:adjustRightInd w:val="0"/>
        <w:jc w:val="both"/>
        <w:rPr>
          <w:rFonts w:ascii="Tunga" w:eastAsia="MS Mincho" w:hAnsi="Tunga" w:cs="Tunga"/>
          <w:sz w:val="28"/>
          <w:szCs w:val="28"/>
        </w:rPr>
      </w:pPr>
      <w:r w:rsidRPr="00855748">
        <w:rPr>
          <w:rFonts w:ascii="Tunga" w:eastAsia="MS Mincho" w:hAnsi="Tunga" w:cs="Tunga"/>
          <w:sz w:val="28"/>
          <w:szCs w:val="28"/>
        </w:rPr>
        <w:t>Australian Childhood Immunisation Register Immunisation History Statement which shows that the child is up to date with their scheduled vaccinations or other forms outlined in our Immunisation Policy (See section 2, Policy 2.5.2)</w:t>
      </w:r>
    </w:p>
    <w:p w14:paraId="2FC4C024" w14:textId="77777777" w:rsidR="00C21992" w:rsidRPr="00DA654A" w:rsidRDefault="00C21992" w:rsidP="00290073">
      <w:pPr>
        <w:numPr>
          <w:ilvl w:val="0"/>
          <w:numId w:val="21"/>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 xml:space="preserve">Birth </w:t>
      </w:r>
      <w:r w:rsidR="00290073" w:rsidRPr="00DA654A">
        <w:rPr>
          <w:rFonts w:ascii="Tunga" w:eastAsia="MS Mincho" w:hAnsi="Tunga" w:cs="Tunga"/>
          <w:sz w:val="28"/>
          <w:szCs w:val="28"/>
        </w:rPr>
        <w:t xml:space="preserve">Certificate, </w:t>
      </w:r>
      <w:r w:rsidRPr="00DA654A">
        <w:rPr>
          <w:rFonts w:ascii="Tunga" w:eastAsia="MS Mincho" w:hAnsi="Tunga" w:cs="Tunga"/>
          <w:sz w:val="28"/>
          <w:szCs w:val="28"/>
        </w:rPr>
        <w:t>Passport</w:t>
      </w:r>
      <w:r w:rsidR="00290073" w:rsidRPr="00DA654A">
        <w:rPr>
          <w:rFonts w:ascii="Tunga" w:eastAsia="MS Mincho" w:hAnsi="Tunga" w:cs="Tunga"/>
          <w:sz w:val="28"/>
          <w:szCs w:val="28"/>
        </w:rPr>
        <w:t xml:space="preserve"> or other </w:t>
      </w:r>
      <w:proofErr w:type="gramStart"/>
      <w:r w:rsidR="00290073" w:rsidRPr="00DA654A">
        <w:rPr>
          <w:rFonts w:ascii="Tunga" w:eastAsia="MS Mincho" w:hAnsi="Tunga" w:cs="Tunga"/>
          <w:sz w:val="28"/>
          <w:szCs w:val="28"/>
        </w:rPr>
        <w:t>identification;</w:t>
      </w:r>
      <w:proofErr w:type="gramEnd"/>
    </w:p>
    <w:p w14:paraId="2A0BE897" w14:textId="77777777" w:rsidR="00C21992" w:rsidRPr="00DA654A" w:rsidRDefault="00C21992" w:rsidP="00C21992">
      <w:pPr>
        <w:numPr>
          <w:ilvl w:val="0"/>
          <w:numId w:val="22"/>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Current contact information for parents and emergency contacts</w:t>
      </w:r>
    </w:p>
    <w:p w14:paraId="25E6C116" w14:textId="77777777" w:rsidR="00AC05BE" w:rsidRPr="00DA654A" w:rsidRDefault="00C21992" w:rsidP="00C21992">
      <w:pPr>
        <w:numPr>
          <w:ilvl w:val="0"/>
          <w:numId w:val="22"/>
        </w:numPr>
        <w:autoSpaceDE w:val="0"/>
        <w:autoSpaceDN w:val="0"/>
        <w:adjustRightInd w:val="0"/>
        <w:rPr>
          <w:rFonts w:ascii="Tunga" w:eastAsia="MS Mincho" w:hAnsi="Tunga" w:cs="Tunga"/>
          <w:sz w:val="28"/>
          <w:szCs w:val="28"/>
        </w:rPr>
      </w:pPr>
      <w:r w:rsidRPr="00DA654A">
        <w:rPr>
          <w:rFonts w:ascii="Tunga" w:eastAsia="MS Mincho" w:hAnsi="Tunga" w:cs="Tunga"/>
          <w:sz w:val="28"/>
          <w:szCs w:val="28"/>
        </w:rPr>
        <w:t xml:space="preserve">Information on children’s additional needs (including </w:t>
      </w:r>
      <w:r w:rsidR="00290073" w:rsidRPr="00DA654A">
        <w:rPr>
          <w:rFonts w:ascii="Tunga" w:eastAsia="MS Mincho" w:hAnsi="Tunga" w:cs="Tunga"/>
          <w:sz w:val="28"/>
          <w:szCs w:val="28"/>
        </w:rPr>
        <w:t xml:space="preserve">medical conditions, </w:t>
      </w:r>
      <w:r w:rsidRPr="00DA654A">
        <w:rPr>
          <w:rFonts w:ascii="Tunga" w:eastAsia="MS Mincho" w:hAnsi="Tunga" w:cs="Tunga"/>
          <w:sz w:val="28"/>
          <w:szCs w:val="28"/>
        </w:rPr>
        <w:t>health and developmental concerns</w:t>
      </w:r>
      <w:r w:rsidR="00231080" w:rsidRPr="00DA654A">
        <w:rPr>
          <w:rFonts w:ascii="Tunga" w:eastAsia="MS Mincho" w:hAnsi="Tunga" w:cs="Tunga"/>
          <w:sz w:val="28"/>
          <w:szCs w:val="28"/>
        </w:rPr>
        <w:t>)</w:t>
      </w:r>
    </w:p>
    <w:p w14:paraId="208A2B1E" w14:textId="77777777" w:rsidR="00C21992" w:rsidRDefault="00290073" w:rsidP="00290073">
      <w:pPr>
        <w:autoSpaceDE w:val="0"/>
        <w:autoSpaceDN w:val="0"/>
        <w:adjustRightInd w:val="0"/>
        <w:rPr>
          <w:rFonts w:ascii="Tunga" w:eastAsia="MS Mincho" w:hAnsi="Tunga" w:cs="Tunga"/>
          <w:sz w:val="28"/>
          <w:szCs w:val="28"/>
        </w:rPr>
      </w:pPr>
      <w:r w:rsidRPr="00DA654A">
        <w:rPr>
          <w:rFonts w:ascii="Tunga" w:eastAsia="MS Mincho" w:hAnsi="Tunga" w:cs="Tunga"/>
          <w:sz w:val="28"/>
          <w:szCs w:val="28"/>
        </w:rPr>
        <w:t>This information will be kept at the service premises in accordance with service policies and the Education and Care Services National Amended Regulations.</w:t>
      </w:r>
    </w:p>
    <w:p w14:paraId="6FA4EFFB" w14:textId="77777777" w:rsidR="00B874F7" w:rsidRDefault="00B874F7" w:rsidP="00290073">
      <w:pPr>
        <w:autoSpaceDE w:val="0"/>
        <w:autoSpaceDN w:val="0"/>
        <w:adjustRightInd w:val="0"/>
        <w:rPr>
          <w:rFonts w:ascii="Tunga" w:eastAsia="MS Mincho" w:hAnsi="Tunga" w:cs="Tunga"/>
          <w:sz w:val="28"/>
          <w:szCs w:val="28"/>
        </w:rPr>
      </w:pPr>
    </w:p>
    <w:p w14:paraId="25975CB8" w14:textId="77777777" w:rsidR="00B874F7" w:rsidRPr="00DA654A" w:rsidRDefault="00B874F7" w:rsidP="00290073">
      <w:pPr>
        <w:autoSpaceDE w:val="0"/>
        <w:autoSpaceDN w:val="0"/>
        <w:adjustRightInd w:val="0"/>
        <w:rPr>
          <w:rFonts w:ascii="Tunga" w:eastAsia="MS Mincho" w:hAnsi="Tunga" w:cs="Tunga"/>
          <w:sz w:val="28"/>
          <w:szCs w:val="28"/>
        </w:rPr>
      </w:pPr>
    </w:p>
    <w:p w14:paraId="3ACCC9B3" w14:textId="77777777" w:rsidR="00C21992" w:rsidRPr="00DA654A" w:rsidRDefault="00C21992" w:rsidP="00C21992">
      <w:pPr>
        <w:autoSpaceDE w:val="0"/>
        <w:autoSpaceDN w:val="0"/>
        <w:adjustRightInd w:val="0"/>
        <w:rPr>
          <w:rFonts w:ascii="Tunga" w:eastAsia="MS Mincho" w:hAnsi="Tunga" w:cs="Tunga"/>
          <w:sz w:val="28"/>
          <w:szCs w:val="28"/>
        </w:rPr>
      </w:pPr>
    </w:p>
    <w:p w14:paraId="5D629D1C" w14:textId="77777777" w:rsidR="00FA5023" w:rsidRPr="00DA654A" w:rsidRDefault="00FA5023" w:rsidP="00FA5023">
      <w:pPr>
        <w:autoSpaceDE w:val="0"/>
        <w:autoSpaceDN w:val="0"/>
        <w:adjustRightInd w:val="0"/>
        <w:rPr>
          <w:rFonts w:ascii="Tunga" w:hAnsi="Tunga" w:cs="Tunga"/>
          <w:b/>
          <w:bCs/>
          <w:sz w:val="28"/>
          <w:szCs w:val="28"/>
          <w:lang w:eastAsia="en-AU"/>
        </w:rPr>
      </w:pPr>
      <w:r w:rsidRPr="00DA654A">
        <w:rPr>
          <w:rFonts w:ascii="Tunga" w:hAnsi="Tunga" w:cs="Tunga"/>
          <w:b/>
          <w:bCs/>
          <w:sz w:val="28"/>
          <w:szCs w:val="28"/>
          <w:lang w:eastAsia="en-AU"/>
        </w:rPr>
        <w:t>Statutory Legislation &amp;</w:t>
      </w:r>
      <w:r w:rsidR="00C07AB0" w:rsidRPr="00DA654A">
        <w:rPr>
          <w:rFonts w:ascii="Tunga" w:hAnsi="Tunga" w:cs="Tunga"/>
          <w:b/>
          <w:bCs/>
          <w:sz w:val="28"/>
          <w:szCs w:val="28"/>
          <w:lang w:eastAsia="en-AU"/>
        </w:rPr>
        <w:t xml:space="preserve"> </w:t>
      </w:r>
      <w:r w:rsidRPr="00DA654A">
        <w:rPr>
          <w:rFonts w:ascii="Tunga" w:hAnsi="Tunga" w:cs="Tunga"/>
          <w:b/>
          <w:bCs/>
          <w:sz w:val="28"/>
          <w:szCs w:val="28"/>
          <w:lang w:eastAsia="en-AU"/>
        </w:rPr>
        <w:t>Considerations</w:t>
      </w:r>
    </w:p>
    <w:p w14:paraId="2B322725" w14:textId="7E2FC2B6" w:rsidR="00381E55" w:rsidRPr="00E67E64" w:rsidRDefault="00381E55" w:rsidP="00961D97">
      <w:pPr>
        <w:numPr>
          <w:ilvl w:val="0"/>
          <w:numId w:val="13"/>
        </w:numPr>
        <w:autoSpaceDE w:val="0"/>
        <w:autoSpaceDN w:val="0"/>
        <w:adjustRightInd w:val="0"/>
        <w:rPr>
          <w:rFonts w:ascii="Tunga" w:hAnsi="Tunga" w:cs="Tunga"/>
          <w:i/>
          <w:iCs/>
          <w:sz w:val="28"/>
          <w:szCs w:val="28"/>
          <w:lang w:eastAsia="en-AU"/>
        </w:rPr>
      </w:pPr>
      <w:r w:rsidRPr="00E67E64">
        <w:rPr>
          <w:rFonts w:ascii="Tunga" w:hAnsi="Tunga" w:cs="Tunga"/>
          <w:i/>
          <w:iCs/>
          <w:sz w:val="28"/>
          <w:szCs w:val="28"/>
          <w:lang w:eastAsia="en-AU"/>
        </w:rPr>
        <w:t>Education &amp; Care Servi</w:t>
      </w:r>
      <w:r w:rsidR="005F18A5" w:rsidRPr="00E67E64">
        <w:rPr>
          <w:rFonts w:ascii="Tunga" w:hAnsi="Tunga" w:cs="Tunga"/>
          <w:i/>
          <w:iCs/>
          <w:sz w:val="28"/>
          <w:szCs w:val="28"/>
          <w:lang w:eastAsia="en-AU"/>
        </w:rPr>
        <w:t xml:space="preserve">ces National </w:t>
      </w:r>
      <w:r w:rsidR="00F1248E" w:rsidRPr="00E67E64">
        <w:rPr>
          <w:rFonts w:ascii="Tunga" w:hAnsi="Tunga" w:cs="Tunga"/>
          <w:i/>
          <w:iCs/>
          <w:sz w:val="28"/>
          <w:szCs w:val="28"/>
          <w:lang w:eastAsia="en-AU"/>
        </w:rPr>
        <w:t>Regulations 20</w:t>
      </w:r>
      <w:r w:rsidR="00D522AF" w:rsidRPr="00E67E64">
        <w:rPr>
          <w:rFonts w:ascii="Tunga" w:hAnsi="Tunga" w:cs="Tunga"/>
          <w:i/>
          <w:iCs/>
          <w:sz w:val="28"/>
          <w:szCs w:val="28"/>
          <w:lang w:eastAsia="en-AU"/>
        </w:rPr>
        <w:t>23</w:t>
      </w:r>
      <w:r w:rsidR="00AB03CC" w:rsidRPr="00E67E64">
        <w:rPr>
          <w:rFonts w:ascii="Tunga" w:hAnsi="Tunga" w:cs="Tunga"/>
          <w:i/>
          <w:iCs/>
          <w:sz w:val="28"/>
          <w:szCs w:val="28"/>
          <w:lang w:eastAsia="en-AU"/>
        </w:rPr>
        <w:t xml:space="preserve">, Regulation </w:t>
      </w:r>
      <w:r w:rsidR="00C62F79" w:rsidRPr="00E67E64">
        <w:rPr>
          <w:rFonts w:ascii="Tunga" w:hAnsi="Tunga" w:cs="Tunga"/>
          <w:i/>
          <w:iCs/>
          <w:sz w:val="28"/>
          <w:szCs w:val="28"/>
          <w:lang w:eastAsia="en-AU"/>
        </w:rPr>
        <w:t>97,</w:t>
      </w:r>
      <w:r w:rsidR="00B874F7" w:rsidRPr="00E67E64">
        <w:rPr>
          <w:rFonts w:ascii="Tunga" w:hAnsi="Tunga" w:cs="Tunga"/>
          <w:i/>
          <w:iCs/>
          <w:sz w:val="28"/>
          <w:szCs w:val="28"/>
          <w:lang w:eastAsia="en-AU"/>
        </w:rPr>
        <w:t xml:space="preserve"> </w:t>
      </w:r>
      <w:proofErr w:type="gramStart"/>
      <w:r w:rsidR="00B874F7" w:rsidRPr="00E67E64">
        <w:rPr>
          <w:rFonts w:ascii="Tunga" w:hAnsi="Tunga" w:cs="Tunga"/>
          <w:i/>
          <w:iCs/>
          <w:sz w:val="28"/>
          <w:szCs w:val="28"/>
          <w:lang w:eastAsia="en-AU"/>
        </w:rPr>
        <w:t>160,-</w:t>
      </w:r>
      <w:proofErr w:type="gramEnd"/>
      <w:r w:rsidR="00B874F7" w:rsidRPr="00E67E64">
        <w:rPr>
          <w:rFonts w:ascii="Tunga" w:hAnsi="Tunga" w:cs="Tunga"/>
          <w:i/>
          <w:iCs/>
          <w:sz w:val="28"/>
          <w:szCs w:val="28"/>
          <w:lang w:eastAsia="en-AU"/>
        </w:rPr>
        <w:t>162,</w:t>
      </w:r>
      <w:r w:rsidR="00AB03CC" w:rsidRPr="00E67E64">
        <w:rPr>
          <w:rFonts w:ascii="Tunga" w:hAnsi="Tunga" w:cs="Tunga"/>
          <w:i/>
          <w:iCs/>
          <w:sz w:val="28"/>
          <w:szCs w:val="28"/>
          <w:lang w:eastAsia="en-AU"/>
        </w:rPr>
        <w:t>168(2)(k)</w:t>
      </w:r>
      <w:r w:rsidR="00B874F7" w:rsidRPr="00E67E64">
        <w:rPr>
          <w:rFonts w:ascii="Tunga" w:hAnsi="Tunga" w:cs="Tunga"/>
          <w:i/>
          <w:iCs/>
          <w:sz w:val="28"/>
          <w:szCs w:val="28"/>
          <w:lang w:eastAsia="en-AU"/>
        </w:rPr>
        <w:t>, 177, 183</w:t>
      </w:r>
    </w:p>
    <w:p w14:paraId="3E148677" w14:textId="77777777" w:rsidR="00381E55" w:rsidRPr="00E67E64" w:rsidRDefault="00961D97" w:rsidP="00961D97">
      <w:pPr>
        <w:numPr>
          <w:ilvl w:val="0"/>
          <w:numId w:val="13"/>
        </w:numPr>
        <w:autoSpaceDE w:val="0"/>
        <w:autoSpaceDN w:val="0"/>
        <w:adjustRightInd w:val="0"/>
        <w:rPr>
          <w:rFonts w:ascii="Tunga" w:hAnsi="Tunga" w:cs="Tunga"/>
          <w:i/>
          <w:iCs/>
          <w:sz w:val="28"/>
          <w:szCs w:val="28"/>
          <w:lang w:eastAsia="en-AU"/>
        </w:rPr>
      </w:pPr>
      <w:r w:rsidRPr="00E67E64">
        <w:rPr>
          <w:rFonts w:ascii="Tunga" w:hAnsi="Tunga" w:cs="Tunga"/>
          <w:bCs/>
          <w:i/>
          <w:iCs/>
          <w:sz w:val="28"/>
          <w:szCs w:val="28"/>
          <w:lang w:eastAsia="en-AU"/>
        </w:rPr>
        <w:t>National Quality Standard for Early Childhood Education and Care and School Age Care</w:t>
      </w:r>
    </w:p>
    <w:p w14:paraId="34775CC5" w14:textId="77777777" w:rsidR="00FA5023" w:rsidRPr="00E67E64" w:rsidRDefault="00961D97" w:rsidP="00381E55">
      <w:pPr>
        <w:autoSpaceDE w:val="0"/>
        <w:autoSpaceDN w:val="0"/>
        <w:adjustRightInd w:val="0"/>
        <w:ind w:left="810"/>
        <w:rPr>
          <w:rFonts w:ascii="Tunga" w:hAnsi="Tunga" w:cs="Tunga"/>
          <w:i/>
          <w:iCs/>
          <w:sz w:val="28"/>
          <w:szCs w:val="28"/>
          <w:lang w:eastAsia="en-AU"/>
        </w:rPr>
      </w:pPr>
      <w:r w:rsidRPr="00E67E64">
        <w:rPr>
          <w:rFonts w:ascii="Tunga" w:hAnsi="Tunga" w:cs="Tunga"/>
          <w:i/>
          <w:iCs/>
          <w:sz w:val="28"/>
          <w:szCs w:val="28"/>
          <w:lang w:eastAsia="en-AU"/>
        </w:rPr>
        <w:t>Council of Aust</w:t>
      </w:r>
      <w:r w:rsidR="005F18A5" w:rsidRPr="00E67E64">
        <w:rPr>
          <w:rFonts w:ascii="Tunga" w:hAnsi="Tunga" w:cs="Tunga"/>
          <w:i/>
          <w:iCs/>
          <w:sz w:val="28"/>
          <w:szCs w:val="28"/>
          <w:lang w:eastAsia="en-AU"/>
        </w:rPr>
        <w:t xml:space="preserve">ralian Governments </w:t>
      </w:r>
      <w:r w:rsidR="00B528D3" w:rsidRPr="00E67E64">
        <w:rPr>
          <w:rFonts w:ascii="Tunga" w:hAnsi="Tunga" w:cs="Tunga"/>
          <w:i/>
          <w:iCs/>
          <w:sz w:val="28"/>
          <w:szCs w:val="28"/>
          <w:lang w:eastAsia="en-AU"/>
        </w:rPr>
        <w:t>January 2020</w:t>
      </w:r>
    </w:p>
    <w:p w14:paraId="622ECDBA" w14:textId="77777777" w:rsidR="00C21992" w:rsidRPr="00E67E64" w:rsidRDefault="00C21992" w:rsidP="00F1248E">
      <w:pPr>
        <w:numPr>
          <w:ilvl w:val="0"/>
          <w:numId w:val="13"/>
        </w:numPr>
        <w:autoSpaceDE w:val="0"/>
        <w:autoSpaceDN w:val="0"/>
        <w:adjustRightInd w:val="0"/>
        <w:rPr>
          <w:rFonts w:ascii="Tunga" w:hAnsi="Tunga" w:cs="Tunga"/>
          <w:i/>
          <w:iCs/>
          <w:sz w:val="28"/>
          <w:szCs w:val="28"/>
          <w:lang w:eastAsia="en-AU"/>
        </w:rPr>
      </w:pPr>
      <w:r w:rsidRPr="00E67E64">
        <w:rPr>
          <w:rFonts w:ascii="Tunga" w:hAnsi="Tunga" w:cs="Tunga"/>
          <w:i/>
          <w:iCs/>
          <w:sz w:val="28"/>
          <w:szCs w:val="28"/>
          <w:lang w:eastAsia="en-AU"/>
        </w:rPr>
        <w:t xml:space="preserve">Priority of Access Guidelines for </w:t>
      </w:r>
      <w:proofErr w:type="gramStart"/>
      <w:r w:rsidRPr="00E67E64">
        <w:rPr>
          <w:rFonts w:ascii="Tunga" w:hAnsi="Tunga" w:cs="Tunga"/>
          <w:i/>
          <w:iCs/>
          <w:sz w:val="28"/>
          <w:szCs w:val="28"/>
          <w:lang w:eastAsia="en-AU"/>
        </w:rPr>
        <w:t>child care</w:t>
      </w:r>
      <w:proofErr w:type="gramEnd"/>
      <w:r w:rsidRPr="00E67E64">
        <w:rPr>
          <w:rFonts w:ascii="Tunga" w:hAnsi="Tunga" w:cs="Tunga"/>
          <w:i/>
          <w:iCs/>
          <w:sz w:val="28"/>
          <w:szCs w:val="28"/>
          <w:lang w:eastAsia="en-AU"/>
        </w:rPr>
        <w:t xml:space="preserve"> services</w:t>
      </w:r>
    </w:p>
    <w:p w14:paraId="38974272" w14:textId="77777777" w:rsidR="00C21992" w:rsidRPr="00DA654A" w:rsidRDefault="00C21992" w:rsidP="00C21992">
      <w:pPr>
        <w:numPr>
          <w:ilvl w:val="0"/>
          <w:numId w:val="13"/>
        </w:numPr>
        <w:autoSpaceDE w:val="0"/>
        <w:autoSpaceDN w:val="0"/>
        <w:adjustRightInd w:val="0"/>
        <w:rPr>
          <w:rFonts w:ascii="Tunga" w:hAnsi="Tunga" w:cs="Tunga"/>
          <w:i/>
          <w:iCs/>
          <w:sz w:val="28"/>
          <w:szCs w:val="28"/>
          <w:lang w:eastAsia="en-AU"/>
        </w:rPr>
      </w:pPr>
      <w:r w:rsidRPr="00DA654A">
        <w:rPr>
          <w:rFonts w:ascii="Tunga" w:hAnsi="Tunga" w:cs="Tunga"/>
          <w:i/>
          <w:iCs/>
          <w:sz w:val="28"/>
          <w:szCs w:val="28"/>
          <w:lang w:eastAsia="en-AU"/>
        </w:rPr>
        <w:t>Family Assistance Law</w:t>
      </w:r>
    </w:p>
    <w:p w14:paraId="1DDCDC25" w14:textId="77777777" w:rsidR="00172CF2" w:rsidRPr="00DA654A" w:rsidRDefault="00172CF2" w:rsidP="00FA5023">
      <w:pPr>
        <w:autoSpaceDE w:val="0"/>
        <w:autoSpaceDN w:val="0"/>
        <w:adjustRightInd w:val="0"/>
        <w:rPr>
          <w:rFonts w:ascii="Tunga" w:hAnsi="Tunga" w:cs="Tunga"/>
          <w:b/>
          <w:bCs/>
          <w:sz w:val="28"/>
          <w:szCs w:val="28"/>
          <w:lang w:eastAsia="en-AU"/>
        </w:rPr>
      </w:pPr>
    </w:p>
    <w:p w14:paraId="3CF62AEB" w14:textId="77777777" w:rsidR="00FA5023" w:rsidRPr="00DA654A" w:rsidRDefault="00FA5023" w:rsidP="00FA5023">
      <w:pPr>
        <w:autoSpaceDE w:val="0"/>
        <w:autoSpaceDN w:val="0"/>
        <w:adjustRightInd w:val="0"/>
        <w:rPr>
          <w:rFonts w:ascii="Tunga" w:hAnsi="Tunga" w:cs="Tunga"/>
          <w:b/>
          <w:bCs/>
          <w:sz w:val="28"/>
          <w:szCs w:val="28"/>
          <w:lang w:eastAsia="en-AU"/>
        </w:rPr>
      </w:pPr>
      <w:r w:rsidRPr="00DA654A">
        <w:rPr>
          <w:rFonts w:ascii="Tunga" w:hAnsi="Tunga" w:cs="Tunga"/>
          <w:b/>
          <w:bCs/>
          <w:sz w:val="28"/>
          <w:szCs w:val="28"/>
          <w:lang w:eastAsia="en-AU"/>
        </w:rPr>
        <w:t>Sources</w:t>
      </w:r>
    </w:p>
    <w:p w14:paraId="4AD94B0B" w14:textId="77777777" w:rsidR="00D01A2B" w:rsidRPr="00C139EB" w:rsidRDefault="00D05B78" w:rsidP="00D01A2B">
      <w:pPr>
        <w:numPr>
          <w:ilvl w:val="0"/>
          <w:numId w:val="16"/>
        </w:numPr>
        <w:autoSpaceDE w:val="0"/>
        <w:autoSpaceDN w:val="0"/>
        <w:adjustRightInd w:val="0"/>
        <w:rPr>
          <w:rFonts w:ascii="Tunga" w:eastAsia="SymbolMT" w:hAnsi="Tunga" w:cs="Tunga"/>
          <w:sz w:val="28"/>
          <w:szCs w:val="28"/>
          <w:lang w:eastAsia="en-AU"/>
        </w:rPr>
      </w:pPr>
      <w:r w:rsidRPr="00C139EB">
        <w:rPr>
          <w:rFonts w:ascii="Tunga" w:hAnsi="Tunga" w:cs="Tunga"/>
          <w:bCs/>
          <w:sz w:val="28"/>
          <w:szCs w:val="28"/>
          <w:lang w:eastAsia="en-AU"/>
        </w:rPr>
        <w:t xml:space="preserve">Community </w:t>
      </w:r>
      <w:r w:rsidR="00F1248E" w:rsidRPr="00C139EB">
        <w:rPr>
          <w:rFonts w:ascii="Tunga" w:hAnsi="Tunga" w:cs="Tunga"/>
          <w:bCs/>
          <w:sz w:val="28"/>
          <w:szCs w:val="28"/>
          <w:lang w:eastAsia="en-AU"/>
        </w:rPr>
        <w:t>Early Learning Australia</w:t>
      </w:r>
    </w:p>
    <w:p w14:paraId="0D20BE64" w14:textId="4DEA6189" w:rsidR="00FA5023" w:rsidRPr="00D01A2B" w:rsidRDefault="006B5778" w:rsidP="00D01A2B">
      <w:pPr>
        <w:numPr>
          <w:ilvl w:val="0"/>
          <w:numId w:val="16"/>
        </w:numPr>
        <w:autoSpaceDE w:val="0"/>
        <w:autoSpaceDN w:val="0"/>
        <w:adjustRightInd w:val="0"/>
        <w:rPr>
          <w:rFonts w:ascii="Tunga" w:eastAsia="SymbolMT" w:hAnsi="Tunga" w:cs="Tunga"/>
          <w:sz w:val="28"/>
          <w:szCs w:val="28"/>
          <w:lang w:eastAsia="en-AU"/>
        </w:rPr>
      </w:pPr>
      <w:r w:rsidRPr="00DA654A">
        <w:rPr>
          <w:rFonts w:ascii="Tunga" w:hAnsi="Tunga" w:cs="Tunga"/>
          <w:sz w:val="28"/>
          <w:szCs w:val="28"/>
          <w:lang w:eastAsia="en-AU"/>
        </w:rPr>
        <w:t xml:space="preserve">Department of Education </w:t>
      </w:r>
    </w:p>
    <w:sectPr w:rsidR="00FA5023" w:rsidRPr="00D01A2B">
      <w:footerReference w:type="default" r:id="rId7"/>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AE425" w14:textId="77777777" w:rsidR="002C7490" w:rsidRDefault="002C7490" w:rsidP="000E32DE">
      <w:r>
        <w:separator/>
      </w:r>
    </w:p>
  </w:endnote>
  <w:endnote w:type="continuationSeparator" w:id="0">
    <w:p w14:paraId="2A0C2449" w14:textId="77777777" w:rsidR="002C7490" w:rsidRDefault="002C7490"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MT">
    <w:altName w:val="Microsoft JhengHei"/>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69FB0" w14:textId="77777777" w:rsidR="000E32DE" w:rsidRDefault="000E32DE">
    <w:pPr>
      <w:pStyle w:val="Footer"/>
    </w:pPr>
    <w:r>
      <w:t xml:space="preserve">Page | </w:t>
    </w:r>
    <w:r>
      <w:fldChar w:fldCharType="begin"/>
    </w:r>
    <w:r>
      <w:instrText xml:space="preserve"> PAGE   \* MERGEFORMAT </w:instrText>
    </w:r>
    <w:r>
      <w:fldChar w:fldCharType="separate"/>
    </w:r>
    <w:r w:rsidR="00F1248E">
      <w:rPr>
        <w:noProof/>
      </w:rPr>
      <w:t>6</w:t>
    </w:r>
    <w:r>
      <w:rPr>
        <w:noProof/>
      </w:rPr>
      <w:fldChar w:fldCharType="end"/>
    </w:r>
  </w:p>
  <w:p w14:paraId="7A78DF7A"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68F9A" w14:textId="77777777" w:rsidR="002C7490" w:rsidRDefault="002C7490" w:rsidP="000E32DE">
      <w:r>
        <w:separator/>
      </w:r>
    </w:p>
  </w:footnote>
  <w:footnote w:type="continuationSeparator" w:id="0">
    <w:p w14:paraId="5B741C00" w14:textId="77777777" w:rsidR="002C7490" w:rsidRDefault="002C7490"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C3244"/>
    <w:multiLevelType w:val="hybridMultilevel"/>
    <w:tmpl w:val="38F0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9" w15:restartNumberingAfterBreak="0">
    <w:nsid w:val="47A706A5"/>
    <w:multiLevelType w:val="hybridMultilevel"/>
    <w:tmpl w:val="3E60351A"/>
    <w:lvl w:ilvl="0" w:tplc="6D6A0902">
      <w:start w:val="1"/>
      <w:numFmt w:val="bullet"/>
      <w:lvlText w:val=""/>
      <w:lvlJc w:val="left"/>
      <w:pPr>
        <w:ind w:left="1530" w:hanging="360"/>
      </w:pPr>
      <w:rPr>
        <w:rFonts w:ascii="Symbol" w:hAnsi="Symbol" w:hint="default"/>
      </w:rPr>
    </w:lvl>
    <w:lvl w:ilvl="1" w:tplc="0C090003" w:tentative="1">
      <w:start w:val="1"/>
      <w:numFmt w:val="bullet"/>
      <w:lvlText w:val="o"/>
      <w:lvlJc w:val="left"/>
      <w:pPr>
        <w:ind w:left="2250" w:hanging="360"/>
      </w:pPr>
      <w:rPr>
        <w:rFonts w:ascii="Courier New" w:hAnsi="Courier New" w:cs="Courier New" w:hint="default"/>
      </w:rPr>
    </w:lvl>
    <w:lvl w:ilvl="2" w:tplc="0C090005" w:tentative="1">
      <w:start w:val="1"/>
      <w:numFmt w:val="bullet"/>
      <w:lvlText w:val=""/>
      <w:lvlJc w:val="left"/>
      <w:pPr>
        <w:ind w:left="2970" w:hanging="360"/>
      </w:pPr>
      <w:rPr>
        <w:rFonts w:ascii="Wingdings" w:hAnsi="Wingdings" w:hint="default"/>
      </w:rPr>
    </w:lvl>
    <w:lvl w:ilvl="3" w:tplc="0C090001" w:tentative="1">
      <w:start w:val="1"/>
      <w:numFmt w:val="bullet"/>
      <w:lvlText w:val=""/>
      <w:lvlJc w:val="left"/>
      <w:pPr>
        <w:ind w:left="3690" w:hanging="360"/>
      </w:pPr>
      <w:rPr>
        <w:rFonts w:ascii="Symbol" w:hAnsi="Symbol" w:hint="default"/>
      </w:rPr>
    </w:lvl>
    <w:lvl w:ilvl="4" w:tplc="0C090003" w:tentative="1">
      <w:start w:val="1"/>
      <w:numFmt w:val="bullet"/>
      <w:lvlText w:val="o"/>
      <w:lvlJc w:val="left"/>
      <w:pPr>
        <w:ind w:left="4410" w:hanging="360"/>
      </w:pPr>
      <w:rPr>
        <w:rFonts w:ascii="Courier New" w:hAnsi="Courier New" w:cs="Courier New" w:hint="default"/>
      </w:rPr>
    </w:lvl>
    <w:lvl w:ilvl="5" w:tplc="0C090005" w:tentative="1">
      <w:start w:val="1"/>
      <w:numFmt w:val="bullet"/>
      <w:lvlText w:val=""/>
      <w:lvlJc w:val="left"/>
      <w:pPr>
        <w:ind w:left="5130" w:hanging="360"/>
      </w:pPr>
      <w:rPr>
        <w:rFonts w:ascii="Wingdings" w:hAnsi="Wingdings" w:hint="default"/>
      </w:rPr>
    </w:lvl>
    <w:lvl w:ilvl="6" w:tplc="0C090001" w:tentative="1">
      <w:start w:val="1"/>
      <w:numFmt w:val="bullet"/>
      <w:lvlText w:val=""/>
      <w:lvlJc w:val="left"/>
      <w:pPr>
        <w:ind w:left="5850" w:hanging="360"/>
      </w:pPr>
      <w:rPr>
        <w:rFonts w:ascii="Symbol" w:hAnsi="Symbol" w:hint="default"/>
      </w:rPr>
    </w:lvl>
    <w:lvl w:ilvl="7" w:tplc="0C090003" w:tentative="1">
      <w:start w:val="1"/>
      <w:numFmt w:val="bullet"/>
      <w:lvlText w:val="o"/>
      <w:lvlJc w:val="left"/>
      <w:pPr>
        <w:ind w:left="6570" w:hanging="360"/>
      </w:pPr>
      <w:rPr>
        <w:rFonts w:ascii="Courier New" w:hAnsi="Courier New" w:cs="Courier New" w:hint="default"/>
      </w:rPr>
    </w:lvl>
    <w:lvl w:ilvl="8" w:tplc="0C090005" w:tentative="1">
      <w:start w:val="1"/>
      <w:numFmt w:val="bullet"/>
      <w:lvlText w:val=""/>
      <w:lvlJc w:val="left"/>
      <w:pPr>
        <w:ind w:left="7290" w:hanging="360"/>
      </w:pPr>
      <w:rPr>
        <w:rFonts w:ascii="Wingdings" w:hAnsi="Wingdings" w:hint="default"/>
      </w:rPr>
    </w:lvl>
  </w:abstractNum>
  <w:abstractNum w:abstractNumId="10"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1"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2"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7B87A6F"/>
    <w:multiLevelType w:val="hybridMultilevel"/>
    <w:tmpl w:val="870EB5C4"/>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884E85"/>
    <w:multiLevelType w:val="hybridMultilevel"/>
    <w:tmpl w:val="DB666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658" w:hanging="360"/>
      </w:pPr>
      <w:rPr>
        <w:rFonts w:ascii="Courier New" w:hAnsi="Courier New" w:cs="Courier New" w:hint="default"/>
      </w:rPr>
    </w:lvl>
    <w:lvl w:ilvl="2" w:tplc="0C090005" w:tentative="1">
      <w:start w:val="1"/>
      <w:numFmt w:val="bullet"/>
      <w:lvlText w:val=""/>
      <w:lvlJc w:val="left"/>
      <w:pPr>
        <w:ind w:left="2378" w:hanging="360"/>
      </w:pPr>
      <w:rPr>
        <w:rFonts w:ascii="Wingdings" w:hAnsi="Wingdings" w:hint="default"/>
      </w:rPr>
    </w:lvl>
    <w:lvl w:ilvl="3" w:tplc="0C090001" w:tentative="1">
      <w:start w:val="1"/>
      <w:numFmt w:val="bullet"/>
      <w:lvlText w:val=""/>
      <w:lvlJc w:val="left"/>
      <w:pPr>
        <w:ind w:left="3098" w:hanging="360"/>
      </w:pPr>
      <w:rPr>
        <w:rFonts w:ascii="Symbol" w:hAnsi="Symbol" w:hint="default"/>
      </w:rPr>
    </w:lvl>
    <w:lvl w:ilvl="4" w:tplc="0C090003" w:tentative="1">
      <w:start w:val="1"/>
      <w:numFmt w:val="bullet"/>
      <w:lvlText w:val="o"/>
      <w:lvlJc w:val="left"/>
      <w:pPr>
        <w:ind w:left="3818" w:hanging="360"/>
      </w:pPr>
      <w:rPr>
        <w:rFonts w:ascii="Courier New" w:hAnsi="Courier New" w:cs="Courier New" w:hint="default"/>
      </w:rPr>
    </w:lvl>
    <w:lvl w:ilvl="5" w:tplc="0C090005" w:tentative="1">
      <w:start w:val="1"/>
      <w:numFmt w:val="bullet"/>
      <w:lvlText w:val=""/>
      <w:lvlJc w:val="left"/>
      <w:pPr>
        <w:ind w:left="4538" w:hanging="360"/>
      </w:pPr>
      <w:rPr>
        <w:rFonts w:ascii="Wingdings" w:hAnsi="Wingdings" w:hint="default"/>
      </w:rPr>
    </w:lvl>
    <w:lvl w:ilvl="6" w:tplc="0C090001" w:tentative="1">
      <w:start w:val="1"/>
      <w:numFmt w:val="bullet"/>
      <w:lvlText w:val=""/>
      <w:lvlJc w:val="left"/>
      <w:pPr>
        <w:ind w:left="5258" w:hanging="360"/>
      </w:pPr>
      <w:rPr>
        <w:rFonts w:ascii="Symbol" w:hAnsi="Symbol" w:hint="default"/>
      </w:rPr>
    </w:lvl>
    <w:lvl w:ilvl="7" w:tplc="0C090003" w:tentative="1">
      <w:start w:val="1"/>
      <w:numFmt w:val="bullet"/>
      <w:lvlText w:val="o"/>
      <w:lvlJc w:val="left"/>
      <w:pPr>
        <w:ind w:left="5978" w:hanging="360"/>
      </w:pPr>
      <w:rPr>
        <w:rFonts w:ascii="Courier New" w:hAnsi="Courier New" w:cs="Courier New" w:hint="default"/>
      </w:rPr>
    </w:lvl>
    <w:lvl w:ilvl="8" w:tplc="0C090005" w:tentative="1">
      <w:start w:val="1"/>
      <w:numFmt w:val="bullet"/>
      <w:lvlText w:val=""/>
      <w:lvlJc w:val="left"/>
      <w:pPr>
        <w:ind w:left="6698" w:hanging="360"/>
      </w:pPr>
      <w:rPr>
        <w:rFonts w:ascii="Wingdings" w:hAnsi="Wingdings" w:hint="default"/>
      </w:rPr>
    </w:lvl>
  </w:abstractNum>
  <w:abstractNum w:abstractNumId="19"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DF63366"/>
    <w:multiLevelType w:val="hybridMultilevel"/>
    <w:tmpl w:val="3C4CB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2"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B287304"/>
    <w:multiLevelType w:val="hybridMultilevel"/>
    <w:tmpl w:val="59B83E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16cid:durableId="1360471767">
    <w:abstractNumId w:val="14"/>
  </w:num>
  <w:num w:numId="2" w16cid:durableId="561911831">
    <w:abstractNumId w:val="15"/>
  </w:num>
  <w:num w:numId="3" w16cid:durableId="1179001336">
    <w:abstractNumId w:val="16"/>
  </w:num>
  <w:num w:numId="4" w16cid:durableId="1152791079">
    <w:abstractNumId w:val="17"/>
  </w:num>
  <w:num w:numId="5" w16cid:durableId="1791125167">
    <w:abstractNumId w:val="12"/>
  </w:num>
  <w:num w:numId="6" w16cid:durableId="195966280">
    <w:abstractNumId w:val="2"/>
  </w:num>
  <w:num w:numId="7" w16cid:durableId="1967353112">
    <w:abstractNumId w:val="1"/>
  </w:num>
  <w:num w:numId="8" w16cid:durableId="848299836">
    <w:abstractNumId w:val="19"/>
  </w:num>
  <w:num w:numId="9" w16cid:durableId="968973878">
    <w:abstractNumId w:val="23"/>
  </w:num>
  <w:num w:numId="10" w16cid:durableId="1577394540">
    <w:abstractNumId w:val="10"/>
  </w:num>
  <w:num w:numId="11" w16cid:durableId="1840390405">
    <w:abstractNumId w:val="7"/>
  </w:num>
  <w:num w:numId="12" w16cid:durableId="332487458">
    <w:abstractNumId w:val="21"/>
  </w:num>
  <w:num w:numId="13" w16cid:durableId="318269816">
    <w:abstractNumId w:val="26"/>
  </w:num>
  <w:num w:numId="14" w16cid:durableId="138766256">
    <w:abstractNumId w:val="8"/>
  </w:num>
  <w:num w:numId="15" w16cid:durableId="693266707">
    <w:abstractNumId w:val="24"/>
  </w:num>
  <w:num w:numId="16" w16cid:durableId="1576554093">
    <w:abstractNumId w:val="4"/>
  </w:num>
  <w:num w:numId="17" w16cid:durableId="1902248225">
    <w:abstractNumId w:val="3"/>
  </w:num>
  <w:num w:numId="18" w16cid:durableId="1293057309">
    <w:abstractNumId w:val="25"/>
  </w:num>
  <w:num w:numId="19" w16cid:durableId="684282857">
    <w:abstractNumId w:val="6"/>
  </w:num>
  <w:num w:numId="20" w16cid:durableId="1661883475">
    <w:abstractNumId w:val="5"/>
  </w:num>
  <w:num w:numId="21" w16cid:durableId="216860545">
    <w:abstractNumId w:val="22"/>
  </w:num>
  <w:num w:numId="22" w16cid:durableId="2106539480">
    <w:abstractNumId w:val="11"/>
  </w:num>
  <w:num w:numId="23" w16cid:durableId="889803007">
    <w:abstractNumId w:val="20"/>
  </w:num>
  <w:num w:numId="24" w16cid:durableId="719787668">
    <w:abstractNumId w:val="9"/>
  </w:num>
  <w:num w:numId="25" w16cid:durableId="668291660">
    <w:abstractNumId w:val="13"/>
  </w:num>
  <w:num w:numId="26" w16cid:durableId="348264836">
    <w:abstractNumId w:val="0"/>
  </w:num>
  <w:num w:numId="27" w16cid:durableId="3672654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02889"/>
    <w:rsid w:val="000066F6"/>
    <w:rsid w:val="0004512B"/>
    <w:rsid w:val="00067C44"/>
    <w:rsid w:val="000C0B46"/>
    <w:rsid w:val="000E32DE"/>
    <w:rsid w:val="000E73CE"/>
    <w:rsid w:val="001247F9"/>
    <w:rsid w:val="00172CF2"/>
    <w:rsid w:val="00185627"/>
    <w:rsid w:val="001A516F"/>
    <w:rsid w:val="001F1C2A"/>
    <w:rsid w:val="00225496"/>
    <w:rsid w:val="00231080"/>
    <w:rsid w:val="00233B34"/>
    <w:rsid w:val="002414A4"/>
    <w:rsid w:val="00273B4C"/>
    <w:rsid w:val="00276D31"/>
    <w:rsid w:val="00285135"/>
    <w:rsid w:val="00290073"/>
    <w:rsid w:val="002A4D66"/>
    <w:rsid w:val="002C7490"/>
    <w:rsid w:val="003324E7"/>
    <w:rsid w:val="003818FB"/>
    <w:rsid w:val="00381E55"/>
    <w:rsid w:val="00386469"/>
    <w:rsid w:val="00395515"/>
    <w:rsid w:val="003A1E0A"/>
    <w:rsid w:val="003A27F3"/>
    <w:rsid w:val="003B4511"/>
    <w:rsid w:val="003E5FA6"/>
    <w:rsid w:val="004147BD"/>
    <w:rsid w:val="00472A5E"/>
    <w:rsid w:val="00492408"/>
    <w:rsid w:val="00526E03"/>
    <w:rsid w:val="00561B04"/>
    <w:rsid w:val="00564F42"/>
    <w:rsid w:val="0058226B"/>
    <w:rsid w:val="005D3E20"/>
    <w:rsid w:val="005E22AF"/>
    <w:rsid w:val="005F18A5"/>
    <w:rsid w:val="00600F1D"/>
    <w:rsid w:val="00602DBC"/>
    <w:rsid w:val="00631A94"/>
    <w:rsid w:val="00634A61"/>
    <w:rsid w:val="00640B64"/>
    <w:rsid w:val="00660CC8"/>
    <w:rsid w:val="00695C3D"/>
    <w:rsid w:val="006B5778"/>
    <w:rsid w:val="006C3446"/>
    <w:rsid w:val="006C48FB"/>
    <w:rsid w:val="006D030A"/>
    <w:rsid w:val="00732AAE"/>
    <w:rsid w:val="00743E6F"/>
    <w:rsid w:val="00776998"/>
    <w:rsid w:val="007848C5"/>
    <w:rsid w:val="00790CC1"/>
    <w:rsid w:val="0081065A"/>
    <w:rsid w:val="00836037"/>
    <w:rsid w:val="00840EBB"/>
    <w:rsid w:val="00852CE7"/>
    <w:rsid w:val="00855748"/>
    <w:rsid w:val="008C2763"/>
    <w:rsid w:val="009061D5"/>
    <w:rsid w:val="0096067B"/>
    <w:rsid w:val="00961D97"/>
    <w:rsid w:val="00972ED7"/>
    <w:rsid w:val="009B112A"/>
    <w:rsid w:val="009B4D81"/>
    <w:rsid w:val="009D5D72"/>
    <w:rsid w:val="009E2F81"/>
    <w:rsid w:val="00A4261E"/>
    <w:rsid w:val="00A53459"/>
    <w:rsid w:val="00A8183F"/>
    <w:rsid w:val="00AB03CC"/>
    <w:rsid w:val="00AB3255"/>
    <w:rsid w:val="00AC05BE"/>
    <w:rsid w:val="00AC677E"/>
    <w:rsid w:val="00B31878"/>
    <w:rsid w:val="00B36CAE"/>
    <w:rsid w:val="00B528D3"/>
    <w:rsid w:val="00B65C10"/>
    <w:rsid w:val="00B874F7"/>
    <w:rsid w:val="00BC19F4"/>
    <w:rsid w:val="00BC4CFC"/>
    <w:rsid w:val="00BC6293"/>
    <w:rsid w:val="00BE040C"/>
    <w:rsid w:val="00BF76A9"/>
    <w:rsid w:val="00C01737"/>
    <w:rsid w:val="00C07AB0"/>
    <w:rsid w:val="00C139EB"/>
    <w:rsid w:val="00C21992"/>
    <w:rsid w:val="00C553CA"/>
    <w:rsid w:val="00C62F79"/>
    <w:rsid w:val="00CA55A4"/>
    <w:rsid w:val="00CB2A95"/>
    <w:rsid w:val="00CB52FE"/>
    <w:rsid w:val="00CD0E01"/>
    <w:rsid w:val="00D01A2B"/>
    <w:rsid w:val="00D05B78"/>
    <w:rsid w:val="00D071C2"/>
    <w:rsid w:val="00D30044"/>
    <w:rsid w:val="00D37E50"/>
    <w:rsid w:val="00D522AF"/>
    <w:rsid w:val="00DA1ABD"/>
    <w:rsid w:val="00DA654A"/>
    <w:rsid w:val="00DB72D7"/>
    <w:rsid w:val="00E014D2"/>
    <w:rsid w:val="00E52A9F"/>
    <w:rsid w:val="00E617C4"/>
    <w:rsid w:val="00E6501D"/>
    <w:rsid w:val="00E67E64"/>
    <w:rsid w:val="00E72407"/>
    <w:rsid w:val="00E84469"/>
    <w:rsid w:val="00E8672E"/>
    <w:rsid w:val="00EB4E3D"/>
    <w:rsid w:val="00ED65CA"/>
    <w:rsid w:val="00EE562B"/>
    <w:rsid w:val="00F1248E"/>
    <w:rsid w:val="00F27461"/>
    <w:rsid w:val="00F33FCA"/>
    <w:rsid w:val="00F45682"/>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C36C7"/>
  <w15:chartTrackingRefBased/>
  <w15:docId w15:val="{D79C0720-EF0D-414E-AEC3-A082236E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uiPriority w:val="99"/>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1262</Words>
  <Characters>7263</Characters>
  <Application>Microsoft Office Word</Application>
  <DocSecurity>0</DocSecurity>
  <Lines>132</Lines>
  <Paragraphs>82</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8443</CharactersWithSpaces>
  <SharedDoc>false</SharedDoc>
  <HLinks>
    <vt:vector size="6" baseType="variant">
      <vt:variant>
        <vt:i4>8126585</vt:i4>
      </vt:variant>
      <vt:variant>
        <vt:i4>0</vt:i4>
      </vt:variant>
      <vt:variant>
        <vt:i4>0</vt:i4>
      </vt:variant>
      <vt:variant>
        <vt:i4>5</vt:i4>
      </vt:variant>
      <vt:variant>
        <vt:lpwstr>http://www.det.nsw.edu.au/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7</cp:revision>
  <cp:lastPrinted>2021-02-12T02:29:00Z</cp:lastPrinted>
  <dcterms:created xsi:type="dcterms:W3CDTF">2020-04-01T05:16:00Z</dcterms:created>
  <dcterms:modified xsi:type="dcterms:W3CDTF">2024-08-15T02:22:00Z</dcterms:modified>
</cp:coreProperties>
</file>