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EDC98" w14:textId="77777777" w:rsidR="00763EA4" w:rsidRPr="00B40D79" w:rsidRDefault="00763EA4" w:rsidP="00F41ADB">
      <w:pPr>
        <w:pStyle w:val="PlainText"/>
        <w:shd w:val="clear" w:color="auto" w:fill="009999"/>
        <w:jc w:val="center"/>
        <w:rPr>
          <w:rFonts w:ascii="Tunga" w:eastAsia="MS Mincho" w:hAnsi="Tunga" w:cs="Tunga"/>
          <w:b/>
          <w:sz w:val="48"/>
          <w:szCs w:val="48"/>
        </w:rPr>
      </w:pPr>
      <w:r w:rsidRPr="00B40D79">
        <w:rPr>
          <w:rFonts w:ascii="Tunga" w:eastAsia="MS Mincho" w:hAnsi="Tunga" w:cs="Tunga"/>
          <w:b/>
          <w:sz w:val="48"/>
          <w:szCs w:val="48"/>
        </w:rPr>
        <w:t xml:space="preserve">Mulwala Preschool </w:t>
      </w:r>
    </w:p>
    <w:p w14:paraId="57CFA371" w14:textId="0803EACA" w:rsidR="00AD1DD5" w:rsidRPr="00B40D79" w:rsidRDefault="00AD1DD5" w:rsidP="00F41ADB">
      <w:pPr>
        <w:pStyle w:val="PlainText"/>
        <w:shd w:val="clear" w:color="auto" w:fill="009999"/>
        <w:jc w:val="both"/>
        <w:rPr>
          <w:rFonts w:ascii="Tunga" w:eastAsia="MS Mincho" w:hAnsi="Tunga" w:cs="Tunga"/>
          <w:b/>
          <w:sz w:val="28"/>
          <w:szCs w:val="28"/>
        </w:rPr>
      </w:pPr>
      <w:r w:rsidRPr="00B40D79">
        <w:rPr>
          <w:rFonts w:ascii="Tunga" w:eastAsia="MS Mincho" w:hAnsi="Tunga" w:cs="Tunga"/>
          <w:b/>
          <w:sz w:val="28"/>
          <w:szCs w:val="28"/>
        </w:rPr>
        <w:t xml:space="preserve">                                           (Riverina Murray Preschool Alliance member)</w:t>
      </w:r>
    </w:p>
    <w:p w14:paraId="1DEB8F2E" w14:textId="6F277565" w:rsidR="0039492F" w:rsidRPr="00B40D79" w:rsidRDefault="00891852" w:rsidP="00F41ADB">
      <w:pPr>
        <w:pStyle w:val="PlainText"/>
        <w:shd w:val="clear" w:color="auto" w:fill="009999"/>
        <w:jc w:val="both"/>
        <w:rPr>
          <w:rFonts w:ascii="Tunga" w:eastAsia="MS Mincho" w:hAnsi="Tunga" w:cs="Tunga"/>
          <w:b/>
          <w:sz w:val="28"/>
          <w:szCs w:val="28"/>
        </w:rPr>
      </w:pPr>
      <w:r w:rsidRPr="00B40D79">
        <w:rPr>
          <w:rFonts w:ascii="Tunga" w:eastAsia="MS Mincho" w:hAnsi="Tunga" w:cs="Tunga"/>
          <w:b/>
          <w:sz w:val="28"/>
          <w:szCs w:val="28"/>
        </w:rPr>
        <w:t>SECTION:</w:t>
      </w:r>
      <w:r w:rsidRPr="00B40D79">
        <w:rPr>
          <w:rFonts w:ascii="Tunga" w:eastAsia="MS Mincho" w:hAnsi="Tunga" w:cs="Tunga"/>
          <w:b/>
          <w:sz w:val="28"/>
          <w:szCs w:val="28"/>
        </w:rPr>
        <w:tab/>
      </w:r>
      <w:r w:rsidR="0039492F" w:rsidRPr="00B40D79">
        <w:rPr>
          <w:rFonts w:ascii="Tunga" w:eastAsia="MS Mincho" w:hAnsi="Tunga" w:cs="Tunga"/>
          <w:b/>
          <w:sz w:val="28"/>
          <w:szCs w:val="28"/>
        </w:rPr>
        <w:tab/>
        <w:t xml:space="preserve">2 </w:t>
      </w:r>
      <w:r w:rsidR="00852A24" w:rsidRPr="00B40D79">
        <w:rPr>
          <w:rFonts w:ascii="Tunga" w:eastAsia="MS Mincho" w:hAnsi="Tunga" w:cs="Tunga"/>
          <w:b/>
          <w:sz w:val="28"/>
          <w:szCs w:val="28"/>
        </w:rPr>
        <w:t xml:space="preserve">- </w:t>
      </w:r>
      <w:r w:rsidR="0039492F" w:rsidRPr="00B40D79">
        <w:rPr>
          <w:rFonts w:ascii="Tunga" w:eastAsia="MS Mincho" w:hAnsi="Tunga" w:cs="Tunga"/>
          <w:b/>
          <w:sz w:val="28"/>
          <w:szCs w:val="28"/>
        </w:rPr>
        <w:t>Children’s Health and Safety</w:t>
      </w:r>
    </w:p>
    <w:p w14:paraId="70E09FB7" w14:textId="77777777" w:rsidR="0039492F" w:rsidRPr="00B40D79" w:rsidRDefault="00872BC5" w:rsidP="00F41ADB">
      <w:pPr>
        <w:pStyle w:val="PlainText"/>
        <w:shd w:val="clear" w:color="auto" w:fill="009999"/>
        <w:jc w:val="both"/>
        <w:rPr>
          <w:rFonts w:ascii="Tunga" w:eastAsia="MS Mincho" w:hAnsi="Tunga" w:cs="Tunga"/>
          <w:b/>
          <w:sz w:val="28"/>
          <w:szCs w:val="28"/>
        </w:rPr>
      </w:pPr>
      <w:r w:rsidRPr="00B40D79">
        <w:rPr>
          <w:rFonts w:ascii="Tunga" w:eastAsia="MS Mincho" w:hAnsi="Tunga" w:cs="Tunga"/>
          <w:b/>
          <w:sz w:val="28"/>
          <w:szCs w:val="28"/>
        </w:rPr>
        <w:t xml:space="preserve">POLICY NO: </w:t>
      </w:r>
      <w:r w:rsidRPr="00B40D79">
        <w:rPr>
          <w:rFonts w:ascii="Tunga" w:eastAsia="MS Mincho" w:hAnsi="Tunga" w:cs="Tunga"/>
          <w:b/>
          <w:sz w:val="28"/>
          <w:szCs w:val="28"/>
        </w:rPr>
        <w:tab/>
      </w:r>
      <w:r w:rsidRPr="00B40D79">
        <w:rPr>
          <w:rFonts w:ascii="Tunga" w:eastAsia="MS Mincho" w:hAnsi="Tunga" w:cs="Tunga"/>
          <w:b/>
          <w:sz w:val="28"/>
          <w:szCs w:val="28"/>
        </w:rPr>
        <w:tab/>
        <w:t>2.6.2</w:t>
      </w:r>
    </w:p>
    <w:p w14:paraId="745C1EAC" w14:textId="77777777" w:rsidR="00EC266A" w:rsidRPr="00B40D79" w:rsidRDefault="00872BC5" w:rsidP="00F41ADB">
      <w:pPr>
        <w:pStyle w:val="PlainText"/>
        <w:shd w:val="clear" w:color="auto" w:fill="009999"/>
        <w:rPr>
          <w:rFonts w:ascii="Tunga" w:eastAsia="MS Mincho" w:hAnsi="Tunga" w:cs="Tunga"/>
          <w:b/>
          <w:sz w:val="28"/>
          <w:szCs w:val="28"/>
        </w:rPr>
      </w:pPr>
      <w:r w:rsidRPr="00B40D79">
        <w:rPr>
          <w:rFonts w:ascii="Tunga" w:eastAsia="MS Mincho" w:hAnsi="Tunga" w:cs="Tunga"/>
          <w:b/>
          <w:sz w:val="28"/>
          <w:szCs w:val="28"/>
        </w:rPr>
        <w:t xml:space="preserve">POLICY: </w:t>
      </w:r>
      <w:r w:rsidRPr="00B40D79">
        <w:rPr>
          <w:rFonts w:ascii="Tunga" w:eastAsia="MS Mincho" w:hAnsi="Tunga" w:cs="Tunga"/>
          <w:b/>
          <w:sz w:val="28"/>
          <w:szCs w:val="28"/>
        </w:rPr>
        <w:tab/>
      </w:r>
      <w:r w:rsidRPr="00B40D79">
        <w:rPr>
          <w:rFonts w:ascii="Tunga" w:eastAsia="MS Mincho" w:hAnsi="Tunga" w:cs="Tunga"/>
          <w:b/>
          <w:sz w:val="28"/>
          <w:szCs w:val="28"/>
        </w:rPr>
        <w:tab/>
        <w:t>Toileting</w:t>
      </w:r>
      <w:r w:rsidR="00EC266A" w:rsidRPr="00B40D79">
        <w:rPr>
          <w:rFonts w:ascii="Tunga" w:eastAsia="MS Mincho" w:hAnsi="Tunga" w:cs="Tunga"/>
          <w:b/>
          <w:sz w:val="28"/>
          <w:szCs w:val="28"/>
        </w:rPr>
        <w:tab/>
        <w:t xml:space="preserve">                      </w:t>
      </w:r>
      <w:r w:rsidR="00EC266A" w:rsidRPr="00B40D79">
        <w:rPr>
          <w:rFonts w:ascii="Tunga" w:eastAsia="MS Mincho" w:hAnsi="Tunga" w:cs="Tunga"/>
          <w:b/>
          <w:sz w:val="28"/>
          <w:szCs w:val="28"/>
        </w:rPr>
        <w:tab/>
      </w:r>
      <w:r w:rsidR="00EC266A" w:rsidRPr="00B40D79">
        <w:rPr>
          <w:rFonts w:ascii="Tunga" w:eastAsia="MS Mincho" w:hAnsi="Tunga" w:cs="Tunga"/>
          <w:b/>
          <w:sz w:val="28"/>
          <w:szCs w:val="28"/>
        </w:rPr>
        <w:tab/>
      </w:r>
      <w:r w:rsidR="00EC266A" w:rsidRPr="00B40D79">
        <w:rPr>
          <w:rFonts w:ascii="Tunga" w:eastAsia="MS Mincho" w:hAnsi="Tunga" w:cs="Tunga"/>
          <w:b/>
          <w:sz w:val="28"/>
          <w:szCs w:val="28"/>
        </w:rPr>
        <w:tab/>
      </w:r>
      <w:r w:rsidR="00EC266A" w:rsidRPr="00B40D79">
        <w:rPr>
          <w:rFonts w:ascii="Tunga" w:eastAsia="MS Mincho" w:hAnsi="Tunga" w:cs="Tunga"/>
          <w:b/>
          <w:sz w:val="28"/>
          <w:szCs w:val="28"/>
        </w:rPr>
        <w:tab/>
        <w:t xml:space="preserve"> </w:t>
      </w:r>
    </w:p>
    <w:p w14:paraId="4C11BFB4" w14:textId="63B40180" w:rsidR="00763EA4" w:rsidRPr="00B40D79" w:rsidRDefault="00EC266A" w:rsidP="00F41ADB">
      <w:pPr>
        <w:pStyle w:val="PlainText"/>
        <w:shd w:val="clear" w:color="auto" w:fill="009999"/>
        <w:rPr>
          <w:rFonts w:ascii="Tunga" w:eastAsia="MS Mincho" w:hAnsi="Tunga" w:cs="Tunga"/>
          <w:b/>
          <w:sz w:val="28"/>
          <w:szCs w:val="28"/>
        </w:rPr>
      </w:pPr>
      <w:r w:rsidRPr="00B40D79">
        <w:rPr>
          <w:rFonts w:ascii="Tunga" w:eastAsia="MS Mincho" w:hAnsi="Tunga" w:cs="Tunga"/>
          <w:b/>
          <w:sz w:val="28"/>
          <w:szCs w:val="28"/>
        </w:rPr>
        <w:t>REVIEW DATE:</w:t>
      </w:r>
      <w:r w:rsidRPr="00B40D79">
        <w:rPr>
          <w:rFonts w:ascii="Tunga" w:eastAsia="MS Mincho" w:hAnsi="Tunga" w:cs="Tunga"/>
          <w:b/>
          <w:sz w:val="28"/>
          <w:szCs w:val="28"/>
        </w:rPr>
        <w:tab/>
      </w:r>
      <w:r w:rsidR="00094982">
        <w:rPr>
          <w:rFonts w:ascii="Tunga" w:eastAsia="MS Mincho" w:hAnsi="Tunga" w:cs="Tunga"/>
          <w:b/>
          <w:sz w:val="28"/>
          <w:szCs w:val="28"/>
        </w:rPr>
        <w:t xml:space="preserve"> </w:t>
      </w:r>
      <w:r w:rsidR="00094982" w:rsidRPr="00FF2CC8">
        <w:rPr>
          <w:rFonts w:ascii="Tunga" w:eastAsia="MS Mincho" w:hAnsi="Tunga" w:cs="Tunga"/>
          <w:b/>
          <w:sz w:val="28"/>
          <w:szCs w:val="28"/>
        </w:rPr>
        <w:t>19/8/2025</w:t>
      </w:r>
    </w:p>
    <w:p w14:paraId="0D119B9B" w14:textId="038979C9" w:rsidR="00EC266A" w:rsidRPr="00B40D79" w:rsidRDefault="00EC266A" w:rsidP="00F41ADB">
      <w:pPr>
        <w:pStyle w:val="PlainText"/>
        <w:shd w:val="clear" w:color="auto" w:fill="009999"/>
        <w:rPr>
          <w:rFonts w:ascii="Tunga" w:eastAsia="MS Mincho" w:hAnsi="Tunga" w:cs="Tunga"/>
          <w:b/>
          <w:sz w:val="22"/>
        </w:rPr>
      </w:pPr>
      <w:r w:rsidRPr="00B40D79">
        <w:rPr>
          <w:rFonts w:ascii="Tunga" w:eastAsia="MS Mincho" w:hAnsi="Tunga" w:cs="Tunga"/>
          <w:b/>
          <w:sz w:val="22"/>
        </w:rPr>
        <w:tab/>
      </w:r>
    </w:p>
    <w:p w14:paraId="778B4B2B" w14:textId="77777777" w:rsidR="00D10988" w:rsidRPr="00B40D79" w:rsidRDefault="00D10988" w:rsidP="00D10988">
      <w:pPr>
        <w:autoSpaceDE w:val="0"/>
        <w:autoSpaceDN w:val="0"/>
        <w:adjustRightInd w:val="0"/>
        <w:rPr>
          <w:rFonts w:ascii="Tunga" w:eastAsia="MS Mincho" w:hAnsi="Tunga" w:cs="Tunga"/>
          <w:b/>
          <w:i/>
          <w:sz w:val="28"/>
          <w:szCs w:val="28"/>
          <w:lang w:val="en-US"/>
        </w:rPr>
      </w:pPr>
    </w:p>
    <w:p w14:paraId="35CFA3DD" w14:textId="77777777" w:rsidR="00D10988" w:rsidRPr="00B40D79" w:rsidRDefault="00D10988" w:rsidP="00D10988">
      <w:pPr>
        <w:autoSpaceDE w:val="0"/>
        <w:autoSpaceDN w:val="0"/>
        <w:adjustRightInd w:val="0"/>
        <w:rPr>
          <w:rFonts w:ascii="Tunga" w:eastAsia="MS Mincho" w:hAnsi="Tunga" w:cs="Tunga"/>
          <w:b/>
          <w:bCs/>
          <w:sz w:val="28"/>
          <w:szCs w:val="28"/>
        </w:rPr>
      </w:pPr>
      <w:r w:rsidRPr="00B40D79">
        <w:rPr>
          <w:rFonts w:ascii="Tunga" w:eastAsia="MS Mincho" w:hAnsi="Tunga" w:cs="Tunga"/>
          <w:b/>
          <w:bCs/>
          <w:sz w:val="28"/>
          <w:szCs w:val="28"/>
        </w:rPr>
        <w:t xml:space="preserve">Introduction </w:t>
      </w:r>
    </w:p>
    <w:p w14:paraId="79CE16D8" w14:textId="77777777" w:rsidR="000F5C0C" w:rsidRPr="00B40D79" w:rsidRDefault="00651EC8" w:rsidP="00651EC8">
      <w:pPr>
        <w:autoSpaceDE w:val="0"/>
        <w:autoSpaceDN w:val="0"/>
        <w:adjustRightInd w:val="0"/>
        <w:jc w:val="both"/>
        <w:rPr>
          <w:rFonts w:ascii="Tunga" w:eastAsia="MS Mincho" w:hAnsi="Tunga" w:cs="Tunga"/>
          <w:bCs/>
          <w:sz w:val="28"/>
          <w:szCs w:val="28"/>
        </w:rPr>
      </w:pPr>
      <w:r w:rsidRPr="00B40D79">
        <w:rPr>
          <w:rFonts w:ascii="Tunga" w:eastAsia="MS Mincho" w:hAnsi="Tunga" w:cs="Tunga"/>
          <w:bCs/>
          <w:sz w:val="28"/>
          <w:szCs w:val="28"/>
        </w:rPr>
        <w:t xml:space="preserve">Children can have specific health requirements and these often change over time and vary due to a range of factors. The centre will work closely with children and families to ensure that we support families and meet children’s specific requirements for comfort and welfare in relation to daily routines including toileting.  </w:t>
      </w:r>
      <w:r w:rsidR="00003809" w:rsidRPr="00B40D79">
        <w:rPr>
          <w:rFonts w:ascii="Tunga" w:eastAsia="MS Mincho" w:hAnsi="Tunga" w:cs="Tunga"/>
          <w:bCs/>
          <w:sz w:val="28"/>
          <w:szCs w:val="28"/>
        </w:rPr>
        <w:t xml:space="preserve">The centre will </w:t>
      </w:r>
      <w:r w:rsidR="000F5C0C" w:rsidRPr="00B40D79">
        <w:rPr>
          <w:rFonts w:ascii="Tunga" w:eastAsia="MS Mincho" w:hAnsi="Tunga" w:cs="Tunga"/>
          <w:bCs/>
          <w:sz w:val="28"/>
          <w:szCs w:val="28"/>
        </w:rPr>
        <w:t>minimise the spread and risks of infectious diseases betwe</w:t>
      </w:r>
      <w:r w:rsidR="0064731D" w:rsidRPr="00B40D79">
        <w:rPr>
          <w:rFonts w:ascii="Tunga" w:eastAsia="MS Mincho" w:hAnsi="Tunga" w:cs="Tunga"/>
          <w:bCs/>
          <w:sz w:val="28"/>
          <w:szCs w:val="28"/>
        </w:rPr>
        <w:t>en children, other children and</w:t>
      </w:r>
      <w:r w:rsidR="000F5C0C" w:rsidRPr="00B40D79">
        <w:rPr>
          <w:rFonts w:ascii="Tunga" w:eastAsia="MS Mincho" w:hAnsi="Tunga" w:cs="Tunga"/>
          <w:bCs/>
          <w:sz w:val="28"/>
          <w:szCs w:val="28"/>
        </w:rPr>
        <w:t xml:space="preserve"> staff, by </w:t>
      </w:r>
      <w:r w:rsidR="00003809" w:rsidRPr="00B40D79">
        <w:rPr>
          <w:rFonts w:ascii="Tunga" w:eastAsia="MS Mincho" w:hAnsi="Tunga" w:cs="Tunga"/>
          <w:bCs/>
          <w:sz w:val="28"/>
          <w:szCs w:val="28"/>
        </w:rPr>
        <w:t>maintaining high standards of hyg</w:t>
      </w:r>
      <w:r w:rsidR="00300AF2" w:rsidRPr="00B40D79">
        <w:rPr>
          <w:rFonts w:ascii="Tunga" w:eastAsia="MS Mincho" w:hAnsi="Tunga" w:cs="Tunga"/>
          <w:bCs/>
          <w:sz w:val="28"/>
          <w:szCs w:val="28"/>
        </w:rPr>
        <w:t>ie</w:t>
      </w:r>
      <w:r w:rsidR="00003809" w:rsidRPr="00B40D79">
        <w:rPr>
          <w:rFonts w:ascii="Tunga" w:eastAsia="MS Mincho" w:hAnsi="Tunga" w:cs="Tunga"/>
          <w:bCs/>
          <w:sz w:val="28"/>
          <w:szCs w:val="28"/>
        </w:rPr>
        <w:t>ne.  Effective hygiene practices assist significantly in reducing the likelihood of children becoming ill due to cross-infection or as a result of exposure to materials, surfaces, body fluids or other substances that may cause infection or illness.</w:t>
      </w:r>
    </w:p>
    <w:p w14:paraId="724F5A32" w14:textId="77777777" w:rsidR="00D10988" w:rsidRPr="00B40D79" w:rsidRDefault="00D10988" w:rsidP="00D10988">
      <w:pPr>
        <w:autoSpaceDE w:val="0"/>
        <w:autoSpaceDN w:val="0"/>
        <w:adjustRightInd w:val="0"/>
        <w:rPr>
          <w:rFonts w:ascii="Tunga" w:eastAsia="MS Mincho" w:hAnsi="Tunga" w:cs="Tunga"/>
          <w:b/>
          <w:i/>
          <w:sz w:val="28"/>
          <w:szCs w:val="28"/>
        </w:rPr>
      </w:pPr>
    </w:p>
    <w:p w14:paraId="69442892" w14:textId="77777777" w:rsidR="007F56FB" w:rsidRPr="00B40D79" w:rsidRDefault="00D10988" w:rsidP="000F5C0C">
      <w:pPr>
        <w:autoSpaceDE w:val="0"/>
        <w:autoSpaceDN w:val="0"/>
        <w:adjustRightInd w:val="0"/>
        <w:rPr>
          <w:rFonts w:ascii="Tunga" w:eastAsia="MS Mincho" w:hAnsi="Tunga" w:cs="Tunga"/>
          <w:b/>
          <w:bCs/>
          <w:sz w:val="28"/>
          <w:szCs w:val="28"/>
        </w:rPr>
      </w:pPr>
      <w:r w:rsidRPr="00B40D79">
        <w:rPr>
          <w:rFonts w:ascii="Tunga" w:eastAsia="MS Mincho" w:hAnsi="Tunga" w:cs="Tunga"/>
          <w:b/>
          <w:bCs/>
          <w:sz w:val="28"/>
          <w:szCs w:val="28"/>
        </w:rPr>
        <w:t>Goals – What are we going to do?</w:t>
      </w:r>
    </w:p>
    <w:p w14:paraId="76D56558" w14:textId="410DC3FE" w:rsidR="007A2A5C" w:rsidRPr="00B40D79" w:rsidRDefault="000F5C0C" w:rsidP="00D10988">
      <w:pPr>
        <w:autoSpaceDE w:val="0"/>
        <w:autoSpaceDN w:val="0"/>
        <w:adjustRightInd w:val="0"/>
        <w:jc w:val="both"/>
        <w:rPr>
          <w:rFonts w:ascii="Tunga" w:eastAsia="MS Mincho" w:hAnsi="Tunga" w:cs="Tunga"/>
          <w:iCs/>
          <w:sz w:val="28"/>
          <w:szCs w:val="28"/>
        </w:rPr>
      </w:pPr>
      <w:r w:rsidRPr="00B40D79">
        <w:rPr>
          <w:rFonts w:ascii="Tunga" w:eastAsia="MS Mincho" w:hAnsi="Tunga" w:cs="Tunga"/>
          <w:iCs/>
          <w:sz w:val="28"/>
          <w:szCs w:val="28"/>
        </w:rPr>
        <w:t xml:space="preserve">Ensure that the dignity of children is </w:t>
      </w:r>
      <w:r w:rsidR="00763EA4" w:rsidRPr="00B40D79">
        <w:rPr>
          <w:rFonts w:ascii="Tunga" w:eastAsia="MS Mincho" w:hAnsi="Tunga" w:cs="Tunga"/>
          <w:iCs/>
          <w:sz w:val="28"/>
          <w:szCs w:val="28"/>
        </w:rPr>
        <w:t>upheld,</w:t>
      </w:r>
      <w:r w:rsidRPr="00B40D79">
        <w:rPr>
          <w:rFonts w:ascii="Tunga" w:eastAsia="MS Mincho" w:hAnsi="Tunga" w:cs="Tunga"/>
          <w:iCs/>
          <w:sz w:val="28"/>
          <w:szCs w:val="28"/>
        </w:rPr>
        <w:t xml:space="preserve"> and that </w:t>
      </w:r>
      <w:r w:rsidR="00003809" w:rsidRPr="00B40D79">
        <w:rPr>
          <w:rFonts w:ascii="Tunga" w:eastAsia="MS Mincho" w:hAnsi="Tunga" w:cs="Tunga"/>
          <w:iCs/>
          <w:sz w:val="28"/>
          <w:szCs w:val="28"/>
        </w:rPr>
        <w:t>family practices and beliefs</w:t>
      </w:r>
      <w:r w:rsidRPr="00B40D79">
        <w:rPr>
          <w:rFonts w:ascii="Tunga" w:eastAsia="MS Mincho" w:hAnsi="Tunga" w:cs="Tunga"/>
          <w:iCs/>
          <w:sz w:val="28"/>
          <w:szCs w:val="28"/>
        </w:rPr>
        <w:t xml:space="preserve"> </w:t>
      </w:r>
      <w:r w:rsidR="00003809" w:rsidRPr="00B40D79">
        <w:rPr>
          <w:rFonts w:ascii="Tunga" w:eastAsia="MS Mincho" w:hAnsi="Tunga" w:cs="Tunga"/>
          <w:iCs/>
          <w:sz w:val="28"/>
          <w:szCs w:val="28"/>
        </w:rPr>
        <w:t xml:space="preserve">are respected </w:t>
      </w:r>
      <w:r w:rsidRPr="00B40D79">
        <w:rPr>
          <w:rFonts w:ascii="Tunga" w:eastAsia="MS Mincho" w:hAnsi="Tunga" w:cs="Tunga"/>
          <w:iCs/>
          <w:sz w:val="28"/>
          <w:szCs w:val="28"/>
        </w:rPr>
        <w:t xml:space="preserve">when toileting or changing children. </w:t>
      </w:r>
      <w:r w:rsidR="00A164F3" w:rsidRPr="00B40D79">
        <w:rPr>
          <w:rFonts w:ascii="Tunga" w:eastAsia="MS Mincho" w:hAnsi="Tunga" w:cs="Tunga"/>
          <w:iCs/>
          <w:sz w:val="28"/>
          <w:szCs w:val="28"/>
        </w:rPr>
        <w:t xml:space="preserve">Consistent approaches between the home and the education and care environment allow children to gain confidence in their abilities and develop independence with their toileting skills. This consistent approach allows children to identify appropriate hygiene and toileting practices that will reduce the spread of infectious disease. </w:t>
      </w:r>
      <w:r w:rsidR="00D84A44" w:rsidRPr="00B40D79">
        <w:rPr>
          <w:rFonts w:ascii="Tunga" w:eastAsia="MS Mincho" w:hAnsi="Tunga" w:cs="Tunga"/>
          <w:iCs/>
          <w:sz w:val="28"/>
          <w:szCs w:val="28"/>
        </w:rPr>
        <w:t>Toileting facilities and practices that ensure ease of access, good supervision and support for children will enable children to develop toileting skills within a safe and secure environment. Routine and self-help activities enable educators to promote children’s learning, meet individual needs and develop strong trusting relationships with children.</w:t>
      </w:r>
    </w:p>
    <w:p w14:paraId="739DC7EB" w14:textId="77777777" w:rsidR="00B34B0B" w:rsidRPr="00B40D79" w:rsidRDefault="00B34B0B" w:rsidP="00D10988">
      <w:pPr>
        <w:autoSpaceDE w:val="0"/>
        <w:autoSpaceDN w:val="0"/>
        <w:adjustRightInd w:val="0"/>
        <w:jc w:val="both"/>
        <w:rPr>
          <w:rFonts w:ascii="Tunga" w:eastAsia="MS Mincho" w:hAnsi="Tunga" w:cs="Tunga"/>
          <w:iCs/>
          <w:sz w:val="28"/>
          <w:szCs w:val="28"/>
        </w:rPr>
      </w:pPr>
    </w:p>
    <w:p w14:paraId="070B7265" w14:textId="77777777" w:rsidR="007D1163" w:rsidRPr="00B40D79" w:rsidRDefault="007D1163" w:rsidP="007D1163">
      <w:pPr>
        <w:autoSpaceDE w:val="0"/>
        <w:autoSpaceDN w:val="0"/>
        <w:adjustRightInd w:val="0"/>
        <w:rPr>
          <w:rFonts w:ascii="Tunga" w:eastAsia="MS Mincho" w:hAnsi="Tunga" w:cs="Tunga"/>
          <w:b/>
          <w:sz w:val="28"/>
          <w:szCs w:val="28"/>
        </w:rPr>
      </w:pPr>
      <w:r w:rsidRPr="00B40D79">
        <w:rPr>
          <w:rFonts w:ascii="Tunga" w:eastAsia="MS Mincho" w:hAnsi="Tunga" w:cs="Tunga"/>
          <w:b/>
          <w:sz w:val="28"/>
          <w:szCs w:val="28"/>
        </w:rPr>
        <w:t>National Quality Framework, Quality Area 2: Children’s Health and Safety</w:t>
      </w:r>
    </w:p>
    <w:p w14:paraId="5D302F15" w14:textId="77777777" w:rsidR="00DD0E21" w:rsidRPr="00B40D79" w:rsidRDefault="00DD0E21" w:rsidP="0044429D">
      <w:pPr>
        <w:autoSpaceDE w:val="0"/>
        <w:autoSpaceDN w:val="0"/>
        <w:adjustRightInd w:val="0"/>
        <w:rPr>
          <w:rFonts w:ascii="Tunga" w:eastAsia="MS Mincho" w:hAnsi="Tunga" w:cs="Tunga"/>
          <w:b/>
          <w:i/>
          <w:sz w:val="28"/>
          <w:szCs w:val="28"/>
          <w:lang w:val="en-US"/>
        </w:rPr>
      </w:pPr>
      <w:r w:rsidRPr="00B40D79">
        <w:rPr>
          <w:rFonts w:ascii="Tunga" w:eastAsia="MS Mincho" w:hAnsi="Tunga" w:cs="Tunga"/>
          <w:b/>
          <w:i/>
          <w:sz w:val="28"/>
          <w:szCs w:val="28"/>
          <w:lang w:val="en-US"/>
        </w:rPr>
        <w:t xml:space="preserve">National Quality Standard 2.1 </w:t>
      </w:r>
      <w:r w:rsidR="0044429D" w:rsidRPr="00B40D79">
        <w:rPr>
          <w:rFonts w:ascii="Tunga" w:eastAsia="MS Mincho" w:hAnsi="Tunga" w:cs="Tunga"/>
          <w:b/>
          <w:i/>
          <w:sz w:val="28"/>
          <w:szCs w:val="28"/>
          <w:lang w:val="en-US"/>
        </w:rPr>
        <w:t xml:space="preserve">Health - </w:t>
      </w:r>
      <w:r w:rsidRPr="00B40D79">
        <w:rPr>
          <w:rFonts w:ascii="Tunga" w:eastAsia="MS Mincho" w:hAnsi="Tunga" w:cs="Tunga"/>
          <w:b/>
          <w:i/>
          <w:sz w:val="28"/>
          <w:szCs w:val="28"/>
          <w:lang w:val="en-US"/>
        </w:rPr>
        <w:t>Each child’s health and physical activity is supported and promoted</w:t>
      </w:r>
    </w:p>
    <w:p w14:paraId="1C8B20C8" w14:textId="77777777" w:rsidR="00DD0E21" w:rsidRPr="00B40D79" w:rsidRDefault="00DD0E21" w:rsidP="00DD0E21">
      <w:pPr>
        <w:numPr>
          <w:ilvl w:val="0"/>
          <w:numId w:val="49"/>
        </w:numPr>
        <w:autoSpaceDE w:val="0"/>
        <w:autoSpaceDN w:val="0"/>
        <w:adjustRightInd w:val="0"/>
        <w:rPr>
          <w:rFonts w:ascii="Tunga" w:eastAsia="MS Mincho" w:hAnsi="Tunga" w:cs="Tunga"/>
          <w:b/>
          <w:i/>
          <w:sz w:val="28"/>
          <w:szCs w:val="28"/>
          <w:lang w:val="en-US"/>
        </w:rPr>
      </w:pPr>
      <w:r w:rsidRPr="00B40D79">
        <w:rPr>
          <w:rFonts w:ascii="Tunga" w:eastAsia="MS Mincho" w:hAnsi="Tunga" w:cs="Tunga"/>
          <w:sz w:val="28"/>
          <w:szCs w:val="28"/>
          <w:lang w:val="en-US"/>
        </w:rPr>
        <w:lastRenderedPageBreak/>
        <w:t xml:space="preserve">2.1.1 </w:t>
      </w:r>
      <w:r w:rsidR="0044429D" w:rsidRPr="00B40D79">
        <w:rPr>
          <w:rFonts w:ascii="Tunga" w:eastAsia="MS Mincho" w:hAnsi="Tunga" w:cs="Tunga"/>
          <w:sz w:val="28"/>
          <w:szCs w:val="28"/>
          <w:lang w:val="en-US"/>
        </w:rPr>
        <w:t xml:space="preserve">Wellbeing and comfort - </w:t>
      </w:r>
      <w:r w:rsidRPr="00B40D79">
        <w:rPr>
          <w:rFonts w:ascii="Tunga" w:eastAsia="MS Mincho" w:hAnsi="Tunga" w:cs="Tunga"/>
          <w:sz w:val="28"/>
          <w:szCs w:val="28"/>
          <w:lang w:val="en-US"/>
        </w:rPr>
        <w:t>Each child’s wellbeing and comfort is provide for, including appropriate opportunities to meet each child’s needs for sleep, rest and relaxation</w:t>
      </w:r>
    </w:p>
    <w:p w14:paraId="20755E91" w14:textId="77777777" w:rsidR="00DD0E21" w:rsidRPr="00B40D79" w:rsidRDefault="00DD0E21" w:rsidP="00DD0E21">
      <w:pPr>
        <w:numPr>
          <w:ilvl w:val="0"/>
          <w:numId w:val="49"/>
        </w:numPr>
        <w:autoSpaceDE w:val="0"/>
        <w:autoSpaceDN w:val="0"/>
        <w:adjustRightInd w:val="0"/>
        <w:rPr>
          <w:rFonts w:ascii="Tunga" w:eastAsia="MS Mincho" w:hAnsi="Tunga" w:cs="Tunga"/>
          <w:b/>
          <w:i/>
          <w:sz w:val="28"/>
          <w:szCs w:val="28"/>
          <w:lang w:val="en-US"/>
        </w:rPr>
      </w:pPr>
      <w:r w:rsidRPr="00B40D79">
        <w:rPr>
          <w:rFonts w:ascii="Tunga" w:eastAsia="MS Mincho" w:hAnsi="Tunga" w:cs="Tunga"/>
          <w:sz w:val="28"/>
          <w:szCs w:val="28"/>
          <w:lang w:val="en-US"/>
        </w:rPr>
        <w:t xml:space="preserve">2.1.2 </w:t>
      </w:r>
      <w:r w:rsidR="0044429D" w:rsidRPr="00B40D79">
        <w:rPr>
          <w:rFonts w:ascii="Tunga" w:eastAsia="MS Mincho" w:hAnsi="Tunga" w:cs="Tunga"/>
          <w:sz w:val="28"/>
          <w:szCs w:val="28"/>
          <w:lang w:val="en-US"/>
        </w:rPr>
        <w:t xml:space="preserve">Health practices and procedures - </w:t>
      </w:r>
      <w:r w:rsidRPr="00B40D79">
        <w:rPr>
          <w:rFonts w:ascii="Tunga" w:eastAsia="MS Mincho" w:hAnsi="Tunga" w:cs="Tunga"/>
          <w:sz w:val="28"/>
          <w:szCs w:val="28"/>
          <w:lang w:val="en-US"/>
        </w:rPr>
        <w:t>Effective illness and injury management and hygiene practices are promoted and implemented.</w:t>
      </w:r>
    </w:p>
    <w:p w14:paraId="51B9A635" w14:textId="77777777" w:rsidR="00DD0E21" w:rsidRPr="00B40D79" w:rsidRDefault="00DD0E21" w:rsidP="00DD0E21">
      <w:pPr>
        <w:autoSpaceDE w:val="0"/>
        <w:autoSpaceDN w:val="0"/>
        <w:adjustRightInd w:val="0"/>
        <w:ind w:left="720"/>
        <w:rPr>
          <w:rFonts w:ascii="Tunga" w:eastAsia="MS Mincho" w:hAnsi="Tunga" w:cs="Tunga"/>
          <w:b/>
          <w:i/>
          <w:sz w:val="28"/>
          <w:szCs w:val="28"/>
          <w:lang w:val="en-US"/>
        </w:rPr>
      </w:pPr>
    </w:p>
    <w:p w14:paraId="5A2A2EAC" w14:textId="77777777" w:rsidR="00DD0E21" w:rsidRPr="00B40D79" w:rsidRDefault="00DD0E21" w:rsidP="00DD0E21">
      <w:pPr>
        <w:autoSpaceDE w:val="0"/>
        <w:autoSpaceDN w:val="0"/>
        <w:adjustRightInd w:val="0"/>
        <w:rPr>
          <w:rFonts w:ascii="Tunga" w:eastAsia="MS Mincho" w:hAnsi="Tunga" w:cs="Tunga"/>
          <w:b/>
          <w:i/>
          <w:sz w:val="28"/>
          <w:szCs w:val="28"/>
          <w:lang w:val="en-US"/>
        </w:rPr>
      </w:pPr>
      <w:r w:rsidRPr="00B40D79">
        <w:rPr>
          <w:rFonts w:ascii="Tunga" w:eastAsia="MS Mincho" w:hAnsi="Tunga" w:cs="Tunga"/>
          <w:b/>
          <w:i/>
          <w:sz w:val="28"/>
          <w:szCs w:val="28"/>
          <w:lang w:val="en-US"/>
        </w:rPr>
        <w:t xml:space="preserve">National Quality Framework Standard 2.3 </w:t>
      </w:r>
      <w:r w:rsidR="0044429D" w:rsidRPr="00B40D79">
        <w:rPr>
          <w:rFonts w:ascii="Tunga" w:eastAsia="MS Mincho" w:hAnsi="Tunga" w:cs="Tunga"/>
          <w:b/>
          <w:i/>
          <w:sz w:val="28"/>
          <w:szCs w:val="28"/>
          <w:lang w:val="en-US"/>
        </w:rPr>
        <w:t xml:space="preserve">Safety - </w:t>
      </w:r>
      <w:r w:rsidRPr="00B40D79">
        <w:rPr>
          <w:rFonts w:ascii="Tunga" w:eastAsia="MS Mincho" w:hAnsi="Tunga" w:cs="Tunga"/>
          <w:b/>
          <w:i/>
          <w:sz w:val="28"/>
          <w:szCs w:val="28"/>
          <w:lang w:val="en-US"/>
        </w:rPr>
        <w:t>Each child is protected</w:t>
      </w:r>
    </w:p>
    <w:p w14:paraId="1F4D5A26" w14:textId="6433A395" w:rsidR="00DD0E21" w:rsidRPr="00B40D79" w:rsidRDefault="00DD0E21" w:rsidP="00DD0E21">
      <w:pPr>
        <w:numPr>
          <w:ilvl w:val="0"/>
          <w:numId w:val="50"/>
        </w:numPr>
        <w:autoSpaceDE w:val="0"/>
        <w:autoSpaceDN w:val="0"/>
        <w:adjustRightInd w:val="0"/>
        <w:rPr>
          <w:rFonts w:ascii="Tunga" w:eastAsia="MS Mincho" w:hAnsi="Tunga" w:cs="Tunga"/>
          <w:sz w:val="28"/>
          <w:szCs w:val="28"/>
          <w:lang w:val="en-US"/>
        </w:rPr>
      </w:pPr>
      <w:r w:rsidRPr="00B40D79">
        <w:rPr>
          <w:rFonts w:ascii="Tunga" w:eastAsia="MS Mincho" w:hAnsi="Tunga" w:cs="Tunga"/>
          <w:sz w:val="28"/>
          <w:szCs w:val="28"/>
          <w:lang w:val="en-US"/>
        </w:rPr>
        <w:t>2.2.1</w:t>
      </w:r>
      <w:r w:rsidR="0044429D" w:rsidRPr="00B40D79">
        <w:rPr>
          <w:rFonts w:ascii="Tunga" w:eastAsia="MS Mincho" w:hAnsi="Tunga" w:cs="Tunga"/>
          <w:sz w:val="28"/>
          <w:szCs w:val="28"/>
          <w:lang w:val="en-US"/>
        </w:rPr>
        <w:t xml:space="preserve"> Supervision </w:t>
      </w:r>
      <w:r w:rsidR="00763EA4" w:rsidRPr="00B40D79">
        <w:rPr>
          <w:rFonts w:ascii="Tunga" w:eastAsia="MS Mincho" w:hAnsi="Tunga" w:cs="Tunga"/>
          <w:sz w:val="28"/>
          <w:szCs w:val="28"/>
          <w:lang w:val="en-US"/>
        </w:rPr>
        <w:t xml:space="preserve">- </w:t>
      </w:r>
      <w:proofErr w:type="gramStart"/>
      <w:r w:rsidR="00763EA4" w:rsidRPr="00B40D79">
        <w:rPr>
          <w:rFonts w:ascii="Tunga" w:eastAsia="MS Mincho" w:hAnsi="Tunga" w:cs="Tunga"/>
          <w:sz w:val="28"/>
          <w:szCs w:val="28"/>
          <w:lang w:val="en-US"/>
        </w:rPr>
        <w:t>At</w:t>
      </w:r>
      <w:r w:rsidRPr="00B40D79">
        <w:rPr>
          <w:rFonts w:ascii="Tunga" w:eastAsia="MS Mincho" w:hAnsi="Tunga" w:cs="Tunga"/>
          <w:sz w:val="28"/>
          <w:szCs w:val="28"/>
          <w:lang w:val="en-US"/>
        </w:rPr>
        <w:t xml:space="preserve"> all times</w:t>
      </w:r>
      <w:proofErr w:type="gramEnd"/>
      <w:r w:rsidRPr="00B40D79">
        <w:rPr>
          <w:rFonts w:ascii="Tunga" w:eastAsia="MS Mincho" w:hAnsi="Tunga" w:cs="Tunga"/>
          <w:sz w:val="28"/>
          <w:szCs w:val="28"/>
          <w:lang w:val="en-US"/>
        </w:rPr>
        <w:t xml:space="preserve">, reasonable precautions and adequate supervision ensure children are protected from harm and hazard. </w:t>
      </w:r>
    </w:p>
    <w:p w14:paraId="7588193A" w14:textId="77777777" w:rsidR="00DD0E21" w:rsidRPr="00B40D79" w:rsidRDefault="00DD0E21" w:rsidP="00DD0E21">
      <w:pPr>
        <w:numPr>
          <w:ilvl w:val="0"/>
          <w:numId w:val="50"/>
        </w:numPr>
        <w:autoSpaceDE w:val="0"/>
        <w:autoSpaceDN w:val="0"/>
        <w:adjustRightInd w:val="0"/>
        <w:rPr>
          <w:rFonts w:ascii="Tunga" w:eastAsia="MS Mincho" w:hAnsi="Tunga" w:cs="Tunga"/>
          <w:sz w:val="28"/>
          <w:szCs w:val="28"/>
          <w:lang w:val="en-US"/>
        </w:rPr>
      </w:pPr>
      <w:r w:rsidRPr="00B40D79">
        <w:rPr>
          <w:rFonts w:ascii="Tunga" w:eastAsia="MS Mincho" w:hAnsi="Tunga" w:cs="Tunga"/>
          <w:sz w:val="28"/>
          <w:szCs w:val="28"/>
          <w:lang w:val="en-US"/>
        </w:rPr>
        <w:t>2.2.3</w:t>
      </w:r>
      <w:r w:rsidR="0044429D" w:rsidRPr="00B40D79">
        <w:rPr>
          <w:rFonts w:ascii="Tunga" w:eastAsia="MS Mincho" w:hAnsi="Tunga" w:cs="Tunga"/>
          <w:sz w:val="28"/>
          <w:szCs w:val="28"/>
          <w:lang w:val="en-US"/>
        </w:rPr>
        <w:t xml:space="preserve"> Child protection -</w:t>
      </w:r>
      <w:r w:rsidRPr="00B40D79">
        <w:rPr>
          <w:rFonts w:ascii="Tunga" w:eastAsia="MS Mincho" w:hAnsi="Tunga" w:cs="Tunga"/>
          <w:sz w:val="28"/>
          <w:szCs w:val="28"/>
          <w:lang w:val="en-US"/>
        </w:rPr>
        <w:t xml:space="preserve"> Management, educators, and staff are aware of their roles and responsibilities to identify and respond to every child at risk of abuse and neglect.</w:t>
      </w:r>
    </w:p>
    <w:p w14:paraId="013CB378" w14:textId="77777777" w:rsidR="00DD0E21" w:rsidRPr="00B40D79" w:rsidRDefault="00DD0E21" w:rsidP="00DD0E21">
      <w:pPr>
        <w:autoSpaceDE w:val="0"/>
        <w:autoSpaceDN w:val="0"/>
        <w:adjustRightInd w:val="0"/>
        <w:ind w:left="720"/>
        <w:rPr>
          <w:rFonts w:ascii="Tunga" w:eastAsia="MS Mincho" w:hAnsi="Tunga" w:cs="Tunga"/>
          <w:b/>
          <w:iCs/>
          <w:sz w:val="28"/>
          <w:szCs w:val="28"/>
          <w:lang w:val="en-US"/>
        </w:rPr>
      </w:pPr>
    </w:p>
    <w:p w14:paraId="10BDBD91" w14:textId="77777777" w:rsidR="00DD0E21" w:rsidRPr="00B40D79" w:rsidRDefault="0044429D" w:rsidP="0044429D">
      <w:pPr>
        <w:autoSpaceDE w:val="0"/>
        <w:autoSpaceDN w:val="0"/>
        <w:adjustRightInd w:val="0"/>
        <w:spacing w:after="200" w:line="276" w:lineRule="auto"/>
        <w:rPr>
          <w:rFonts w:ascii="Tunga" w:eastAsia="MS Mincho" w:hAnsi="Tunga" w:cs="Tunga"/>
          <w:b/>
          <w:iCs/>
          <w:sz w:val="28"/>
          <w:szCs w:val="28"/>
          <w:lang w:val="en-US"/>
        </w:rPr>
      </w:pPr>
      <w:r w:rsidRPr="00B40D79">
        <w:rPr>
          <w:rFonts w:ascii="Tunga" w:eastAsia="MS Mincho" w:hAnsi="Tunga" w:cs="Tunga"/>
          <w:b/>
          <w:iCs/>
          <w:sz w:val="28"/>
          <w:szCs w:val="28"/>
          <w:lang w:val="en-US"/>
        </w:rPr>
        <w:t xml:space="preserve">The </w:t>
      </w:r>
      <w:r w:rsidR="00DD0E21" w:rsidRPr="00B40D79">
        <w:rPr>
          <w:rFonts w:ascii="Tunga" w:eastAsia="MS Mincho" w:hAnsi="Tunga" w:cs="Tunga"/>
          <w:b/>
          <w:iCs/>
          <w:sz w:val="28"/>
          <w:szCs w:val="28"/>
          <w:lang w:val="en-US"/>
        </w:rPr>
        <w:t xml:space="preserve">National </w:t>
      </w:r>
      <w:r w:rsidR="0094627A" w:rsidRPr="00B40D79">
        <w:rPr>
          <w:rFonts w:ascii="Tunga" w:eastAsia="MS Mincho" w:hAnsi="Tunga" w:cs="Tunga"/>
          <w:b/>
          <w:iCs/>
          <w:sz w:val="28"/>
          <w:szCs w:val="28"/>
          <w:lang w:val="en-US"/>
        </w:rPr>
        <w:t>Quality</w:t>
      </w:r>
      <w:r w:rsidR="00DD0E21" w:rsidRPr="00B40D79">
        <w:rPr>
          <w:rFonts w:ascii="Tunga" w:eastAsia="MS Mincho" w:hAnsi="Tunga" w:cs="Tunga"/>
          <w:b/>
          <w:iCs/>
          <w:sz w:val="28"/>
          <w:szCs w:val="28"/>
          <w:lang w:val="en-US"/>
        </w:rPr>
        <w:t xml:space="preserve"> Framework</w:t>
      </w:r>
      <w:r w:rsidRPr="00B40D79">
        <w:rPr>
          <w:rFonts w:ascii="Tunga" w:eastAsia="MS Mincho" w:hAnsi="Tunga" w:cs="Tunga"/>
          <w:b/>
          <w:iCs/>
          <w:sz w:val="28"/>
          <w:szCs w:val="28"/>
          <w:lang w:val="en-US"/>
        </w:rPr>
        <w:t>,</w:t>
      </w:r>
      <w:r w:rsidR="0094627A" w:rsidRPr="00B40D79">
        <w:rPr>
          <w:rFonts w:ascii="Tunga" w:eastAsia="MS Mincho" w:hAnsi="Tunga" w:cs="Tunga"/>
          <w:b/>
          <w:iCs/>
          <w:sz w:val="28"/>
          <w:szCs w:val="28"/>
          <w:lang w:val="en-US"/>
        </w:rPr>
        <w:t xml:space="preserve"> Quality</w:t>
      </w:r>
      <w:r w:rsidR="00DD0E21" w:rsidRPr="00B40D79">
        <w:rPr>
          <w:rFonts w:ascii="Tunga" w:eastAsia="MS Mincho" w:hAnsi="Tunga" w:cs="Tunga"/>
          <w:b/>
          <w:iCs/>
          <w:sz w:val="28"/>
          <w:szCs w:val="28"/>
          <w:lang w:val="en-US"/>
        </w:rPr>
        <w:t xml:space="preserve"> Area 5</w:t>
      </w:r>
      <w:r w:rsidRPr="00B40D79">
        <w:rPr>
          <w:rFonts w:ascii="Tunga" w:eastAsia="MS Mincho" w:hAnsi="Tunga" w:cs="Tunga"/>
          <w:b/>
          <w:iCs/>
          <w:sz w:val="28"/>
          <w:szCs w:val="28"/>
          <w:lang w:val="en-US"/>
        </w:rPr>
        <w:t xml:space="preserve">: </w:t>
      </w:r>
      <w:r w:rsidR="00DD0E21" w:rsidRPr="00B40D79">
        <w:rPr>
          <w:rFonts w:ascii="Tunga" w:eastAsia="MS Mincho" w:hAnsi="Tunga" w:cs="Tunga"/>
          <w:b/>
          <w:iCs/>
          <w:sz w:val="28"/>
          <w:szCs w:val="28"/>
          <w:lang w:val="en-US"/>
        </w:rPr>
        <w:t>Relationships with children</w:t>
      </w:r>
    </w:p>
    <w:p w14:paraId="5A1E1547" w14:textId="77777777" w:rsidR="00DD0E21" w:rsidRPr="00B40D79" w:rsidRDefault="0094627A" w:rsidP="0044429D">
      <w:pPr>
        <w:autoSpaceDE w:val="0"/>
        <w:autoSpaceDN w:val="0"/>
        <w:adjustRightInd w:val="0"/>
        <w:spacing w:after="200" w:line="276" w:lineRule="auto"/>
        <w:rPr>
          <w:rFonts w:ascii="Tunga" w:eastAsia="MS Mincho" w:hAnsi="Tunga" w:cs="Tunga"/>
          <w:b/>
          <w:i/>
          <w:sz w:val="28"/>
          <w:szCs w:val="28"/>
          <w:lang w:val="en-US"/>
        </w:rPr>
      </w:pPr>
      <w:r w:rsidRPr="00B40D79">
        <w:rPr>
          <w:rFonts w:ascii="Tunga" w:eastAsia="MS Mincho" w:hAnsi="Tunga" w:cs="Tunga"/>
          <w:b/>
          <w:i/>
          <w:sz w:val="28"/>
          <w:szCs w:val="28"/>
          <w:lang w:val="en-US"/>
        </w:rPr>
        <w:t>National</w:t>
      </w:r>
      <w:r w:rsidR="00DD0E21" w:rsidRPr="00B40D79">
        <w:rPr>
          <w:rFonts w:ascii="Tunga" w:eastAsia="MS Mincho" w:hAnsi="Tunga" w:cs="Tunga"/>
          <w:b/>
          <w:i/>
          <w:sz w:val="28"/>
          <w:szCs w:val="28"/>
          <w:lang w:val="en-US"/>
        </w:rPr>
        <w:t xml:space="preserve"> </w:t>
      </w:r>
      <w:r w:rsidRPr="00B40D79">
        <w:rPr>
          <w:rFonts w:ascii="Tunga" w:eastAsia="MS Mincho" w:hAnsi="Tunga" w:cs="Tunga"/>
          <w:b/>
          <w:i/>
          <w:sz w:val="28"/>
          <w:szCs w:val="28"/>
          <w:lang w:val="en-US"/>
        </w:rPr>
        <w:t>Quality</w:t>
      </w:r>
      <w:r w:rsidR="00DD0E21" w:rsidRPr="00B40D79">
        <w:rPr>
          <w:rFonts w:ascii="Tunga" w:eastAsia="MS Mincho" w:hAnsi="Tunga" w:cs="Tunga"/>
          <w:b/>
          <w:i/>
          <w:sz w:val="28"/>
          <w:szCs w:val="28"/>
          <w:lang w:val="en-US"/>
        </w:rPr>
        <w:t xml:space="preserve"> Standard </w:t>
      </w:r>
      <w:r w:rsidRPr="00B40D79">
        <w:rPr>
          <w:rFonts w:ascii="Tunga" w:eastAsia="MS Mincho" w:hAnsi="Tunga" w:cs="Tunga"/>
          <w:b/>
          <w:i/>
          <w:sz w:val="28"/>
          <w:szCs w:val="28"/>
          <w:lang w:val="en-US"/>
        </w:rPr>
        <w:t xml:space="preserve">5.1 </w:t>
      </w:r>
      <w:r w:rsidR="0044429D" w:rsidRPr="00B40D79">
        <w:rPr>
          <w:rFonts w:ascii="Tunga" w:eastAsia="MS Mincho" w:hAnsi="Tunga" w:cs="Tunga"/>
          <w:b/>
          <w:i/>
          <w:sz w:val="28"/>
          <w:szCs w:val="28"/>
          <w:lang w:val="en-US"/>
        </w:rPr>
        <w:t xml:space="preserve">Relationships between educators and children - </w:t>
      </w:r>
      <w:r w:rsidRPr="00B40D79">
        <w:rPr>
          <w:rFonts w:ascii="Tunga" w:eastAsia="MS Mincho" w:hAnsi="Tunga" w:cs="Tunga"/>
          <w:b/>
          <w:i/>
          <w:sz w:val="28"/>
          <w:szCs w:val="28"/>
          <w:lang w:val="en-US"/>
        </w:rPr>
        <w:t>Respectful and equitable relationships are maintained with each child</w:t>
      </w:r>
    </w:p>
    <w:p w14:paraId="4F233393" w14:textId="77777777" w:rsidR="0094627A" w:rsidRPr="00B40D79" w:rsidRDefault="0094627A" w:rsidP="0094627A">
      <w:pPr>
        <w:numPr>
          <w:ilvl w:val="0"/>
          <w:numId w:val="29"/>
        </w:numPr>
        <w:autoSpaceDE w:val="0"/>
        <w:autoSpaceDN w:val="0"/>
        <w:adjustRightInd w:val="0"/>
        <w:spacing w:after="200" w:line="276" w:lineRule="auto"/>
        <w:rPr>
          <w:rFonts w:ascii="Tunga" w:eastAsia="MS Mincho" w:hAnsi="Tunga" w:cs="Tunga"/>
          <w:b/>
          <w:i/>
          <w:sz w:val="28"/>
          <w:szCs w:val="28"/>
          <w:lang w:val="en-US"/>
        </w:rPr>
      </w:pPr>
      <w:r w:rsidRPr="00B40D79">
        <w:rPr>
          <w:rFonts w:ascii="Tunga" w:eastAsia="MS Mincho" w:hAnsi="Tunga" w:cs="Tunga"/>
          <w:sz w:val="28"/>
          <w:szCs w:val="28"/>
          <w:lang w:val="en-US"/>
        </w:rPr>
        <w:t xml:space="preserve">5.1.2 </w:t>
      </w:r>
      <w:r w:rsidR="0044429D" w:rsidRPr="00B40D79">
        <w:rPr>
          <w:rFonts w:ascii="Tunga" w:eastAsia="MS Mincho" w:hAnsi="Tunga" w:cs="Tunga"/>
          <w:sz w:val="28"/>
          <w:szCs w:val="28"/>
          <w:lang w:val="en-US"/>
        </w:rPr>
        <w:t xml:space="preserve">The dignity and rights of the child - </w:t>
      </w:r>
      <w:r w:rsidRPr="00B40D79">
        <w:rPr>
          <w:rFonts w:ascii="Tunga" w:eastAsia="MS Mincho" w:hAnsi="Tunga" w:cs="Tunga"/>
          <w:sz w:val="28"/>
          <w:szCs w:val="28"/>
          <w:lang w:val="en-US"/>
        </w:rPr>
        <w:t>The dignity and rights of every child are maintained</w:t>
      </w:r>
    </w:p>
    <w:p w14:paraId="147E6A6B" w14:textId="77777777" w:rsidR="0094627A" w:rsidRPr="00B40D79" w:rsidRDefault="0044429D" w:rsidP="0044429D">
      <w:pPr>
        <w:autoSpaceDE w:val="0"/>
        <w:autoSpaceDN w:val="0"/>
        <w:adjustRightInd w:val="0"/>
        <w:spacing w:after="200" w:line="276" w:lineRule="auto"/>
        <w:rPr>
          <w:rFonts w:ascii="Tunga" w:eastAsia="MS Mincho" w:hAnsi="Tunga" w:cs="Tunga"/>
          <w:b/>
          <w:iCs/>
          <w:sz w:val="28"/>
          <w:szCs w:val="28"/>
          <w:lang w:val="en-US"/>
        </w:rPr>
      </w:pPr>
      <w:r w:rsidRPr="00B40D79">
        <w:rPr>
          <w:rFonts w:ascii="Tunga" w:eastAsia="MS Mincho" w:hAnsi="Tunga" w:cs="Tunga"/>
          <w:b/>
          <w:iCs/>
          <w:sz w:val="28"/>
          <w:szCs w:val="28"/>
          <w:lang w:val="en-US"/>
        </w:rPr>
        <w:t xml:space="preserve">The </w:t>
      </w:r>
      <w:r w:rsidR="0094627A" w:rsidRPr="00B40D79">
        <w:rPr>
          <w:rFonts w:ascii="Tunga" w:eastAsia="MS Mincho" w:hAnsi="Tunga" w:cs="Tunga"/>
          <w:b/>
          <w:iCs/>
          <w:sz w:val="28"/>
          <w:szCs w:val="28"/>
          <w:lang w:val="en-US"/>
        </w:rPr>
        <w:t>National Quality Framework, Quality Area 6</w:t>
      </w:r>
      <w:r w:rsidRPr="00B40D79">
        <w:rPr>
          <w:rFonts w:ascii="Tunga" w:eastAsia="MS Mincho" w:hAnsi="Tunga" w:cs="Tunga"/>
          <w:b/>
          <w:iCs/>
          <w:sz w:val="28"/>
          <w:szCs w:val="28"/>
          <w:lang w:val="en-US"/>
        </w:rPr>
        <w:t>:</w:t>
      </w:r>
      <w:r w:rsidR="0094627A" w:rsidRPr="00B40D79">
        <w:rPr>
          <w:rFonts w:ascii="Tunga" w:eastAsia="MS Mincho" w:hAnsi="Tunga" w:cs="Tunga"/>
          <w:b/>
          <w:iCs/>
          <w:sz w:val="28"/>
          <w:szCs w:val="28"/>
          <w:lang w:val="en-US"/>
        </w:rPr>
        <w:t xml:space="preserve"> Collaborative partnerships with families and communities</w:t>
      </w:r>
    </w:p>
    <w:p w14:paraId="50C54072" w14:textId="77777777" w:rsidR="0094627A" w:rsidRPr="00B40D79" w:rsidRDefault="0094627A" w:rsidP="0044429D">
      <w:pPr>
        <w:autoSpaceDE w:val="0"/>
        <w:autoSpaceDN w:val="0"/>
        <w:adjustRightInd w:val="0"/>
        <w:spacing w:after="200" w:line="276" w:lineRule="auto"/>
        <w:rPr>
          <w:rFonts w:ascii="Tunga" w:eastAsia="MS Mincho" w:hAnsi="Tunga" w:cs="Tunga"/>
          <w:b/>
          <w:i/>
          <w:sz w:val="28"/>
          <w:szCs w:val="28"/>
          <w:lang w:val="en-US"/>
        </w:rPr>
      </w:pPr>
      <w:r w:rsidRPr="00B40D79">
        <w:rPr>
          <w:rFonts w:ascii="Tunga" w:eastAsia="MS Mincho" w:hAnsi="Tunga" w:cs="Tunga"/>
          <w:b/>
          <w:i/>
          <w:sz w:val="28"/>
          <w:szCs w:val="28"/>
          <w:lang w:val="en-US"/>
        </w:rPr>
        <w:t xml:space="preserve">National Quality Standard 6.1 </w:t>
      </w:r>
      <w:r w:rsidR="0044429D" w:rsidRPr="00B40D79">
        <w:rPr>
          <w:rFonts w:ascii="Tunga" w:eastAsia="MS Mincho" w:hAnsi="Tunga" w:cs="Tunga"/>
          <w:b/>
          <w:i/>
          <w:sz w:val="28"/>
          <w:szCs w:val="28"/>
          <w:lang w:val="en-US"/>
        </w:rPr>
        <w:t xml:space="preserve">Supportive relationships with families - </w:t>
      </w:r>
      <w:r w:rsidRPr="00B40D79">
        <w:rPr>
          <w:rFonts w:ascii="Tunga" w:eastAsia="MS Mincho" w:hAnsi="Tunga" w:cs="Tunga"/>
          <w:b/>
          <w:i/>
          <w:sz w:val="28"/>
          <w:szCs w:val="28"/>
          <w:lang w:val="en-US"/>
        </w:rPr>
        <w:t>Respectful relationships with families are developed and maintained and families are supported in their parenting role</w:t>
      </w:r>
    </w:p>
    <w:p w14:paraId="3A462A62" w14:textId="77777777" w:rsidR="0094627A" w:rsidRPr="00B40D79" w:rsidRDefault="0094627A" w:rsidP="0094627A">
      <w:pPr>
        <w:numPr>
          <w:ilvl w:val="0"/>
          <w:numId w:val="29"/>
        </w:numPr>
        <w:autoSpaceDE w:val="0"/>
        <w:autoSpaceDN w:val="0"/>
        <w:adjustRightInd w:val="0"/>
        <w:spacing w:after="200" w:line="276" w:lineRule="auto"/>
        <w:rPr>
          <w:rFonts w:ascii="Tunga" w:eastAsia="MS Mincho" w:hAnsi="Tunga" w:cs="Tunga"/>
          <w:sz w:val="28"/>
          <w:szCs w:val="28"/>
          <w:lang w:val="en-US"/>
        </w:rPr>
      </w:pPr>
      <w:r w:rsidRPr="00B40D79">
        <w:rPr>
          <w:rFonts w:ascii="Tunga" w:eastAsia="MS Mincho" w:hAnsi="Tunga" w:cs="Tunga"/>
          <w:sz w:val="28"/>
          <w:szCs w:val="28"/>
          <w:lang w:val="en-US"/>
        </w:rPr>
        <w:t xml:space="preserve">6.1.3 </w:t>
      </w:r>
      <w:r w:rsidR="0044429D" w:rsidRPr="00B40D79">
        <w:rPr>
          <w:rFonts w:ascii="Tunga" w:eastAsia="MS Mincho" w:hAnsi="Tunga" w:cs="Tunga"/>
          <w:sz w:val="28"/>
          <w:szCs w:val="28"/>
          <w:lang w:val="en-US"/>
        </w:rPr>
        <w:t xml:space="preserve">Families are supported - </w:t>
      </w:r>
      <w:r w:rsidRPr="00B40D79">
        <w:rPr>
          <w:rFonts w:ascii="Tunga" w:eastAsia="MS Mincho" w:hAnsi="Tunga" w:cs="Tunga"/>
          <w:sz w:val="28"/>
          <w:szCs w:val="28"/>
          <w:lang w:val="en-US"/>
        </w:rPr>
        <w:t>Current information is available to families about the service and relevant community services and resources to support parenting and family wellbeing.</w:t>
      </w:r>
    </w:p>
    <w:p w14:paraId="30D4CAB1" w14:textId="77777777" w:rsidR="000F5C0C" w:rsidRPr="00B40D79" w:rsidRDefault="00D10988" w:rsidP="0064731D">
      <w:pPr>
        <w:autoSpaceDE w:val="0"/>
        <w:autoSpaceDN w:val="0"/>
        <w:adjustRightInd w:val="0"/>
        <w:rPr>
          <w:rFonts w:ascii="Tunga" w:eastAsia="MS Mincho" w:hAnsi="Tunga" w:cs="Tunga"/>
        </w:rPr>
      </w:pPr>
      <w:r w:rsidRPr="00B40D79">
        <w:rPr>
          <w:rFonts w:ascii="Tunga" w:hAnsi="Tunga" w:cs="Tunga"/>
          <w:b/>
          <w:bCs/>
          <w:sz w:val="28"/>
          <w:szCs w:val="28"/>
          <w:lang w:eastAsia="en-AU"/>
        </w:rPr>
        <w:t xml:space="preserve">Strategies </w:t>
      </w:r>
      <w:r w:rsidRPr="00B40D79">
        <w:rPr>
          <w:rFonts w:ascii="Cambria Math" w:hAnsi="Cambria Math" w:cs="Cambria Math"/>
          <w:b/>
          <w:bCs/>
          <w:sz w:val="28"/>
          <w:szCs w:val="28"/>
          <w:lang w:eastAsia="en-AU"/>
        </w:rPr>
        <w:t>‐</w:t>
      </w:r>
      <w:r w:rsidRPr="00B40D79">
        <w:rPr>
          <w:rFonts w:ascii="Tunga" w:hAnsi="Tunga" w:cs="Tunga"/>
          <w:b/>
          <w:bCs/>
          <w:sz w:val="28"/>
          <w:szCs w:val="28"/>
          <w:lang w:eastAsia="en-AU"/>
        </w:rPr>
        <w:t xml:space="preserve"> How will it be done?</w:t>
      </w:r>
      <w:r w:rsidR="00EC266A" w:rsidRPr="00B40D79">
        <w:rPr>
          <w:rFonts w:ascii="Tunga" w:eastAsia="MS Mincho" w:hAnsi="Tunga" w:cs="Tunga"/>
        </w:rPr>
        <w:tab/>
      </w:r>
    </w:p>
    <w:p w14:paraId="6E70C103" w14:textId="77777777" w:rsidR="00B34B0B" w:rsidRPr="00B40D79" w:rsidRDefault="00B34B0B" w:rsidP="000F5C0C">
      <w:pPr>
        <w:autoSpaceDE w:val="0"/>
        <w:autoSpaceDN w:val="0"/>
        <w:adjustRightInd w:val="0"/>
        <w:jc w:val="both"/>
        <w:rPr>
          <w:rFonts w:ascii="Tunga" w:hAnsi="Tunga" w:cs="Tunga"/>
          <w:bCs/>
          <w:color w:val="000000"/>
          <w:sz w:val="28"/>
          <w:szCs w:val="28"/>
        </w:rPr>
      </w:pPr>
    </w:p>
    <w:p w14:paraId="76A992B0" w14:textId="77777777" w:rsidR="00A164F3" w:rsidRPr="00B40D79" w:rsidRDefault="00A164F3" w:rsidP="000F5C0C">
      <w:pPr>
        <w:autoSpaceDE w:val="0"/>
        <w:autoSpaceDN w:val="0"/>
        <w:adjustRightInd w:val="0"/>
        <w:jc w:val="both"/>
        <w:rPr>
          <w:rFonts w:ascii="Tunga" w:hAnsi="Tunga" w:cs="Tunga"/>
          <w:b/>
          <w:bCs/>
          <w:color w:val="000000"/>
          <w:sz w:val="28"/>
          <w:szCs w:val="28"/>
        </w:rPr>
      </w:pPr>
      <w:r w:rsidRPr="00B40D79">
        <w:rPr>
          <w:rFonts w:ascii="Tunga" w:hAnsi="Tunga" w:cs="Tunga"/>
          <w:b/>
          <w:bCs/>
          <w:color w:val="000000"/>
          <w:sz w:val="28"/>
          <w:szCs w:val="28"/>
        </w:rPr>
        <w:t>The Approved Provider will:</w:t>
      </w:r>
    </w:p>
    <w:p w14:paraId="626D5ADA" w14:textId="1BF60853" w:rsidR="00A164F3" w:rsidRPr="00B40D79" w:rsidRDefault="00A164F3" w:rsidP="00A164F3">
      <w:pPr>
        <w:numPr>
          <w:ilvl w:val="0"/>
          <w:numId w:val="29"/>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Ensure that the centre has adequate toilet, washing and drying facilities that are developmentally and </w:t>
      </w:r>
      <w:r w:rsidR="00763EA4" w:rsidRPr="00B40D79">
        <w:rPr>
          <w:rFonts w:ascii="Tunga" w:hAnsi="Tunga" w:cs="Tunga"/>
          <w:bCs/>
          <w:color w:val="000000"/>
          <w:sz w:val="28"/>
          <w:szCs w:val="28"/>
        </w:rPr>
        <w:t>age appropriate</w:t>
      </w:r>
      <w:r w:rsidRPr="00B40D79">
        <w:rPr>
          <w:rFonts w:ascii="Tunga" w:hAnsi="Tunga" w:cs="Tunga"/>
          <w:bCs/>
          <w:color w:val="000000"/>
          <w:sz w:val="28"/>
          <w:szCs w:val="28"/>
        </w:rPr>
        <w:t xml:space="preserve">. The location and design of these facilities must enable safe and convenient use by children, including children with additional needs. </w:t>
      </w:r>
    </w:p>
    <w:p w14:paraId="18435336" w14:textId="7BCA6AE7" w:rsidR="00A164F3" w:rsidRPr="00B40D79" w:rsidRDefault="00A164F3" w:rsidP="00A164F3">
      <w:pPr>
        <w:numPr>
          <w:ilvl w:val="0"/>
          <w:numId w:val="29"/>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Consider the age and number of children to ensure adequate numbers of toilets to support minimal delays in access. (Refer to Guide to the </w:t>
      </w:r>
      <w:proofErr w:type="gramStart"/>
      <w:r w:rsidRPr="00B40D79">
        <w:rPr>
          <w:rFonts w:ascii="Tunga" w:hAnsi="Tunga" w:cs="Tunga"/>
          <w:bCs/>
          <w:color w:val="000000"/>
          <w:sz w:val="28"/>
          <w:szCs w:val="28"/>
        </w:rPr>
        <w:t xml:space="preserve">Regulations </w:t>
      </w:r>
      <w:r w:rsidR="0027496F" w:rsidRPr="00B40D79">
        <w:rPr>
          <w:rFonts w:ascii="Tunga" w:hAnsi="Tunga" w:cs="Tunga"/>
          <w:bCs/>
          <w:color w:val="000000"/>
          <w:sz w:val="28"/>
          <w:szCs w:val="28"/>
        </w:rPr>
        <w:t xml:space="preserve"> 2023</w:t>
      </w:r>
      <w:proofErr w:type="gramEnd"/>
      <w:r w:rsidRPr="00B40D79">
        <w:rPr>
          <w:rFonts w:ascii="Tunga" w:hAnsi="Tunga" w:cs="Tunga"/>
          <w:bCs/>
          <w:color w:val="000000"/>
          <w:sz w:val="28"/>
          <w:szCs w:val="28"/>
        </w:rPr>
        <w:t>, p.</w:t>
      </w:r>
      <w:r w:rsidR="009F1C12" w:rsidRPr="00B40D79">
        <w:rPr>
          <w:rFonts w:ascii="Tunga" w:hAnsi="Tunga" w:cs="Tunga"/>
          <w:bCs/>
          <w:color w:val="000000"/>
          <w:sz w:val="28"/>
          <w:szCs w:val="28"/>
        </w:rPr>
        <w:t>81</w:t>
      </w:r>
      <w:r w:rsidRPr="00B40D79">
        <w:rPr>
          <w:rFonts w:ascii="Tunga" w:hAnsi="Tunga" w:cs="Tunga"/>
          <w:bCs/>
          <w:color w:val="000000"/>
          <w:sz w:val="28"/>
          <w:szCs w:val="28"/>
        </w:rPr>
        <w:t xml:space="preserve">) </w:t>
      </w:r>
    </w:p>
    <w:p w14:paraId="69DBF550" w14:textId="77777777" w:rsidR="00A164F3" w:rsidRPr="00B40D79" w:rsidRDefault="00A164F3" w:rsidP="00A164F3">
      <w:pPr>
        <w:numPr>
          <w:ilvl w:val="0"/>
          <w:numId w:val="29"/>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Ensure that toilet areas are designed and maintained in a way that </w:t>
      </w:r>
      <w:proofErr w:type="gramStart"/>
      <w:r w:rsidRPr="00B40D79">
        <w:rPr>
          <w:rFonts w:ascii="Tunga" w:hAnsi="Tunga" w:cs="Tunga"/>
          <w:bCs/>
          <w:color w:val="000000"/>
          <w:sz w:val="28"/>
          <w:szCs w:val="28"/>
        </w:rPr>
        <w:t>facilitates the supervision of children at all times</w:t>
      </w:r>
      <w:proofErr w:type="gramEnd"/>
      <w:r w:rsidRPr="00B40D79">
        <w:rPr>
          <w:rFonts w:ascii="Tunga" w:hAnsi="Tunga" w:cs="Tunga"/>
          <w:bCs/>
          <w:color w:val="000000"/>
          <w:sz w:val="28"/>
          <w:szCs w:val="28"/>
        </w:rPr>
        <w:t xml:space="preserve"> having regard to children’s safety, dignity and rights.</w:t>
      </w:r>
    </w:p>
    <w:p w14:paraId="365EEED5" w14:textId="77777777" w:rsidR="00232A60" w:rsidRPr="00B40D79" w:rsidRDefault="00232A60" w:rsidP="007D1163">
      <w:pPr>
        <w:numPr>
          <w:ilvl w:val="0"/>
          <w:numId w:val="29"/>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Facilities should be able to be conveniently accessed by children from both the indoor and outdoor spaces of the education and care service premises and </w:t>
      </w:r>
      <w:r w:rsidR="003C39AB" w:rsidRPr="00B40D79">
        <w:rPr>
          <w:rFonts w:ascii="Tunga" w:hAnsi="Tunga" w:cs="Tunga"/>
          <w:bCs/>
          <w:color w:val="000000"/>
          <w:sz w:val="28"/>
          <w:szCs w:val="28"/>
        </w:rPr>
        <w:t xml:space="preserve">ensure </w:t>
      </w:r>
      <w:r w:rsidRPr="00B40D79">
        <w:rPr>
          <w:rFonts w:ascii="Tunga" w:hAnsi="Tunga" w:cs="Tunga"/>
          <w:bCs/>
          <w:color w:val="000000"/>
          <w:sz w:val="28"/>
          <w:szCs w:val="28"/>
        </w:rPr>
        <w:t>that adequate supervision can be maintained.</w:t>
      </w:r>
    </w:p>
    <w:p w14:paraId="72FD2303" w14:textId="6CF41227" w:rsidR="002E0FDF" w:rsidRPr="00B40D79" w:rsidRDefault="002E0FDF" w:rsidP="003171A1">
      <w:p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 </w:t>
      </w:r>
    </w:p>
    <w:p w14:paraId="74352EC9" w14:textId="77777777" w:rsidR="002E0FDF" w:rsidRPr="00B40D79" w:rsidRDefault="002E0FDF" w:rsidP="002E0FDF">
      <w:pPr>
        <w:autoSpaceDE w:val="0"/>
        <w:autoSpaceDN w:val="0"/>
        <w:adjustRightInd w:val="0"/>
        <w:ind w:left="720"/>
        <w:jc w:val="both"/>
        <w:rPr>
          <w:rFonts w:ascii="Tunga" w:hAnsi="Tunga" w:cs="Tunga"/>
          <w:bCs/>
          <w:color w:val="000000"/>
          <w:sz w:val="28"/>
          <w:szCs w:val="28"/>
        </w:rPr>
      </w:pPr>
    </w:p>
    <w:p w14:paraId="3750C93C" w14:textId="77777777" w:rsidR="00A164F3" w:rsidRPr="00B40D79" w:rsidRDefault="00A164F3" w:rsidP="00A164F3">
      <w:pPr>
        <w:autoSpaceDE w:val="0"/>
        <w:autoSpaceDN w:val="0"/>
        <w:adjustRightInd w:val="0"/>
        <w:ind w:left="360"/>
        <w:jc w:val="both"/>
        <w:rPr>
          <w:rFonts w:ascii="Tunga" w:hAnsi="Tunga" w:cs="Tunga"/>
          <w:b/>
          <w:bCs/>
          <w:color w:val="000000"/>
          <w:sz w:val="28"/>
          <w:szCs w:val="28"/>
        </w:rPr>
      </w:pPr>
      <w:r w:rsidRPr="00B40D79">
        <w:rPr>
          <w:rFonts w:ascii="Tunga" w:hAnsi="Tunga" w:cs="Tunga"/>
          <w:b/>
          <w:bCs/>
          <w:color w:val="000000"/>
          <w:sz w:val="28"/>
          <w:szCs w:val="28"/>
        </w:rPr>
        <w:t xml:space="preserve">The Nominated Supervisor will: </w:t>
      </w:r>
    </w:p>
    <w:p w14:paraId="3144D226" w14:textId="48AA143F" w:rsidR="00A164F3" w:rsidRPr="00B40D79" w:rsidRDefault="00A164F3" w:rsidP="00A164F3">
      <w:pPr>
        <w:numPr>
          <w:ilvl w:val="0"/>
          <w:numId w:val="46"/>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Advise families on enrolment, to provide several changes of clothes each day. </w:t>
      </w:r>
    </w:p>
    <w:p w14:paraId="383EBCFE" w14:textId="77777777" w:rsidR="00A164F3" w:rsidRPr="00FF2CC8" w:rsidRDefault="00A164F3" w:rsidP="00A164F3">
      <w:pPr>
        <w:numPr>
          <w:ilvl w:val="0"/>
          <w:numId w:val="46"/>
        </w:numPr>
        <w:autoSpaceDE w:val="0"/>
        <w:autoSpaceDN w:val="0"/>
        <w:adjustRightInd w:val="0"/>
        <w:jc w:val="both"/>
        <w:rPr>
          <w:rFonts w:ascii="Tunga" w:hAnsi="Tunga" w:cs="Tunga"/>
          <w:bCs/>
          <w:color w:val="000000"/>
          <w:sz w:val="28"/>
          <w:szCs w:val="28"/>
        </w:rPr>
      </w:pPr>
      <w:r w:rsidRPr="00FF2CC8">
        <w:rPr>
          <w:rFonts w:ascii="Tunga" w:hAnsi="Tunga" w:cs="Tunga"/>
          <w:bCs/>
          <w:color w:val="000000"/>
          <w:sz w:val="28"/>
          <w:szCs w:val="28"/>
        </w:rPr>
        <w:t xml:space="preserve">Ensure a risk assessment occurs prior to an excursion to check the availability and suitability of toileting facilities. </w:t>
      </w:r>
    </w:p>
    <w:p w14:paraId="313288EA" w14:textId="4538FE17" w:rsidR="00094982" w:rsidRPr="00FF2CC8" w:rsidRDefault="00094982" w:rsidP="002E0FDF">
      <w:pPr>
        <w:numPr>
          <w:ilvl w:val="0"/>
          <w:numId w:val="46"/>
        </w:numPr>
        <w:autoSpaceDE w:val="0"/>
        <w:autoSpaceDN w:val="0"/>
        <w:adjustRightInd w:val="0"/>
        <w:jc w:val="both"/>
        <w:rPr>
          <w:rFonts w:ascii="Tunga" w:hAnsi="Tunga" w:cs="Tunga"/>
          <w:bCs/>
          <w:color w:val="000000"/>
          <w:sz w:val="28"/>
          <w:szCs w:val="28"/>
        </w:rPr>
      </w:pPr>
      <w:r w:rsidRPr="00FF2CC8">
        <w:rPr>
          <w:rFonts w:ascii="Tunga" w:hAnsi="Tunga" w:cs="Tunga"/>
          <w:bCs/>
          <w:color w:val="000000"/>
          <w:sz w:val="28"/>
          <w:szCs w:val="28"/>
        </w:rPr>
        <w:t>Create an informational package on toilet training for families. This package will include guidance on positive toileting practices, the importance of consistency, and strategies to ensure a positive experience for both the child and the family. Please refer to Appendices Section 2, pages 34, 35, and 36, for our detailed toileting procedures.</w:t>
      </w:r>
    </w:p>
    <w:p w14:paraId="49820665" w14:textId="77777777" w:rsidR="002E0FDF" w:rsidRPr="00B40D79" w:rsidRDefault="002E0FDF" w:rsidP="002E0FDF">
      <w:pPr>
        <w:autoSpaceDE w:val="0"/>
        <w:autoSpaceDN w:val="0"/>
        <w:adjustRightInd w:val="0"/>
        <w:ind w:left="720"/>
        <w:jc w:val="both"/>
        <w:rPr>
          <w:rFonts w:ascii="Tunga" w:hAnsi="Tunga" w:cs="Tunga"/>
          <w:b/>
          <w:bCs/>
          <w:color w:val="000000"/>
          <w:sz w:val="28"/>
          <w:szCs w:val="28"/>
        </w:rPr>
      </w:pPr>
    </w:p>
    <w:p w14:paraId="1C3C3D1D" w14:textId="77777777" w:rsidR="00B34B0B" w:rsidRPr="00B40D79" w:rsidRDefault="00B34B0B" w:rsidP="002E0FDF">
      <w:pPr>
        <w:autoSpaceDE w:val="0"/>
        <w:autoSpaceDN w:val="0"/>
        <w:adjustRightInd w:val="0"/>
        <w:ind w:left="720"/>
        <w:jc w:val="both"/>
        <w:rPr>
          <w:rFonts w:ascii="Tunga" w:hAnsi="Tunga" w:cs="Tunga"/>
          <w:b/>
          <w:bCs/>
          <w:color w:val="000000"/>
          <w:sz w:val="28"/>
          <w:szCs w:val="28"/>
        </w:rPr>
      </w:pPr>
    </w:p>
    <w:p w14:paraId="4E015501" w14:textId="77777777" w:rsidR="002E0FDF" w:rsidRPr="00B40D79" w:rsidRDefault="002E0FDF" w:rsidP="002E0FDF">
      <w:pPr>
        <w:autoSpaceDE w:val="0"/>
        <w:autoSpaceDN w:val="0"/>
        <w:adjustRightInd w:val="0"/>
        <w:ind w:left="720"/>
        <w:jc w:val="both"/>
        <w:rPr>
          <w:rFonts w:ascii="Tunga" w:hAnsi="Tunga" w:cs="Tunga"/>
          <w:b/>
          <w:bCs/>
          <w:color w:val="000000"/>
          <w:sz w:val="28"/>
          <w:szCs w:val="28"/>
        </w:rPr>
      </w:pPr>
      <w:r w:rsidRPr="00B40D79">
        <w:rPr>
          <w:rFonts w:ascii="Tunga" w:hAnsi="Tunga" w:cs="Tunga"/>
          <w:b/>
          <w:bCs/>
          <w:color w:val="000000"/>
          <w:sz w:val="28"/>
          <w:szCs w:val="28"/>
        </w:rPr>
        <w:t>Educators will:</w:t>
      </w:r>
    </w:p>
    <w:p w14:paraId="2426EE8B" w14:textId="38717DA9" w:rsidR="002E0FDF" w:rsidRPr="00B40D79" w:rsidRDefault="002E0FDF" w:rsidP="002E0FDF">
      <w:pPr>
        <w:numPr>
          <w:ilvl w:val="0"/>
          <w:numId w:val="46"/>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Observe children for signs of toileting awareness. If a child is starting to show an interest in toileting, educators will consult with families and develop consistent strategies with the family for approaching the child’s toileting needs. These strategies will reflect the home environment and be culturally sensitive.</w:t>
      </w:r>
      <w:r w:rsidR="00CB6957">
        <w:rPr>
          <w:rFonts w:ascii="Tunga" w:hAnsi="Tunga" w:cs="Tunga"/>
          <w:bCs/>
          <w:color w:val="000000"/>
          <w:sz w:val="28"/>
          <w:szCs w:val="28"/>
        </w:rPr>
        <w:t xml:space="preserve"> Please see </w:t>
      </w:r>
      <w:r w:rsidR="00C50779">
        <w:rPr>
          <w:rFonts w:ascii="Tunga" w:hAnsi="Tunga" w:cs="Tunga"/>
          <w:bCs/>
          <w:color w:val="000000"/>
          <w:sz w:val="28"/>
          <w:szCs w:val="28"/>
        </w:rPr>
        <w:t>Appendix 34 for</w:t>
      </w:r>
      <w:r w:rsidR="007F32EE">
        <w:rPr>
          <w:rFonts w:ascii="Tunga" w:hAnsi="Tunga" w:cs="Tunga"/>
          <w:bCs/>
          <w:color w:val="000000"/>
          <w:sz w:val="28"/>
          <w:szCs w:val="28"/>
        </w:rPr>
        <w:t xml:space="preserve"> Toileting </w:t>
      </w:r>
      <w:r w:rsidR="00C50779">
        <w:rPr>
          <w:rFonts w:ascii="Tunga" w:hAnsi="Tunga" w:cs="Tunga"/>
          <w:bCs/>
          <w:color w:val="000000"/>
          <w:sz w:val="28"/>
          <w:szCs w:val="28"/>
        </w:rPr>
        <w:t xml:space="preserve">procedure. </w:t>
      </w:r>
      <w:r w:rsidRPr="00B40D79">
        <w:rPr>
          <w:rFonts w:ascii="Tunga" w:hAnsi="Tunga" w:cs="Tunga"/>
          <w:bCs/>
          <w:color w:val="000000"/>
          <w:sz w:val="28"/>
          <w:szCs w:val="28"/>
        </w:rPr>
        <w:t xml:space="preserve"> </w:t>
      </w:r>
    </w:p>
    <w:p w14:paraId="049A028C" w14:textId="77777777" w:rsidR="002E0FDF" w:rsidRPr="00B40D79" w:rsidRDefault="002E0FDF" w:rsidP="002E0FDF">
      <w:pPr>
        <w:numPr>
          <w:ilvl w:val="0"/>
          <w:numId w:val="46"/>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Remind families that toileting accidents are common and both successful and unsuccessful toileting attempts need to be supported in a positive manner. </w:t>
      </w:r>
    </w:p>
    <w:p w14:paraId="2360633E" w14:textId="77777777" w:rsidR="002E0FDF" w:rsidRPr="00B40D79" w:rsidRDefault="002E0FDF" w:rsidP="002E0FDF">
      <w:pPr>
        <w:numPr>
          <w:ilvl w:val="0"/>
          <w:numId w:val="46"/>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Ensure that nappy changing or necessary cleansing of children after toileting accidents are completed with the supervision of an additional staff member and ensure that the dignity and rights of every child are </w:t>
      </w:r>
      <w:proofErr w:type="gramStart"/>
      <w:r w:rsidRPr="00B40D79">
        <w:rPr>
          <w:rFonts w:ascii="Tunga" w:hAnsi="Tunga" w:cs="Tunga"/>
          <w:bCs/>
          <w:color w:val="000000"/>
          <w:sz w:val="28"/>
          <w:szCs w:val="28"/>
        </w:rPr>
        <w:t>maintained at all times</w:t>
      </w:r>
      <w:proofErr w:type="gramEnd"/>
      <w:r w:rsidRPr="00B40D79">
        <w:rPr>
          <w:rFonts w:ascii="Tunga" w:hAnsi="Tunga" w:cs="Tunga"/>
          <w:bCs/>
          <w:color w:val="000000"/>
          <w:sz w:val="28"/>
          <w:szCs w:val="28"/>
        </w:rPr>
        <w:t xml:space="preserve"> (See Section 5, Policy 5.1.0 Dignity and Rights of Child)</w:t>
      </w:r>
    </w:p>
    <w:p w14:paraId="43CC05B5" w14:textId="33AC468D" w:rsidR="002E0FDF" w:rsidRPr="00B40D79" w:rsidRDefault="002E0FDF" w:rsidP="002E0FDF">
      <w:pPr>
        <w:numPr>
          <w:ilvl w:val="0"/>
          <w:numId w:val="46"/>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Support children with soiled or wet clothing. Educators will put on gloves and assist the child to remove their clothing. Any wast</w:t>
      </w:r>
      <w:r w:rsidR="0064731D" w:rsidRPr="00B40D79">
        <w:rPr>
          <w:rFonts w:ascii="Tunga" w:hAnsi="Tunga" w:cs="Tunga"/>
          <w:bCs/>
          <w:color w:val="000000"/>
          <w:sz w:val="28"/>
          <w:szCs w:val="28"/>
        </w:rPr>
        <w:t>e will be placed in the toilet.</w:t>
      </w:r>
      <w:r w:rsidRPr="00B40D79">
        <w:rPr>
          <w:rFonts w:ascii="Tunga" w:hAnsi="Tunga" w:cs="Tunga"/>
          <w:bCs/>
          <w:color w:val="000000"/>
          <w:sz w:val="28"/>
          <w:szCs w:val="28"/>
        </w:rPr>
        <w:t xml:space="preserve"> All wet or soiled clothing will be placed in </w:t>
      </w:r>
      <w:r w:rsidRPr="00B40D79">
        <w:rPr>
          <w:rFonts w:ascii="Tunga" w:hAnsi="Tunga" w:cs="Tunga"/>
          <w:bCs/>
          <w:i/>
          <w:iCs/>
          <w:color w:val="000000"/>
          <w:sz w:val="28"/>
          <w:szCs w:val="28"/>
          <w:u w:val="single"/>
        </w:rPr>
        <w:t>two</w:t>
      </w:r>
      <w:r w:rsidRPr="00B40D79">
        <w:rPr>
          <w:rFonts w:ascii="Tunga" w:hAnsi="Tunga" w:cs="Tunga"/>
          <w:bCs/>
          <w:color w:val="000000"/>
          <w:sz w:val="28"/>
          <w:szCs w:val="28"/>
        </w:rPr>
        <w:t xml:space="preserve"> sealable bags. </w:t>
      </w:r>
      <w:r w:rsidR="004A6B44" w:rsidRPr="00B40D79">
        <w:rPr>
          <w:rFonts w:ascii="Tunga" w:hAnsi="Tunga" w:cs="Tunga"/>
          <w:bCs/>
          <w:color w:val="000000"/>
          <w:sz w:val="28"/>
          <w:szCs w:val="28"/>
        </w:rPr>
        <w:t>And placed in an empty pocket of their bag.</w:t>
      </w:r>
      <w:r w:rsidR="00A769DB">
        <w:rPr>
          <w:rFonts w:ascii="Tunga" w:hAnsi="Tunga" w:cs="Tunga"/>
          <w:bCs/>
          <w:color w:val="000000"/>
          <w:sz w:val="28"/>
          <w:szCs w:val="28"/>
        </w:rPr>
        <w:t xml:space="preserve"> If soiled in the bucket. </w:t>
      </w:r>
      <w:r w:rsidR="004A6B44" w:rsidRPr="00B40D79">
        <w:rPr>
          <w:rFonts w:ascii="Tunga" w:hAnsi="Tunga" w:cs="Tunga"/>
          <w:bCs/>
          <w:color w:val="000000"/>
          <w:sz w:val="28"/>
          <w:szCs w:val="28"/>
        </w:rPr>
        <w:t xml:space="preserve"> The family informed at the end of the </w:t>
      </w:r>
      <w:proofErr w:type="gramStart"/>
      <w:r w:rsidR="004A6B44" w:rsidRPr="00B40D79">
        <w:rPr>
          <w:rFonts w:ascii="Tunga" w:hAnsi="Tunga" w:cs="Tunga"/>
          <w:bCs/>
          <w:color w:val="000000"/>
          <w:sz w:val="28"/>
          <w:szCs w:val="28"/>
        </w:rPr>
        <w:t>day .</w:t>
      </w:r>
      <w:proofErr w:type="gramEnd"/>
      <w:r w:rsidR="004A6B44" w:rsidRPr="00B40D79">
        <w:rPr>
          <w:rFonts w:ascii="Tunga" w:hAnsi="Tunga" w:cs="Tunga"/>
          <w:bCs/>
          <w:color w:val="000000"/>
          <w:sz w:val="28"/>
          <w:szCs w:val="28"/>
        </w:rPr>
        <w:t xml:space="preserve"> </w:t>
      </w:r>
    </w:p>
    <w:p w14:paraId="0503D5D6" w14:textId="77777777" w:rsidR="002E0FDF" w:rsidRPr="00B40D79" w:rsidRDefault="00C96E27" w:rsidP="002E0FDF">
      <w:pPr>
        <w:numPr>
          <w:ilvl w:val="0"/>
          <w:numId w:val="46"/>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Implement relaxed, positive toileting routines that are adapted to meet individual children’s routines and support them when they are learning to use the toilet</w:t>
      </w:r>
    </w:p>
    <w:p w14:paraId="7F2F277D" w14:textId="77777777" w:rsidR="002E0FDF" w:rsidRPr="00B40D79" w:rsidRDefault="00C96E27" w:rsidP="002E0FDF">
      <w:pPr>
        <w:numPr>
          <w:ilvl w:val="0"/>
          <w:numId w:val="46"/>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Ensure children are supplied with clean, appropriate spare clothes when they need them</w:t>
      </w:r>
    </w:p>
    <w:p w14:paraId="4F0AE1D1" w14:textId="77777777" w:rsidR="00B34B0B" w:rsidRPr="00B40D79" w:rsidRDefault="000F5C0C" w:rsidP="00B34B0B">
      <w:pPr>
        <w:numPr>
          <w:ilvl w:val="0"/>
          <w:numId w:val="46"/>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Encourage children to flush the toilet after </w:t>
      </w:r>
      <w:proofErr w:type="gramStart"/>
      <w:r w:rsidRPr="00B40D79">
        <w:rPr>
          <w:rFonts w:ascii="Tunga" w:hAnsi="Tunga" w:cs="Tunga"/>
          <w:bCs/>
          <w:color w:val="000000"/>
          <w:sz w:val="28"/>
          <w:szCs w:val="28"/>
        </w:rPr>
        <w:t>use, and</w:t>
      </w:r>
      <w:proofErr w:type="gramEnd"/>
      <w:r w:rsidRPr="00B40D79">
        <w:rPr>
          <w:rFonts w:ascii="Tunga" w:hAnsi="Tunga" w:cs="Tunga"/>
          <w:bCs/>
          <w:color w:val="000000"/>
          <w:sz w:val="28"/>
          <w:szCs w:val="28"/>
        </w:rPr>
        <w:t xml:space="preserve"> assist or teach children to wash their hands after toileting using the guidelines on hand-washing technique. (See </w:t>
      </w:r>
      <w:r w:rsidR="00FA6630" w:rsidRPr="00B40D79">
        <w:rPr>
          <w:rFonts w:ascii="Tunga" w:hAnsi="Tunga" w:cs="Tunga"/>
          <w:bCs/>
          <w:color w:val="000000"/>
          <w:sz w:val="28"/>
          <w:szCs w:val="28"/>
        </w:rPr>
        <w:t xml:space="preserve">Section 2, Policy 2.6.1 </w:t>
      </w:r>
      <w:proofErr w:type="gramStart"/>
      <w:r w:rsidRPr="00B40D79">
        <w:rPr>
          <w:rFonts w:ascii="Tunga" w:hAnsi="Tunga" w:cs="Tunga"/>
          <w:bCs/>
          <w:color w:val="000000"/>
          <w:sz w:val="28"/>
          <w:szCs w:val="28"/>
        </w:rPr>
        <w:t>Hand-washing</w:t>
      </w:r>
      <w:proofErr w:type="gramEnd"/>
      <w:r w:rsidRPr="00B40D79">
        <w:rPr>
          <w:rFonts w:ascii="Tunga" w:hAnsi="Tunga" w:cs="Tunga"/>
          <w:bCs/>
          <w:color w:val="000000"/>
          <w:sz w:val="28"/>
          <w:szCs w:val="28"/>
        </w:rPr>
        <w:t>)</w:t>
      </w:r>
    </w:p>
    <w:p w14:paraId="6F85EF0E" w14:textId="77777777" w:rsidR="00B34B0B" w:rsidRPr="00B40D79" w:rsidRDefault="002E0FDF" w:rsidP="00B34B0B">
      <w:pPr>
        <w:numPr>
          <w:ilvl w:val="0"/>
          <w:numId w:val="46"/>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W</w:t>
      </w:r>
      <w:r w:rsidR="000F5C0C" w:rsidRPr="00B40D79">
        <w:rPr>
          <w:rFonts w:ascii="Tunga" w:hAnsi="Tunga" w:cs="Tunga"/>
          <w:bCs/>
          <w:color w:val="000000"/>
          <w:sz w:val="28"/>
          <w:szCs w:val="28"/>
        </w:rPr>
        <w:t>ash hands</w:t>
      </w:r>
      <w:r w:rsidRPr="00B40D79">
        <w:rPr>
          <w:rFonts w:ascii="Tunga" w:hAnsi="Tunga" w:cs="Tunga"/>
          <w:bCs/>
          <w:color w:val="000000"/>
          <w:sz w:val="28"/>
          <w:szCs w:val="28"/>
        </w:rPr>
        <w:t xml:space="preserve"> thoroughly</w:t>
      </w:r>
      <w:r w:rsidR="000F5C0C" w:rsidRPr="00B40D79">
        <w:rPr>
          <w:rFonts w:ascii="Tunga" w:hAnsi="Tunga" w:cs="Tunga"/>
          <w:bCs/>
          <w:color w:val="000000"/>
          <w:sz w:val="28"/>
          <w:szCs w:val="28"/>
        </w:rPr>
        <w:t xml:space="preserve">, after </w:t>
      </w:r>
      <w:r w:rsidR="00A9632C" w:rsidRPr="00B40D79">
        <w:rPr>
          <w:rFonts w:ascii="Tunga" w:hAnsi="Tunga" w:cs="Tunga"/>
          <w:bCs/>
          <w:color w:val="000000"/>
          <w:sz w:val="28"/>
          <w:szCs w:val="28"/>
        </w:rPr>
        <w:t xml:space="preserve">helping children use the toilet, or after </w:t>
      </w:r>
      <w:r w:rsidR="000F5C0C" w:rsidRPr="00B40D79">
        <w:rPr>
          <w:rFonts w:ascii="Tunga" w:hAnsi="Tunga" w:cs="Tunga"/>
          <w:bCs/>
          <w:color w:val="000000"/>
          <w:sz w:val="28"/>
          <w:szCs w:val="28"/>
        </w:rPr>
        <w:t>any contact with faeces, urine, vomit or any other body fluids</w:t>
      </w:r>
      <w:r w:rsidR="00FA6630" w:rsidRPr="00B40D79">
        <w:rPr>
          <w:rFonts w:ascii="Tunga" w:hAnsi="Tunga" w:cs="Tunga"/>
          <w:bCs/>
          <w:color w:val="000000"/>
          <w:sz w:val="28"/>
          <w:szCs w:val="28"/>
        </w:rPr>
        <w:t xml:space="preserve"> (See Section 2, Policy 2.6.4 Contact with blood and bodily fluids)</w:t>
      </w:r>
      <w:r w:rsidR="000F5C0C" w:rsidRPr="00B40D79">
        <w:rPr>
          <w:rFonts w:ascii="Tunga" w:hAnsi="Tunga" w:cs="Tunga"/>
          <w:bCs/>
          <w:color w:val="000000"/>
          <w:sz w:val="28"/>
          <w:szCs w:val="28"/>
        </w:rPr>
        <w:t>.</w:t>
      </w:r>
    </w:p>
    <w:p w14:paraId="0030EE04" w14:textId="77777777" w:rsidR="00B34B0B" w:rsidRPr="00B40D79" w:rsidRDefault="002E0FDF" w:rsidP="00B34B0B">
      <w:pPr>
        <w:numPr>
          <w:ilvl w:val="0"/>
          <w:numId w:val="46"/>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Dispose of</w:t>
      </w:r>
      <w:r w:rsidR="000F5C0C" w:rsidRPr="00B40D79">
        <w:rPr>
          <w:rFonts w:ascii="Tunga" w:hAnsi="Tunga" w:cs="Tunga"/>
          <w:bCs/>
          <w:color w:val="000000"/>
          <w:sz w:val="28"/>
          <w:szCs w:val="28"/>
        </w:rPr>
        <w:t xml:space="preserve"> materials such as gloves, nappies and paper in a sealed plastic bag. </w:t>
      </w:r>
    </w:p>
    <w:p w14:paraId="7027C1BA" w14:textId="77777777" w:rsidR="000F5C0C" w:rsidRPr="00B40D79" w:rsidRDefault="000F5C0C" w:rsidP="00B34B0B">
      <w:pPr>
        <w:numPr>
          <w:ilvl w:val="0"/>
          <w:numId w:val="46"/>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Use the following guide for cleaning a child after toileting:</w:t>
      </w:r>
    </w:p>
    <w:p w14:paraId="403FF834" w14:textId="77777777" w:rsidR="007D1163" w:rsidRPr="00B40D79" w:rsidRDefault="000F5C0C" w:rsidP="007D1163">
      <w:pPr>
        <w:numPr>
          <w:ilvl w:val="0"/>
          <w:numId w:val="40"/>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put on gloves (single use non-latex),</w:t>
      </w:r>
    </w:p>
    <w:p w14:paraId="7121BFE0" w14:textId="61AE0FFC" w:rsidR="007D1163" w:rsidRPr="00B40D79" w:rsidRDefault="000F5C0C" w:rsidP="000F5C0C">
      <w:pPr>
        <w:numPr>
          <w:ilvl w:val="0"/>
          <w:numId w:val="40"/>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use pre-moistened towels</w:t>
      </w:r>
      <w:r w:rsidR="00763EA4" w:rsidRPr="00B40D79">
        <w:rPr>
          <w:rFonts w:ascii="Tunga" w:hAnsi="Tunga" w:cs="Tunga"/>
          <w:bCs/>
          <w:color w:val="000000"/>
          <w:sz w:val="28"/>
          <w:szCs w:val="28"/>
        </w:rPr>
        <w:t xml:space="preserve"> or disposable wipes</w:t>
      </w:r>
      <w:r w:rsidRPr="00B40D79">
        <w:rPr>
          <w:rFonts w:ascii="Tunga" w:hAnsi="Tunga" w:cs="Tunga"/>
          <w:bCs/>
          <w:color w:val="000000"/>
          <w:sz w:val="28"/>
          <w:szCs w:val="28"/>
        </w:rPr>
        <w:t xml:space="preserve">. </w:t>
      </w:r>
    </w:p>
    <w:p w14:paraId="36CADE2D" w14:textId="1EAE0332" w:rsidR="007D1163" w:rsidRPr="00B40D79" w:rsidRDefault="000F5C0C" w:rsidP="000F5C0C">
      <w:pPr>
        <w:numPr>
          <w:ilvl w:val="0"/>
          <w:numId w:val="40"/>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remove each towel after use and dispose of appropriately</w:t>
      </w:r>
      <w:r w:rsidR="00763EA4" w:rsidRPr="00B40D79">
        <w:rPr>
          <w:rFonts w:ascii="Tunga" w:hAnsi="Tunga" w:cs="Tunga"/>
          <w:bCs/>
          <w:color w:val="000000"/>
          <w:sz w:val="28"/>
          <w:szCs w:val="28"/>
        </w:rPr>
        <w:t xml:space="preserve"> in sealed bag.</w:t>
      </w:r>
    </w:p>
    <w:p w14:paraId="1FBA2A1C" w14:textId="77777777" w:rsidR="007D1163" w:rsidRPr="00B40D79" w:rsidRDefault="000F5C0C" w:rsidP="000F5C0C">
      <w:pPr>
        <w:numPr>
          <w:ilvl w:val="0"/>
          <w:numId w:val="40"/>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wet towels from a tap or bottle, not a bowl or sink full of water, and if using a tap, the towel should not be re-wet as this will contaminate the sink,</w:t>
      </w:r>
      <w:r w:rsidR="007D1163" w:rsidRPr="00B40D79">
        <w:rPr>
          <w:rFonts w:ascii="Tunga" w:hAnsi="Tunga" w:cs="Tunga"/>
          <w:bCs/>
          <w:color w:val="000000"/>
          <w:sz w:val="28"/>
          <w:szCs w:val="28"/>
        </w:rPr>
        <w:t xml:space="preserve"> </w:t>
      </w:r>
    </w:p>
    <w:p w14:paraId="43EE2BC5" w14:textId="77777777" w:rsidR="00B34B0B" w:rsidRPr="00B40D79" w:rsidRDefault="000F5C0C" w:rsidP="00B34B0B">
      <w:pPr>
        <w:numPr>
          <w:ilvl w:val="0"/>
          <w:numId w:val="40"/>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remove gloves and wash hands afterwards,</w:t>
      </w:r>
    </w:p>
    <w:p w14:paraId="2311F5DE" w14:textId="77777777" w:rsidR="00B34B0B" w:rsidRPr="00B40D79" w:rsidRDefault="000F5C0C" w:rsidP="00B34B0B">
      <w:pPr>
        <w:numPr>
          <w:ilvl w:val="0"/>
          <w:numId w:val="48"/>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Ensure children do not have access to any plastic bags sealed or unsealed.</w:t>
      </w:r>
    </w:p>
    <w:p w14:paraId="0311FC33" w14:textId="77777777" w:rsidR="00B34B0B" w:rsidRPr="00B40D79" w:rsidRDefault="000F5C0C" w:rsidP="00B34B0B">
      <w:pPr>
        <w:numPr>
          <w:ilvl w:val="0"/>
          <w:numId w:val="48"/>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Separate children with diarrhoea (except for diarrhoea assessed by a doctor as being due to non-infective causes) from other children until they can be picked up by their family or </w:t>
      </w:r>
      <w:r w:rsidR="00C96E27" w:rsidRPr="00B40D79">
        <w:rPr>
          <w:rFonts w:ascii="Tunga" w:hAnsi="Tunga" w:cs="Tunga"/>
          <w:bCs/>
          <w:color w:val="000000"/>
          <w:sz w:val="28"/>
          <w:szCs w:val="28"/>
        </w:rPr>
        <w:t>authorised nominee</w:t>
      </w:r>
      <w:r w:rsidRPr="00B40D79">
        <w:rPr>
          <w:rFonts w:ascii="Tunga" w:hAnsi="Tunga" w:cs="Tunga"/>
          <w:bCs/>
          <w:color w:val="000000"/>
          <w:sz w:val="28"/>
          <w:szCs w:val="28"/>
        </w:rPr>
        <w:t>.</w:t>
      </w:r>
    </w:p>
    <w:p w14:paraId="6404ECFE" w14:textId="77777777" w:rsidR="00B34B0B" w:rsidRPr="00B40D79" w:rsidRDefault="000F5C0C" w:rsidP="00B34B0B">
      <w:pPr>
        <w:numPr>
          <w:ilvl w:val="0"/>
          <w:numId w:val="48"/>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Exclude from care, children with infective diarrhoea until their symptoms have ceased.</w:t>
      </w:r>
      <w:r w:rsidR="00C96E27" w:rsidRPr="00B40D79">
        <w:rPr>
          <w:rFonts w:ascii="Tunga" w:hAnsi="Tunga" w:cs="Tunga"/>
          <w:bCs/>
          <w:color w:val="000000"/>
          <w:sz w:val="28"/>
          <w:szCs w:val="28"/>
        </w:rPr>
        <w:t xml:space="preserve"> (See Section 2, Policy 2.5.3 Infectious Diseases and Exclusion)</w:t>
      </w:r>
    </w:p>
    <w:p w14:paraId="2C04BC85" w14:textId="77777777" w:rsidR="00B34B0B" w:rsidRPr="00B40D79" w:rsidRDefault="000F5C0C" w:rsidP="00B34B0B">
      <w:pPr>
        <w:numPr>
          <w:ilvl w:val="0"/>
          <w:numId w:val="48"/>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Be aware of the diverse styles of toileting children due to cultural or religious practice (e.g. washing or douching instead of using toilet paper</w:t>
      </w:r>
      <w:proofErr w:type="gramStart"/>
      <w:r w:rsidRPr="00B40D79">
        <w:rPr>
          <w:rFonts w:ascii="Tunga" w:hAnsi="Tunga" w:cs="Tunga"/>
          <w:bCs/>
          <w:color w:val="000000"/>
          <w:sz w:val="28"/>
          <w:szCs w:val="28"/>
        </w:rPr>
        <w:t>), and</w:t>
      </w:r>
      <w:proofErr w:type="gramEnd"/>
      <w:r w:rsidRPr="00B40D79">
        <w:rPr>
          <w:rFonts w:ascii="Tunga" w:hAnsi="Tunga" w:cs="Tunga"/>
          <w:bCs/>
          <w:color w:val="000000"/>
          <w:sz w:val="28"/>
          <w:szCs w:val="28"/>
        </w:rPr>
        <w:t xml:space="preserve"> ask families to inform the centre of any cultural or religious issues of toileting that staff might need to be aware of.</w:t>
      </w:r>
    </w:p>
    <w:p w14:paraId="4CC1088B" w14:textId="77777777" w:rsidR="00B34B0B" w:rsidRPr="00B40D79" w:rsidRDefault="000F5C0C" w:rsidP="00B34B0B">
      <w:pPr>
        <w:numPr>
          <w:ilvl w:val="0"/>
          <w:numId w:val="48"/>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Be aware of and accommodate the possible need to maintain privacy of toileting and dressing (e.g. using screens that still allow visual supervision of children) between male and female children due to cultural or religious practices of the family. </w:t>
      </w:r>
    </w:p>
    <w:p w14:paraId="24718840" w14:textId="77777777" w:rsidR="00B34B0B" w:rsidRPr="00B40D79" w:rsidRDefault="00AB29FB" w:rsidP="00B34B0B">
      <w:pPr>
        <w:numPr>
          <w:ilvl w:val="0"/>
          <w:numId w:val="48"/>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Provide information and resources to support families in their toilet training endeavours</w:t>
      </w:r>
    </w:p>
    <w:p w14:paraId="3284CB3A" w14:textId="77777777" w:rsidR="00B34B0B" w:rsidRPr="00B40D79" w:rsidRDefault="002E0FDF" w:rsidP="00B34B0B">
      <w:pPr>
        <w:numPr>
          <w:ilvl w:val="0"/>
          <w:numId w:val="48"/>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Encourage children to use their developing self-help skills during toileting experiences. </w:t>
      </w:r>
    </w:p>
    <w:p w14:paraId="2B7550F4" w14:textId="77777777" w:rsidR="00B34B0B" w:rsidRPr="00B40D79" w:rsidRDefault="002E0FDF" w:rsidP="00B34B0B">
      <w:pPr>
        <w:numPr>
          <w:ilvl w:val="0"/>
          <w:numId w:val="48"/>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Provide visual aids in all bathrooms to assist the children with toileting procedures. </w:t>
      </w:r>
    </w:p>
    <w:p w14:paraId="4EAF7529" w14:textId="77777777" w:rsidR="00B34B0B" w:rsidRPr="00B40D79" w:rsidRDefault="002E0FDF" w:rsidP="00B34B0B">
      <w:pPr>
        <w:numPr>
          <w:ilvl w:val="0"/>
          <w:numId w:val="48"/>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Encourage children to use toilet paper and wipe from front to back. Educators will respectfully assist children as required during this process. </w:t>
      </w:r>
    </w:p>
    <w:p w14:paraId="3C2E7B8A" w14:textId="77777777" w:rsidR="00B34B0B" w:rsidRPr="00B40D79" w:rsidRDefault="002E0FDF" w:rsidP="00B34B0B">
      <w:pPr>
        <w:numPr>
          <w:ilvl w:val="0"/>
          <w:numId w:val="48"/>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Remind children to flush the toilet and replace clothing. </w:t>
      </w:r>
    </w:p>
    <w:p w14:paraId="5E462836" w14:textId="6DA82237" w:rsidR="00D93457" w:rsidRPr="00B40D79" w:rsidRDefault="002E0FDF" w:rsidP="00D93457">
      <w:pPr>
        <w:numPr>
          <w:ilvl w:val="0"/>
          <w:numId w:val="48"/>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Remind and assist children to wash their hands with soap and water while counting to ten slowly or singing a favourite song. Children will be encouraged to dry their hands using paper towel. Recycling bins will be provided for the children to dispose of the paper towel. </w:t>
      </w:r>
    </w:p>
    <w:p w14:paraId="4481799B" w14:textId="77777777" w:rsidR="00D93457" w:rsidRPr="00B40D79" w:rsidRDefault="002E0FDF" w:rsidP="00D93457">
      <w:pPr>
        <w:numPr>
          <w:ilvl w:val="0"/>
          <w:numId w:val="48"/>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Never force a child to sit on a toilet or leave a child in soiled or wet clothing. If a child is showing distress about using the toilet, educators will respect the child’s needs and emotions and implement alternative method of toileting in consultation with the family.</w:t>
      </w:r>
    </w:p>
    <w:p w14:paraId="36230EEB" w14:textId="01F0645C" w:rsidR="00AB29FB" w:rsidRPr="00B40D79" w:rsidRDefault="002E2687" w:rsidP="00D93457">
      <w:pPr>
        <w:numPr>
          <w:ilvl w:val="0"/>
          <w:numId w:val="48"/>
        </w:numPr>
        <w:autoSpaceDE w:val="0"/>
        <w:autoSpaceDN w:val="0"/>
        <w:adjustRightInd w:val="0"/>
        <w:jc w:val="both"/>
        <w:rPr>
          <w:rFonts w:ascii="Tunga" w:hAnsi="Tunga" w:cs="Tunga"/>
          <w:bCs/>
          <w:color w:val="000000"/>
          <w:sz w:val="28"/>
          <w:szCs w:val="28"/>
        </w:rPr>
      </w:pPr>
      <w:r w:rsidRPr="00B40D79">
        <w:rPr>
          <w:rFonts w:ascii="Tunga" w:hAnsi="Tunga" w:cs="Tunga"/>
          <w:bCs/>
          <w:color w:val="000000"/>
          <w:sz w:val="28"/>
          <w:szCs w:val="28"/>
        </w:rPr>
        <w:t xml:space="preserve">Ensure the bathroom areas are clean and hygienic for the children to use. Toileting areas will be cleaned regularly during the day. Educators are responsible for spot cleaning the bathroom areas throughout the day. Cleaners will thoroughly clean the bathroom </w:t>
      </w:r>
      <w:r w:rsidR="00763EA4" w:rsidRPr="00B40D79">
        <w:rPr>
          <w:rFonts w:ascii="Tunga" w:hAnsi="Tunga" w:cs="Tunga"/>
          <w:bCs/>
          <w:color w:val="000000"/>
          <w:sz w:val="28"/>
          <w:szCs w:val="28"/>
        </w:rPr>
        <w:t xml:space="preserve">at the end of </w:t>
      </w:r>
      <w:r w:rsidRPr="00B40D79">
        <w:rPr>
          <w:rFonts w:ascii="Tunga" w:hAnsi="Tunga" w:cs="Tunga"/>
          <w:bCs/>
          <w:color w:val="000000"/>
          <w:sz w:val="28"/>
          <w:szCs w:val="28"/>
        </w:rPr>
        <w:t>each</w:t>
      </w:r>
      <w:r w:rsidR="00763EA4" w:rsidRPr="00B40D79">
        <w:rPr>
          <w:rFonts w:ascii="Tunga" w:hAnsi="Tunga" w:cs="Tunga"/>
          <w:bCs/>
          <w:color w:val="000000"/>
          <w:sz w:val="28"/>
          <w:szCs w:val="28"/>
        </w:rPr>
        <w:t xml:space="preserve"> week</w:t>
      </w:r>
      <w:r w:rsidRPr="00B40D79">
        <w:rPr>
          <w:rFonts w:ascii="Tunga" w:hAnsi="Tunga" w:cs="Tunga"/>
          <w:bCs/>
          <w:color w:val="000000"/>
          <w:sz w:val="28"/>
          <w:szCs w:val="28"/>
        </w:rPr>
        <w:t>. At all times of the day, educators will oversee the bathroom areas to ensure cleanliness and reduce the spread of infectious diseases.</w:t>
      </w:r>
    </w:p>
    <w:p w14:paraId="7A001E84" w14:textId="77777777" w:rsidR="004576B2" w:rsidRPr="00B40D79" w:rsidRDefault="004576B2" w:rsidP="004576B2">
      <w:pPr>
        <w:autoSpaceDE w:val="0"/>
        <w:autoSpaceDN w:val="0"/>
        <w:adjustRightInd w:val="0"/>
        <w:jc w:val="both"/>
        <w:rPr>
          <w:rFonts w:ascii="Tunga" w:hAnsi="Tunga" w:cs="Tunga"/>
          <w:bCs/>
          <w:color w:val="000000"/>
          <w:sz w:val="28"/>
          <w:szCs w:val="28"/>
        </w:rPr>
      </w:pPr>
    </w:p>
    <w:p w14:paraId="719FA34A" w14:textId="77777777" w:rsidR="007D1163" w:rsidRPr="00B40D79" w:rsidRDefault="00D10988" w:rsidP="007D1163">
      <w:pPr>
        <w:autoSpaceDE w:val="0"/>
        <w:autoSpaceDN w:val="0"/>
        <w:adjustRightInd w:val="0"/>
        <w:jc w:val="both"/>
        <w:rPr>
          <w:rFonts w:ascii="Tunga" w:hAnsi="Tunga" w:cs="Tunga"/>
          <w:b/>
          <w:bCs/>
          <w:color w:val="000000"/>
          <w:sz w:val="28"/>
          <w:szCs w:val="28"/>
        </w:rPr>
      </w:pPr>
      <w:r w:rsidRPr="00B40D79">
        <w:rPr>
          <w:rFonts w:ascii="Tunga" w:hAnsi="Tunga" w:cs="Tunga"/>
          <w:b/>
          <w:bCs/>
          <w:color w:val="000000"/>
          <w:sz w:val="28"/>
          <w:szCs w:val="28"/>
          <w:lang w:val="en-US"/>
        </w:rPr>
        <w:t xml:space="preserve">Statutory </w:t>
      </w:r>
      <w:r w:rsidRPr="00B40D79">
        <w:rPr>
          <w:rFonts w:ascii="Tunga" w:hAnsi="Tunga" w:cs="Tunga"/>
          <w:b/>
          <w:bCs/>
          <w:color w:val="000000"/>
          <w:sz w:val="28"/>
          <w:szCs w:val="28"/>
        </w:rPr>
        <w:t>Legislation &amp; Considerations</w:t>
      </w:r>
    </w:p>
    <w:p w14:paraId="1448391C" w14:textId="77777777" w:rsidR="007D1163" w:rsidRPr="00B40D79" w:rsidRDefault="00AB29FB" w:rsidP="007D1163">
      <w:pPr>
        <w:numPr>
          <w:ilvl w:val="0"/>
          <w:numId w:val="44"/>
        </w:numPr>
        <w:autoSpaceDE w:val="0"/>
        <w:autoSpaceDN w:val="0"/>
        <w:adjustRightInd w:val="0"/>
        <w:jc w:val="both"/>
        <w:rPr>
          <w:rFonts w:ascii="Tunga" w:hAnsi="Tunga" w:cs="Tunga"/>
          <w:b/>
          <w:bCs/>
          <w:color w:val="000000"/>
          <w:sz w:val="28"/>
          <w:szCs w:val="28"/>
        </w:rPr>
      </w:pPr>
      <w:r w:rsidRPr="00B40D79">
        <w:rPr>
          <w:rFonts w:ascii="Tunga" w:hAnsi="Tunga" w:cs="Tunga"/>
          <w:bCs/>
          <w:i/>
          <w:color w:val="000000"/>
          <w:sz w:val="28"/>
          <w:szCs w:val="28"/>
        </w:rPr>
        <w:t>National Quality Standard for Early Childhood Education and C</w:t>
      </w:r>
      <w:r w:rsidR="007D1163" w:rsidRPr="00B40D79">
        <w:rPr>
          <w:rFonts w:ascii="Tunga" w:hAnsi="Tunga" w:cs="Tunga"/>
          <w:bCs/>
          <w:i/>
          <w:color w:val="000000"/>
          <w:sz w:val="28"/>
          <w:szCs w:val="28"/>
        </w:rPr>
        <w:t xml:space="preserve">are and School Age </w:t>
      </w:r>
      <w:r w:rsidRPr="00B40D79">
        <w:rPr>
          <w:rFonts w:ascii="Tunga" w:hAnsi="Tunga" w:cs="Tunga"/>
          <w:bCs/>
          <w:i/>
          <w:color w:val="000000"/>
          <w:sz w:val="28"/>
          <w:szCs w:val="28"/>
        </w:rPr>
        <w:t xml:space="preserve">Care, Council of Australian Governments </w:t>
      </w:r>
      <w:r w:rsidR="0094627A" w:rsidRPr="00B40D79">
        <w:rPr>
          <w:rFonts w:ascii="Tunga" w:hAnsi="Tunga" w:cs="Tunga"/>
          <w:bCs/>
          <w:i/>
          <w:color w:val="000000"/>
          <w:sz w:val="28"/>
          <w:szCs w:val="28"/>
        </w:rPr>
        <w:t>February 2018</w:t>
      </w:r>
    </w:p>
    <w:p w14:paraId="31C397F4" w14:textId="4645E852" w:rsidR="004576B2" w:rsidRPr="00B40D79" w:rsidRDefault="00AB29FB" w:rsidP="007D1163">
      <w:pPr>
        <w:numPr>
          <w:ilvl w:val="0"/>
          <w:numId w:val="44"/>
        </w:numPr>
        <w:autoSpaceDE w:val="0"/>
        <w:autoSpaceDN w:val="0"/>
        <w:adjustRightInd w:val="0"/>
        <w:jc w:val="both"/>
        <w:rPr>
          <w:rFonts w:ascii="Tunga" w:hAnsi="Tunga" w:cs="Tunga"/>
          <w:b/>
          <w:bCs/>
          <w:color w:val="000000"/>
          <w:sz w:val="28"/>
          <w:szCs w:val="28"/>
        </w:rPr>
      </w:pPr>
      <w:r w:rsidRPr="00B40D79">
        <w:rPr>
          <w:rFonts w:ascii="Tunga" w:hAnsi="Tunga" w:cs="Tunga"/>
          <w:bCs/>
          <w:i/>
          <w:color w:val="000000"/>
          <w:sz w:val="28"/>
          <w:szCs w:val="28"/>
        </w:rPr>
        <w:t xml:space="preserve">Education and Care Services National </w:t>
      </w:r>
      <w:r w:rsidR="00A164F3" w:rsidRPr="00B40D79">
        <w:rPr>
          <w:rFonts w:ascii="Tunga" w:hAnsi="Tunga" w:cs="Tunga"/>
          <w:bCs/>
          <w:i/>
          <w:color w:val="000000"/>
          <w:sz w:val="28"/>
          <w:szCs w:val="28"/>
        </w:rPr>
        <w:t xml:space="preserve">Amended </w:t>
      </w:r>
      <w:r w:rsidRPr="00B40D79">
        <w:rPr>
          <w:rFonts w:ascii="Tunga" w:hAnsi="Tunga" w:cs="Tunga"/>
          <w:bCs/>
          <w:i/>
          <w:color w:val="000000"/>
          <w:sz w:val="28"/>
          <w:szCs w:val="28"/>
        </w:rPr>
        <w:t xml:space="preserve">Regulations </w:t>
      </w:r>
      <w:r w:rsidR="00C930C5" w:rsidRPr="00B40D79">
        <w:rPr>
          <w:rFonts w:ascii="Tunga" w:hAnsi="Tunga" w:cs="Tunga"/>
          <w:bCs/>
          <w:i/>
          <w:color w:val="000000"/>
          <w:sz w:val="28"/>
          <w:szCs w:val="28"/>
        </w:rPr>
        <w:t>2023</w:t>
      </w:r>
      <w:r w:rsidR="00251756" w:rsidRPr="00B40D79">
        <w:rPr>
          <w:rFonts w:ascii="Tunga" w:hAnsi="Tunga" w:cs="Tunga"/>
          <w:bCs/>
          <w:i/>
          <w:color w:val="000000"/>
          <w:sz w:val="28"/>
          <w:szCs w:val="28"/>
        </w:rPr>
        <w:t xml:space="preserve"> Regulations 77,168,155</w:t>
      </w:r>
    </w:p>
    <w:p w14:paraId="37A928A2" w14:textId="77777777" w:rsidR="007D1163" w:rsidRPr="00B40D79" w:rsidRDefault="007D1163" w:rsidP="004576B2">
      <w:pPr>
        <w:autoSpaceDE w:val="0"/>
        <w:autoSpaceDN w:val="0"/>
        <w:adjustRightInd w:val="0"/>
        <w:jc w:val="both"/>
        <w:rPr>
          <w:rFonts w:ascii="Tunga" w:hAnsi="Tunga" w:cs="Tunga"/>
          <w:b/>
          <w:bCs/>
          <w:color w:val="000000"/>
          <w:sz w:val="28"/>
          <w:szCs w:val="28"/>
        </w:rPr>
      </w:pPr>
    </w:p>
    <w:p w14:paraId="6F88A325" w14:textId="77777777" w:rsidR="007D1163" w:rsidRPr="00B40D79" w:rsidRDefault="00FC5D4F" w:rsidP="007D1163">
      <w:pPr>
        <w:autoSpaceDE w:val="0"/>
        <w:autoSpaceDN w:val="0"/>
        <w:adjustRightInd w:val="0"/>
        <w:jc w:val="both"/>
        <w:rPr>
          <w:rFonts w:ascii="Tunga" w:hAnsi="Tunga" w:cs="Tunga"/>
          <w:b/>
          <w:bCs/>
          <w:color w:val="000000"/>
          <w:sz w:val="28"/>
          <w:szCs w:val="28"/>
        </w:rPr>
      </w:pPr>
      <w:r w:rsidRPr="00B40D79">
        <w:rPr>
          <w:rFonts w:ascii="Tunga" w:hAnsi="Tunga" w:cs="Tunga"/>
          <w:b/>
          <w:bCs/>
          <w:color w:val="000000"/>
          <w:sz w:val="28"/>
          <w:szCs w:val="28"/>
        </w:rPr>
        <w:t>Sources</w:t>
      </w:r>
    </w:p>
    <w:p w14:paraId="09DD9785" w14:textId="77777777" w:rsidR="00C930C5" w:rsidRPr="00B40D79" w:rsidRDefault="00AB29FB" w:rsidP="000B32FD">
      <w:pPr>
        <w:numPr>
          <w:ilvl w:val="0"/>
          <w:numId w:val="45"/>
        </w:numPr>
        <w:autoSpaceDE w:val="0"/>
        <w:autoSpaceDN w:val="0"/>
        <w:adjustRightInd w:val="0"/>
        <w:jc w:val="both"/>
        <w:rPr>
          <w:rFonts w:ascii="Tunga" w:hAnsi="Tunga" w:cs="Tunga"/>
          <w:b/>
          <w:bCs/>
          <w:color w:val="000000"/>
          <w:sz w:val="28"/>
          <w:szCs w:val="28"/>
        </w:rPr>
      </w:pPr>
      <w:r w:rsidRPr="00B40D79">
        <w:rPr>
          <w:rFonts w:ascii="Tunga" w:hAnsi="Tunga" w:cs="Tunga"/>
          <w:bCs/>
          <w:color w:val="000000"/>
          <w:sz w:val="28"/>
          <w:szCs w:val="28"/>
        </w:rPr>
        <w:t>Early Years Learning Framework</w:t>
      </w:r>
      <w:r w:rsidR="007D1163" w:rsidRPr="00B40D79">
        <w:rPr>
          <w:rFonts w:ascii="Tunga" w:eastAsia="SymbolMT" w:hAnsi="Tunga" w:cs="Tunga"/>
          <w:sz w:val="28"/>
          <w:szCs w:val="28"/>
          <w:lang w:eastAsia="en-AU"/>
        </w:rPr>
        <w:t xml:space="preserve"> for Australia – Belonging Being Becoming Australian Government Department of Education, Employment and Workplace Relations for the Council of Australian Governments</w:t>
      </w:r>
    </w:p>
    <w:p w14:paraId="3D6010F0" w14:textId="2950551A" w:rsidR="0094627A" w:rsidRPr="00B40D79" w:rsidRDefault="0094627A" w:rsidP="000B32FD">
      <w:pPr>
        <w:numPr>
          <w:ilvl w:val="0"/>
          <w:numId w:val="45"/>
        </w:numPr>
        <w:autoSpaceDE w:val="0"/>
        <w:autoSpaceDN w:val="0"/>
        <w:adjustRightInd w:val="0"/>
        <w:jc w:val="both"/>
        <w:rPr>
          <w:rFonts w:ascii="Tunga" w:hAnsi="Tunga" w:cs="Tunga"/>
          <w:b/>
          <w:bCs/>
          <w:color w:val="000000"/>
          <w:sz w:val="28"/>
          <w:szCs w:val="28"/>
        </w:rPr>
      </w:pPr>
      <w:r w:rsidRPr="00B40D79">
        <w:rPr>
          <w:rFonts w:ascii="Tunga" w:hAnsi="Tunga" w:cs="Tunga"/>
          <w:bCs/>
          <w:color w:val="000000"/>
          <w:sz w:val="28"/>
          <w:szCs w:val="28"/>
        </w:rPr>
        <w:t xml:space="preserve">Community Early Learning Australia </w:t>
      </w:r>
    </w:p>
    <w:p w14:paraId="2976A00E" w14:textId="2B427183" w:rsidR="00B34B0B" w:rsidRPr="00B40D79" w:rsidRDefault="000B32FD" w:rsidP="005046A1">
      <w:pPr>
        <w:numPr>
          <w:ilvl w:val="0"/>
          <w:numId w:val="45"/>
        </w:numPr>
        <w:autoSpaceDE w:val="0"/>
        <w:autoSpaceDN w:val="0"/>
        <w:adjustRightInd w:val="0"/>
        <w:jc w:val="both"/>
        <w:rPr>
          <w:rFonts w:eastAsia="MS Mincho" w:cs="Arial"/>
        </w:rPr>
      </w:pPr>
      <w:r w:rsidRPr="00B40D79">
        <w:rPr>
          <w:rFonts w:ascii="Tunga" w:hAnsi="Tunga" w:cs="Tunga"/>
          <w:bCs/>
          <w:color w:val="000000"/>
          <w:sz w:val="28"/>
          <w:szCs w:val="28"/>
        </w:rPr>
        <w:t>Guide t</w:t>
      </w:r>
      <w:r w:rsidR="007D1163" w:rsidRPr="00B40D79">
        <w:rPr>
          <w:rFonts w:ascii="Tunga" w:hAnsi="Tunga" w:cs="Tunga"/>
          <w:bCs/>
          <w:color w:val="000000"/>
          <w:sz w:val="28"/>
          <w:szCs w:val="28"/>
        </w:rPr>
        <w:t>o the National Quality Standard, Australian Children’s Education &amp; Care Quality Authority, 20</w:t>
      </w:r>
      <w:r w:rsidR="00B40D79" w:rsidRPr="00B40D79">
        <w:rPr>
          <w:rFonts w:ascii="Tunga" w:hAnsi="Tunga" w:cs="Tunga"/>
          <w:bCs/>
          <w:color w:val="000000"/>
          <w:sz w:val="28"/>
          <w:szCs w:val="28"/>
        </w:rPr>
        <w:t>2</w:t>
      </w:r>
      <w:r w:rsidR="00E36E4C" w:rsidRPr="00B40D79">
        <w:rPr>
          <w:rFonts w:ascii="Tunga" w:hAnsi="Tunga" w:cs="Tunga"/>
          <w:bCs/>
          <w:color w:val="000000"/>
          <w:sz w:val="28"/>
          <w:szCs w:val="28"/>
        </w:rPr>
        <w:t>4</w:t>
      </w:r>
    </w:p>
    <w:p w14:paraId="46E6FCE5" w14:textId="464EC648" w:rsidR="007D1163" w:rsidRPr="00B40D79" w:rsidRDefault="00B34B0B" w:rsidP="000B32FD">
      <w:pPr>
        <w:numPr>
          <w:ilvl w:val="0"/>
          <w:numId w:val="45"/>
        </w:numPr>
        <w:autoSpaceDE w:val="0"/>
        <w:autoSpaceDN w:val="0"/>
        <w:adjustRightInd w:val="0"/>
        <w:jc w:val="both"/>
        <w:rPr>
          <w:rFonts w:ascii="Tunga" w:hAnsi="Tunga" w:cs="Tunga"/>
          <w:b/>
          <w:bCs/>
          <w:color w:val="000000"/>
          <w:sz w:val="28"/>
          <w:szCs w:val="28"/>
        </w:rPr>
      </w:pPr>
      <w:r w:rsidRPr="00B40D79">
        <w:rPr>
          <w:rFonts w:ascii="Tunga" w:hAnsi="Tunga" w:cs="Tunga"/>
          <w:bCs/>
          <w:color w:val="000000"/>
          <w:sz w:val="28"/>
          <w:szCs w:val="28"/>
        </w:rPr>
        <w:t xml:space="preserve">Staying Healthy, Preventing infectious diseases in early childhood education and care services, NHMRC, </w:t>
      </w:r>
      <w:r w:rsidR="0056217F" w:rsidRPr="00B40D79">
        <w:rPr>
          <w:rFonts w:ascii="Tunga" w:hAnsi="Tunga" w:cs="Tunga"/>
          <w:bCs/>
          <w:color w:val="000000"/>
          <w:sz w:val="28"/>
          <w:szCs w:val="28"/>
        </w:rPr>
        <w:t>6</w:t>
      </w:r>
      <w:r w:rsidRPr="00B40D79">
        <w:rPr>
          <w:rFonts w:ascii="Tunga" w:hAnsi="Tunga" w:cs="Tunga"/>
          <w:bCs/>
          <w:color w:val="000000"/>
          <w:sz w:val="28"/>
          <w:szCs w:val="28"/>
          <w:vertAlign w:val="superscript"/>
        </w:rPr>
        <w:t>th</w:t>
      </w:r>
      <w:r w:rsidRPr="00B40D79">
        <w:rPr>
          <w:rFonts w:ascii="Tunga" w:hAnsi="Tunga" w:cs="Tunga"/>
          <w:bCs/>
          <w:color w:val="000000"/>
          <w:sz w:val="28"/>
          <w:szCs w:val="28"/>
        </w:rPr>
        <w:t xml:space="preserve"> edition (</w:t>
      </w:r>
      <w:r w:rsidR="00825747" w:rsidRPr="00B40D79">
        <w:rPr>
          <w:rFonts w:ascii="Tunga" w:hAnsi="Tunga" w:cs="Tunga"/>
          <w:bCs/>
          <w:color w:val="000000"/>
          <w:sz w:val="28"/>
          <w:szCs w:val="28"/>
        </w:rPr>
        <w:t>2024</w:t>
      </w:r>
      <w:r w:rsidRPr="00B40D79">
        <w:rPr>
          <w:rFonts w:ascii="Tunga" w:hAnsi="Tunga" w:cs="Tunga"/>
          <w:bCs/>
          <w:color w:val="000000"/>
          <w:sz w:val="28"/>
          <w:szCs w:val="28"/>
        </w:rPr>
        <w:t>)</w:t>
      </w:r>
    </w:p>
    <w:p w14:paraId="2680C5CB" w14:textId="24444196" w:rsidR="007D1163" w:rsidRPr="00B40D79" w:rsidRDefault="000B32FD" w:rsidP="007D1163">
      <w:pPr>
        <w:numPr>
          <w:ilvl w:val="0"/>
          <w:numId w:val="45"/>
        </w:numPr>
        <w:autoSpaceDE w:val="0"/>
        <w:autoSpaceDN w:val="0"/>
        <w:adjustRightInd w:val="0"/>
        <w:jc w:val="both"/>
        <w:rPr>
          <w:rFonts w:ascii="Tunga" w:hAnsi="Tunga" w:cs="Tunga"/>
          <w:b/>
          <w:bCs/>
          <w:color w:val="000000"/>
          <w:sz w:val="28"/>
          <w:szCs w:val="28"/>
        </w:rPr>
      </w:pPr>
      <w:r w:rsidRPr="00B40D79">
        <w:rPr>
          <w:rFonts w:ascii="Tunga" w:hAnsi="Tunga" w:cs="Tunga"/>
          <w:bCs/>
          <w:color w:val="000000"/>
          <w:sz w:val="28"/>
          <w:szCs w:val="28"/>
        </w:rPr>
        <w:t>Guide to the Education and Care Services National Law and the Education and Care Services National Regulations</w:t>
      </w:r>
      <w:r w:rsidR="007D1163" w:rsidRPr="00B40D79">
        <w:rPr>
          <w:rFonts w:ascii="Tunga" w:hAnsi="Tunga" w:cs="Tunga"/>
          <w:bCs/>
          <w:color w:val="000000"/>
          <w:sz w:val="28"/>
          <w:szCs w:val="28"/>
        </w:rPr>
        <w:t>,</w:t>
      </w:r>
      <w:r w:rsidR="007D1163" w:rsidRPr="00B40D79">
        <w:t xml:space="preserve"> </w:t>
      </w:r>
      <w:r w:rsidR="007D1163" w:rsidRPr="00B40D79">
        <w:rPr>
          <w:rFonts w:ascii="Tunga" w:hAnsi="Tunga" w:cs="Tunga"/>
          <w:bCs/>
          <w:color w:val="000000"/>
          <w:sz w:val="28"/>
          <w:szCs w:val="28"/>
        </w:rPr>
        <w:t xml:space="preserve">Australian Children’s Education &amp; Care Quality Authority, </w:t>
      </w:r>
      <w:r w:rsidR="0094627A" w:rsidRPr="00B40D79">
        <w:rPr>
          <w:rFonts w:ascii="Tunga" w:hAnsi="Tunga" w:cs="Tunga"/>
          <w:bCs/>
          <w:color w:val="000000"/>
          <w:sz w:val="28"/>
          <w:szCs w:val="28"/>
        </w:rPr>
        <w:t>2</w:t>
      </w:r>
      <w:r w:rsidR="00B40D79" w:rsidRPr="00B40D79">
        <w:rPr>
          <w:rFonts w:ascii="Tunga" w:hAnsi="Tunga" w:cs="Tunga"/>
          <w:bCs/>
          <w:color w:val="000000"/>
          <w:sz w:val="28"/>
          <w:szCs w:val="28"/>
        </w:rPr>
        <w:t>0</w:t>
      </w:r>
      <w:r w:rsidR="00E779C2" w:rsidRPr="00B40D79">
        <w:rPr>
          <w:rFonts w:ascii="Tunga" w:hAnsi="Tunga" w:cs="Tunga"/>
          <w:bCs/>
          <w:color w:val="000000"/>
          <w:sz w:val="28"/>
          <w:szCs w:val="28"/>
        </w:rPr>
        <w:t>23</w:t>
      </w:r>
    </w:p>
    <w:p w14:paraId="3530C61A" w14:textId="77777777" w:rsidR="00B34B0B" w:rsidRDefault="00B34B0B">
      <w:pPr>
        <w:pStyle w:val="PlainText"/>
        <w:rPr>
          <w:rFonts w:ascii="Arial" w:eastAsia="MS Mincho" w:hAnsi="Arial" w:cs="Arial"/>
          <w:sz w:val="22"/>
        </w:rPr>
      </w:pPr>
    </w:p>
    <w:sectPr w:rsidR="00B34B0B" w:rsidSect="007D1163">
      <w:footerReference w:type="default" r:id="rId8"/>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E9867" w14:textId="77777777" w:rsidR="003206D8" w:rsidRDefault="003206D8" w:rsidP="00FC5D4F">
      <w:r>
        <w:separator/>
      </w:r>
    </w:p>
  </w:endnote>
  <w:endnote w:type="continuationSeparator" w:id="0">
    <w:p w14:paraId="5E42DF6F" w14:textId="77777777" w:rsidR="003206D8" w:rsidRDefault="003206D8" w:rsidP="00FC5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7353" w14:textId="77777777" w:rsidR="007F56FB" w:rsidRDefault="007F56FB">
    <w:pPr>
      <w:pStyle w:val="Footer"/>
    </w:pPr>
    <w:r>
      <w:t xml:space="preserve">Page | </w:t>
    </w:r>
    <w:r>
      <w:fldChar w:fldCharType="begin"/>
    </w:r>
    <w:r>
      <w:instrText xml:space="preserve"> PAGE   \* MERGEFORMAT </w:instrText>
    </w:r>
    <w:r>
      <w:fldChar w:fldCharType="separate"/>
    </w:r>
    <w:r w:rsidR="0094627A">
      <w:rPr>
        <w:noProof/>
      </w:rPr>
      <w:t>6</w:t>
    </w:r>
    <w:r>
      <w:rPr>
        <w:noProof/>
      </w:rPr>
      <w:fldChar w:fldCharType="end"/>
    </w:r>
  </w:p>
  <w:p w14:paraId="7C4B3328" w14:textId="77777777" w:rsidR="00FC5D4F" w:rsidRDefault="00FC5D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C5316" w14:textId="77777777" w:rsidR="003206D8" w:rsidRDefault="003206D8" w:rsidP="00FC5D4F">
      <w:r>
        <w:separator/>
      </w:r>
    </w:p>
  </w:footnote>
  <w:footnote w:type="continuationSeparator" w:id="0">
    <w:p w14:paraId="28FB604B" w14:textId="77777777" w:rsidR="003206D8" w:rsidRDefault="003206D8" w:rsidP="00FC5D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652"/>
    <w:multiLevelType w:val="hybridMultilevel"/>
    <w:tmpl w:val="76F05E46"/>
    <w:lvl w:ilvl="0" w:tplc="0409000F">
      <w:start w:val="1"/>
      <w:numFmt w:val="decimal"/>
      <w:lvlText w:val="%1."/>
      <w:lvlJc w:val="left"/>
      <w:pPr>
        <w:tabs>
          <w:tab w:val="num" w:pos="720"/>
        </w:tabs>
        <w:ind w:left="720" w:hanging="360"/>
      </w:pPr>
      <w:rPr>
        <w:rFonts w:hint="default"/>
      </w:rPr>
    </w:lvl>
    <w:lvl w:ilvl="1" w:tplc="0CFED6C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EF100C"/>
    <w:multiLevelType w:val="hybridMultilevel"/>
    <w:tmpl w:val="D2F81804"/>
    <w:lvl w:ilvl="0" w:tplc="A22CEBA8">
      <w:start w:val="1"/>
      <w:numFmt w:val="decimal"/>
      <w:lvlText w:val="%1"/>
      <w:lvlJc w:val="left"/>
      <w:pPr>
        <w:tabs>
          <w:tab w:val="num" w:pos="720"/>
        </w:tabs>
        <w:ind w:left="720" w:hanging="360"/>
      </w:pPr>
      <w:rPr>
        <w:rFonts w:hint="default"/>
      </w:rPr>
    </w:lvl>
    <w:lvl w:ilvl="1" w:tplc="C6261A12">
      <w:start w:val="1"/>
      <w:numFmt w:val="upperLetter"/>
      <w:lvlText w:val="%2)"/>
      <w:lvlJc w:val="left"/>
      <w:pPr>
        <w:tabs>
          <w:tab w:val="num" w:pos="1494"/>
        </w:tabs>
        <w:ind w:left="1494"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C17D6F"/>
    <w:multiLevelType w:val="hybridMultilevel"/>
    <w:tmpl w:val="0360C00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E2B31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822B4A"/>
    <w:multiLevelType w:val="hybridMultilevel"/>
    <w:tmpl w:val="ED74176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8F4FA3"/>
    <w:multiLevelType w:val="hybridMultilevel"/>
    <w:tmpl w:val="C22A5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6E2640"/>
    <w:multiLevelType w:val="hybridMultilevel"/>
    <w:tmpl w:val="592C6A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3041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B9265F1"/>
    <w:multiLevelType w:val="hybridMultilevel"/>
    <w:tmpl w:val="1AAEC5E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EE3BD9"/>
    <w:multiLevelType w:val="hybridMultilevel"/>
    <w:tmpl w:val="480AF5E4"/>
    <w:lvl w:ilvl="0" w:tplc="31FE5F76">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9D6605"/>
    <w:multiLevelType w:val="hybridMultilevel"/>
    <w:tmpl w:val="58922E5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206D2D6B"/>
    <w:multiLevelType w:val="hybridMultilevel"/>
    <w:tmpl w:val="DAB60708"/>
    <w:lvl w:ilvl="0" w:tplc="AAAE4274">
      <w:numFmt w:val="bullet"/>
      <w:lvlText w:val="•"/>
      <w:lvlJc w:val="left"/>
      <w:pPr>
        <w:ind w:left="720" w:hanging="360"/>
      </w:pPr>
      <w:rPr>
        <w:rFonts w:ascii="Tunga" w:eastAsia="Times New Roman" w:hAnsi="Tunga" w:cs="Tung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2A9659D"/>
    <w:multiLevelType w:val="hybridMultilevel"/>
    <w:tmpl w:val="446C65F8"/>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236920AA"/>
    <w:multiLevelType w:val="hybridMultilevel"/>
    <w:tmpl w:val="E430B832"/>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A856E7"/>
    <w:multiLevelType w:val="hybridMultilevel"/>
    <w:tmpl w:val="4114283C"/>
    <w:lvl w:ilvl="0" w:tplc="0409000D">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0B1AF2"/>
    <w:multiLevelType w:val="hybridMultilevel"/>
    <w:tmpl w:val="C98239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27E70130"/>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17" w15:restartNumberingAfterBreak="0">
    <w:nsid w:val="2A4710CE"/>
    <w:multiLevelType w:val="hybridMultilevel"/>
    <w:tmpl w:val="E5D0FA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0BD70DF"/>
    <w:multiLevelType w:val="hybridMultilevel"/>
    <w:tmpl w:val="D95E82E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E27A0D"/>
    <w:multiLevelType w:val="hybridMultilevel"/>
    <w:tmpl w:val="BA5C04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36E3C8C"/>
    <w:multiLevelType w:val="hybridMultilevel"/>
    <w:tmpl w:val="0B6A44B8"/>
    <w:lvl w:ilvl="0" w:tplc="0409000F">
      <w:start w:val="1"/>
      <w:numFmt w:val="decimal"/>
      <w:lvlText w:val="%1."/>
      <w:lvlJc w:val="left"/>
      <w:pPr>
        <w:tabs>
          <w:tab w:val="num" w:pos="720"/>
        </w:tabs>
        <w:ind w:left="720" w:hanging="360"/>
      </w:pPr>
    </w:lvl>
    <w:lvl w:ilvl="1" w:tplc="ABA6B526">
      <w:start w:val="10"/>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57E6B2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5885D0D"/>
    <w:multiLevelType w:val="hybridMultilevel"/>
    <w:tmpl w:val="ED68410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7203D8"/>
    <w:multiLevelType w:val="hybridMultilevel"/>
    <w:tmpl w:val="D9BEC950"/>
    <w:lvl w:ilvl="0" w:tplc="0409000D">
      <w:start w:val="1"/>
      <w:numFmt w:val="bullet"/>
      <w:lvlText w:val=""/>
      <w:lvlJc w:val="left"/>
      <w:pPr>
        <w:tabs>
          <w:tab w:val="num" w:pos="720"/>
        </w:tabs>
        <w:ind w:left="720" w:hanging="360"/>
      </w:pPr>
      <w:rPr>
        <w:rFonts w:ascii="Wingdings" w:hAnsi="Wingdings" w:hint="default"/>
      </w:rPr>
    </w:lvl>
    <w:lvl w:ilvl="1" w:tplc="986276A4">
      <w:numFmt w:val="bullet"/>
      <w:lvlText w:val="-"/>
      <w:lvlJc w:val="left"/>
      <w:pPr>
        <w:tabs>
          <w:tab w:val="num" w:pos="1440"/>
        </w:tabs>
        <w:ind w:left="1440" w:hanging="360"/>
      </w:pPr>
      <w:rPr>
        <w:rFonts w:ascii="Arial" w:eastAsia="MS Mincho"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D836D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7ED3907"/>
    <w:multiLevelType w:val="hybridMultilevel"/>
    <w:tmpl w:val="E94CC7D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385601E6"/>
    <w:multiLevelType w:val="hybridMultilevel"/>
    <w:tmpl w:val="24E49C06"/>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15:restartNumberingAfterBreak="0">
    <w:nsid w:val="3DA65436"/>
    <w:multiLevelType w:val="hybridMultilevel"/>
    <w:tmpl w:val="E864F8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E340676"/>
    <w:multiLevelType w:val="hybridMultilevel"/>
    <w:tmpl w:val="C00AF048"/>
    <w:lvl w:ilvl="0" w:tplc="0409000F">
      <w:start w:val="1"/>
      <w:numFmt w:val="decimal"/>
      <w:lvlText w:val="%1."/>
      <w:lvlJc w:val="left"/>
      <w:pPr>
        <w:tabs>
          <w:tab w:val="num" w:pos="720"/>
        </w:tabs>
        <w:ind w:left="720" w:hanging="360"/>
      </w:pPr>
    </w:lvl>
    <w:lvl w:ilvl="1" w:tplc="B5DC46D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3A97BD6"/>
    <w:multiLevelType w:val="hybridMultilevel"/>
    <w:tmpl w:val="391EC384"/>
    <w:lvl w:ilvl="0" w:tplc="F2A4150E">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0" w15:restartNumberingAfterBreak="0">
    <w:nsid w:val="455D44E6"/>
    <w:multiLevelType w:val="hybridMultilevel"/>
    <w:tmpl w:val="D5CCAB0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6BD7C67"/>
    <w:multiLevelType w:val="hybridMultilevel"/>
    <w:tmpl w:val="790C2A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8C4508A"/>
    <w:multiLevelType w:val="hybridMultilevel"/>
    <w:tmpl w:val="B5BA48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DD94E44"/>
    <w:multiLevelType w:val="hybridMultilevel"/>
    <w:tmpl w:val="AA340DD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97A693A"/>
    <w:multiLevelType w:val="hybridMultilevel"/>
    <w:tmpl w:val="963C28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B713559"/>
    <w:multiLevelType w:val="hybridMultilevel"/>
    <w:tmpl w:val="B2E69F3C"/>
    <w:lvl w:ilvl="0" w:tplc="31FE5F76">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0515E61"/>
    <w:multiLevelType w:val="hybridMultilevel"/>
    <w:tmpl w:val="B5E22CCA"/>
    <w:lvl w:ilvl="0" w:tplc="31FE5F76">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5B176A5"/>
    <w:multiLevelType w:val="hybridMultilevel"/>
    <w:tmpl w:val="EE105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8141D9B"/>
    <w:multiLevelType w:val="hybridMultilevel"/>
    <w:tmpl w:val="CB9E01A0"/>
    <w:lvl w:ilvl="0" w:tplc="73481FB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AAB773D"/>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40" w15:restartNumberingAfterBreak="0">
    <w:nsid w:val="6B557660"/>
    <w:multiLevelType w:val="hybridMultilevel"/>
    <w:tmpl w:val="33106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BCA0567"/>
    <w:multiLevelType w:val="hybridMultilevel"/>
    <w:tmpl w:val="6EBA3D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D1D4D1F"/>
    <w:multiLevelType w:val="hybridMultilevel"/>
    <w:tmpl w:val="CCE636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0EE3090"/>
    <w:multiLevelType w:val="hybridMultilevel"/>
    <w:tmpl w:val="7A54470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3000F98"/>
    <w:multiLevelType w:val="hybridMultilevel"/>
    <w:tmpl w:val="EC88D9B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4F370A1"/>
    <w:multiLevelType w:val="hybridMultilevel"/>
    <w:tmpl w:val="462EBA6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95045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7B287304"/>
    <w:multiLevelType w:val="hybridMultilevel"/>
    <w:tmpl w:val="A1B8873A"/>
    <w:lvl w:ilvl="0" w:tplc="0C090001">
      <w:start w:val="1"/>
      <w:numFmt w:val="bullet"/>
      <w:lvlText w:val=""/>
      <w:lvlJc w:val="left"/>
      <w:pPr>
        <w:ind w:left="644" w:hanging="360"/>
      </w:pPr>
      <w:rPr>
        <w:rFonts w:ascii="Symbol" w:hAnsi="Symbol" w:hint="default"/>
      </w:rPr>
    </w:lvl>
    <w:lvl w:ilvl="1" w:tplc="0C090003">
      <w:start w:val="1"/>
      <w:numFmt w:val="bullet"/>
      <w:lvlText w:val="o"/>
      <w:lvlJc w:val="left"/>
      <w:pPr>
        <w:ind w:left="1364" w:hanging="360"/>
      </w:pPr>
      <w:rPr>
        <w:rFonts w:ascii="Courier New" w:hAnsi="Courier New" w:cs="Courier New" w:hint="default"/>
      </w:rPr>
    </w:lvl>
    <w:lvl w:ilvl="2" w:tplc="0C090005">
      <w:start w:val="1"/>
      <w:numFmt w:val="bullet"/>
      <w:lvlText w:val=""/>
      <w:lvlJc w:val="left"/>
      <w:pPr>
        <w:ind w:left="2084" w:hanging="360"/>
      </w:pPr>
      <w:rPr>
        <w:rFonts w:ascii="Wingdings" w:hAnsi="Wingdings" w:hint="default"/>
      </w:rPr>
    </w:lvl>
    <w:lvl w:ilvl="3" w:tplc="0C090001">
      <w:start w:val="1"/>
      <w:numFmt w:val="bullet"/>
      <w:lvlText w:val=""/>
      <w:lvlJc w:val="left"/>
      <w:pPr>
        <w:ind w:left="2804" w:hanging="360"/>
      </w:pPr>
      <w:rPr>
        <w:rFonts w:ascii="Symbol" w:hAnsi="Symbol" w:hint="default"/>
      </w:rPr>
    </w:lvl>
    <w:lvl w:ilvl="4" w:tplc="0C090003">
      <w:start w:val="1"/>
      <w:numFmt w:val="bullet"/>
      <w:lvlText w:val="o"/>
      <w:lvlJc w:val="left"/>
      <w:pPr>
        <w:ind w:left="3524" w:hanging="360"/>
      </w:pPr>
      <w:rPr>
        <w:rFonts w:ascii="Courier New" w:hAnsi="Courier New" w:cs="Courier New" w:hint="default"/>
      </w:rPr>
    </w:lvl>
    <w:lvl w:ilvl="5" w:tplc="0C090005">
      <w:start w:val="1"/>
      <w:numFmt w:val="bullet"/>
      <w:lvlText w:val=""/>
      <w:lvlJc w:val="left"/>
      <w:pPr>
        <w:ind w:left="4244" w:hanging="360"/>
      </w:pPr>
      <w:rPr>
        <w:rFonts w:ascii="Wingdings" w:hAnsi="Wingdings" w:hint="default"/>
      </w:rPr>
    </w:lvl>
    <w:lvl w:ilvl="6" w:tplc="0C090001">
      <w:start w:val="1"/>
      <w:numFmt w:val="bullet"/>
      <w:lvlText w:val=""/>
      <w:lvlJc w:val="left"/>
      <w:pPr>
        <w:ind w:left="4964" w:hanging="360"/>
      </w:pPr>
      <w:rPr>
        <w:rFonts w:ascii="Symbol" w:hAnsi="Symbol" w:hint="default"/>
      </w:rPr>
    </w:lvl>
    <w:lvl w:ilvl="7" w:tplc="0C090003">
      <w:start w:val="1"/>
      <w:numFmt w:val="bullet"/>
      <w:lvlText w:val="o"/>
      <w:lvlJc w:val="left"/>
      <w:pPr>
        <w:ind w:left="5684" w:hanging="360"/>
      </w:pPr>
      <w:rPr>
        <w:rFonts w:ascii="Courier New" w:hAnsi="Courier New" w:cs="Courier New" w:hint="default"/>
      </w:rPr>
    </w:lvl>
    <w:lvl w:ilvl="8" w:tplc="0C090005">
      <w:start w:val="1"/>
      <w:numFmt w:val="bullet"/>
      <w:lvlText w:val=""/>
      <w:lvlJc w:val="left"/>
      <w:pPr>
        <w:ind w:left="6404" w:hanging="360"/>
      </w:pPr>
      <w:rPr>
        <w:rFonts w:ascii="Wingdings" w:hAnsi="Wingdings" w:hint="default"/>
      </w:rPr>
    </w:lvl>
  </w:abstractNum>
  <w:abstractNum w:abstractNumId="48" w15:restartNumberingAfterBreak="0">
    <w:nsid w:val="7CA349D9"/>
    <w:multiLevelType w:val="hybridMultilevel"/>
    <w:tmpl w:val="4E7E971A"/>
    <w:lvl w:ilvl="0" w:tplc="31FE5F76">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F192C52"/>
    <w:multiLevelType w:val="hybridMultilevel"/>
    <w:tmpl w:val="18C0EDDE"/>
    <w:lvl w:ilvl="0" w:tplc="0C09000F">
      <w:start w:val="1"/>
      <w:numFmt w:val="decimal"/>
      <w:lvlText w:val="%1."/>
      <w:lvlJc w:val="left"/>
      <w:pPr>
        <w:tabs>
          <w:tab w:val="num" w:pos="720"/>
        </w:tabs>
        <w:ind w:left="720" w:hanging="360"/>
      </w:pPr>
      <w:rPr>
        <w:rFonts w:hint="default"/>
      </w:rPr>
    </w:lvl>
    <w:lvl w:ilvl="1" w:tplc="C6261A12">
      <w:start w:val="1"/>
      <w:numFmt w:val="upperLetter"/>
      <w:lvlText w:val="%2)"/>
      <w:lvlJc w:val="left"/>
      <w:pPr>
        <w:tabs>
          <w:tab w:val="num" w:pos="1494"/>
        </w:tabs>
        <w:ind w:left="1494"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00302793">
    <w:abstractNumId w:val="20"/>
  </w:num>
  <w:num w:numId="2" w16cid:durableId="1603757112">
    <w:abstractNumId w:val="44"/>
  </w:num>
  <w:num w:numId="3" w16cid:durableId="1559128729">
    <w:abstractNumId w:val="18"/>
  </w:num>
  <w:num w:numId="4" w16cid:durableId="980769531">
    <w:abstractNumId w:val="23"/>
  </w:num>
  <w:num w:numId="5" w16cid:durableId="1861164218">
    <w:abstractNumId w:val="30"/>
  </w:num>
  <w:num w:numId="6" w16cid:durableId="66848786">
    <w:abstractNumId w:val="33"/>
  </w:num>
  <w:num w:numId="7" w16cid:durableId="1096943474">
    <w:abstractNumId w:val="14"/>
  </w:num>
  <w:num w:numId="8" w16cid:durableId="808743290">
    <w:abstractNumId w:val="1"/>
  </w:num>
  <w:num w:numId="9" w16cid:durableId="1861624677">
    <w:abstractNumId w:val="32"/>
  </w:num>
  <w:num w:numId="10" w16cid:durableId="1070999392">
    <w:abstractNumId w:val="45"/>
  </w:num>
  <w:num w:numId="11" w16cid:durableId="1234466950">
    <w:abstractNumId w:val="0"/>
  </w:num>
  <w:num w:numId="12" w16cid:durableId="411312842">
    <w:abstractNumId w:val="22"/>
  </w:num>
  <w:num w:numId="13" w16cid:durableId="546260409">
    <w:abstractNumId w:val="2"/>
  </w:num>
  <w:num w:numId="14" w16cid:durableId="1667050625">
    <w:abstractNumId w:val="28"/>
  </w:num>
  <w:num w:numId="15" w16cid:durableId="1430004636">
    <w:abstractNumId w:val="29"/>
  </w:num>
  <w:num w:numId="16" w16cid:durableId="1117874096">
    <w:abstractNumId w:val="8"/>
  </w:num>
  <w:num w:numId="17" w16cid:durableId="1121529367">
    <w:abstractNumId w:val="41"/>
  </w:num>
  <w:num w:numId="18" w16cid:durableId="856775310">
    <w:abstractNumId w:val="24"/>
  </w:num>
  <w:num w:numId="19" w16cid:durableId="1849294891">
    <w:abstractNumId w:val="3"/>
  </w:num>
  <w:num w:numId="20" w16cid:durableId="1979410964">
    <w:abstractNumId w:val="46"/>
  </w:num>
  <w:num w:numId="21" w16cid:durableId="270284296">
    <w:abstractNumId w:val="39"/>
  </w:num>
  <w:num w:numId="22" w16cid:durableId="271979190">
    <w:abstractNumId w:val="16"/>
  </w:num>
  <w:num w:numId="23" w16cid:durableId="707873809">
    <w:abstractNumId w:val="21"/>
  </w:num>
  <w:num w:numId="24" w16cid:durableId="363673243">
    <w:abstractNumId w:val="7"/>
  </w:num>
  <w:num w:numId="25" w16cid:durableId="1753887023">
    <w:abstractNumId w:val="4"/>
  </w:num>
  <w:num w:numId="26" w16cid:durableId="2037730327">
    <w:abstractNumId w:val="43"/>
  </w:num>
  <w:num w:numId="27" w16cid:durableId="166991950">
    <w:abstractNumId w:val="49"/>
  </w:num>
  <w:num w:numId="28" w16cid:durableId="682242359">
    <w:abstractNumId w:val="27"/>
  </w:num>
  <w:num w:numId="29" w16cid:durableId="95711485">
    <w:abstractNumId w:val="19"/>
  </w:num>
  <w:num w:numId="30" w16cid:durableId="175774598">
    <w:abstractNumId w:val="47"/>
  </w:num>
  <w:num w:numId="31" w16cid:durableId="1590190282">
    <w:abstractNumId w:val="38"/>
  </w:num>
  <w:num w:numId="32" w16cid:durableId="1575124121">
    <w:abstractNumId w:val="40"/>
  </w:num>
  <w:num w:numId="33" w16cid:durableId="1403063012">
    <w:abstractNumId w:val="36"/>
  </w:num>
  <w:num w:numId="34" w16cid:durableId="1042561203">
    <w:abstractNumId w:val="35"/>
  </w:num>
  <w:num w:numId="35" w16cid:durableId="163014159">
    <w:abstractNumId w:val="9"/>
  </w:num>
  <w:num w:numId="36" w16cid:durableId="262346561">
    <w:abstractNumId w:val="48"/>
  </w:num>
  <w:num w:numId="37" w16cid:durableId="1257906765">
    <w:abstractNumId w:val="5"/>
  </w:num>
  <w:num w:numId="38" w16cid:durableId="880823241">
    <w:abstractNumId w:val="11"/>
  </w:num>
  <w:num w:numId="39" w16cid:durableId="248120305">
    <w:abstractNumId w:val="13"/>
  </w:num>
  <w:num w:numId="40" w16cid:durableId="1755082684">
    <w:abstractNumId w:val="12"/>
  </w:num>
  <w:num w:numId="41" w16cid:durableId="1232040656">
    <w:abstractNumId w:val="34"/>
  </w:num>
  <w:num w:numId="42" w16cid:durableId="484779264">
    <w:abstractNumId w:val="31"/>
  </w:num>
  <w:num w:numId="43" w16cid:durableId="2005278410">
    <w:abstractNumId w:val="6"/>
  </w:num>
  <w:num w:numId="44" w16cid:durableId="727220103">
    <w:abstractNumId w:val="42"/>
  </w:num>
  <w:num w:numId="45" w16cid:durableId="260797275">
    <w:abstractNumId w:val="37"/>
  </w:num>
  <w:num w:numId="46" w16cid:durableId="470637096">
    <w:abstractNumId w:val="25"/>
  </w:num>
  <w:num w:numId="47" w16cid:durableId="1097602142">
    <w:abstractNumId w:val="26"/>
  </w:num>
  <w:num w:numId="48" w16cid:durableId="374433127">
    <w:abstractNumId w:val="10"/>
  </w:num>
  <w:num w:numId="49" w16cid:durableId="2136438955">
    <w:abstractNumId w:val="15"/>
  </w:num>
  <w:num w:numId="50" w16cid:durableId="11904119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667"/>
    <w:rsid w:val="00003809"/>
    <w:rsid w:val="0001255B"/>
    <w:rsid w:val="00083DAB"/>
    <w:rsid w:val="00087B65"/>
    <w:rsid w:val="00092F4C"/>
    <w:rsid w:val="00094982"/>
    <w:rsid w:val="0009775D"/>
    <w:rsid w:val="000B32FD"/>
    <w:rsid w:val="000B3A3D"/>
    <w:rsid w:val="000E135F"/>
    <w:rsid w:val="000F5C0C"/>
    <w:rsid w:val="000F6B57"/>
    <w:rsid w:val="00102251"/>
    <w:rsid w:val="00154636"/>
    <w:rsid w:val="0015486F"/>
    <w:rsid w:val="001955AD"/>
    <w:rsid w:val="001A7CBB"/>
    <w:rsid w:val="001C54D2"/>
    <w:rsid w:val="0021178E"/>
    <w:rsid w:val="0022236B"/>
    <w:rsid w:val="00232A60"/>
    <w:rsid w:val="00251756"/>
    <w:rsid w:val="00261A29"/>
    <w:rsid w:val="002715A6"/>
    <w:rsid w:val="0027496F"/>
    <w:rsid w:val="00276B07"/>
    <w:rsid w:val="002850BD"/>
    <w:rsid w:val="002959F5"/>
    <w:rsid w:val="002B5918"/>
    <w:rsid w:val="002C710A"/>
    <w:rsid w:val="002E0FDF"/>
    <w:rsid w:val="002E2687"/>
    <w:rsid w:val="002F608B"/>
    <w:rsid w:val="00300AF2"/>
    <w:rsid w:val="003171A1"/>
    <w:rsid w:val="003206D8"/>
    <w:rsid w:val="003373BE"/>
    <w:rsid w:val="00357081"/>
    <w:rsid w:val="0039492F"/>
    <w:rsid w:val="003C16D5"/>
    <w:rsid w:val="003C39AB"/>
    <w:rsid w:val="003C571E"/>
    <w:rsid w:val="003C668E"/>
    <w:rsid w:val="003F769D"/>
    <w:rsid w:val="0044429D"/>
    <w:rsid w:val="004576B2"/>
    <w:rsid w:val="00471A58"/>
    <w:rsid w:val="00490ABF"/>
    <w:rsid w:val="004A6B44"/>
    <w:rsid w:val="005046A1"/>
    <w:rsid w:val="00531445"/>
    <w:rsid w:val="00553001"/>
    <w:rsid w:val="0056217F"/>
    <w:rsid w:val="005667F0"/>
    <w:rsid w:val="005C4A96"/>
    <w:rsid w:val="005D73A1"/>
    <w:rsid w:val="0064731D"/>
    <w:rsid w:val="0065121D"/>
    <w:rsid w:val="00651EC8"/>
    <w:rsid w:val="00656CA8"/>
    <w:rsid w:val="0071196F"/>
    <w:rsid w:val="00732954"/>
    <w:rsid w:val="00763EA4"/>
    <w:rsid w:val="00767DB3"/>
    <w:rsid w:val="00777A96"/>
    <w:rsid w:val="007A2A5C"/>
    <w:rsid w:val="007C302E"/>
    <w:rsid w:val="007D1163"/>
    <w:rsid w:val="007F32EE"/>
    <w:rsid w:val="007F410D"/>
    <w:rsid w:val="007F56FB"/>
    <w:rsid w:val="0082375F"/>
    <w:rsid w:val="00825747"/>
    <w:rsid w:val="008524C4"/>
    <w:rsid w:val="00852A24"/>
    <w:rsid w:val="008533E6"/>
    <w:rsid w:val="00872BC5"/>
    <w:rsid w:val="00882A2C"/>
    <w:rsid w:val="00891852"/>
    <w:rsid w:val="008A6F38"/>
    <w:rsid w:val="008D40ED"/>
    <w:rsid w:val="008F3CCC"/>
    <w:rsid w:val="00940772"/>
    <w:rsid w:val="0094627A"/>
    <w:rsid w:val="00954C67"/>
    <w:rsid w:val="009E78FB"/>
    <w:rsid w:val="009F1430"/>
    <w:rsid w:val="009F1C12"/>
    <w:rsid w:val="00A01667"/>
    <w:rsid w:val="00A13750"/>
    <w:rsid w:val="00A164F3"/>
    <w:rsid w:val="00A63E4C"/>
    <w:rsid w:val="00A769DB"/>
    <w:rsid w:val="00A9632C"/>
    <w:rsid w:val="00AB29FB"/>
    <w:rsid w:val="00AD1DD5"/>
    <w:rsid w:val="00B21C97"/>
    <w:rsid w:val="00B34B0B"/>
    <w:rsid w:val="00B35866"/>
    <w:rsid w:val="00B40D79"/>
    <w:rsid w:val="00B50CA9"/>
    <w:rsid w:val="00B54C80"/>
    <w:rsid w:val="00B66D61"/>
    <w:rsid w:val="00B97FA0"/>
    <w:rsid w:val="00BB7DB0"/>
    <w:rsid w:val="00BD2E84"/>
    <w:rsid w:val="00BE1EAB"/>
    <w:rsid w:val="00BE51E6"/>
    <w:rsid w:val="00BF2E96"/>
    <w:rsid w:val="00C50779"/>
    <w:rsid w:val="00C60ED9"/>
    <w:rsid w:val="00C930C5"/>
    <w:rsid w:val="00C96E27"/>
    <w:rsid w:val="00CB6957"/>
    <w:rsid w:val="00D10988"/>
    <w:rsid w:val="00D2220F"/>
    <w:rsid w:val="00D45478"/>
    <w:rsid w:val="00D5601E"/>
    <w:rsid w:val="00D84A44"/>
    <w:rsid w:val="00D93457"/>
    <w:rsid w:val="00DC3594"/>
    <w:rsid w:val="00DC4FBF"/>
    <w:rsid w:val="00DD0E21"/>
    <w:rsid w:val="00E36E4C"/>
    <w:rsid w:val="00E779C2"/>
    <w:rsid w:val="00E911A1"/>
    <w:rsid w:val="00EC266A"/>
    <w:rsid w:val="00EC3013"/>
    <w:rsid w:val="00EE3F06"/>
    <w:rsid w:val="00F34484"/>
    <w:rsid w:val="00F41ADB"/>
    <w:rsid w:val="00FA0CC0"/>
    <w:rsid w:val="00FA6630"/>
    <w:rsid w:val="00FA7212"/>
    <w:rsid w:val="00FC2157"/>
    <w:rsid w:val="00FC5D4F"/>
    <w:rsid w:val="00FE663A"/>
    <w:rsid w:val="00FF2C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42B3FA"/>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rsid w:val="009F1430"/>
    <w:pPr>
      <w:keepNext/>
      <w:outlineLvl w:val="0"/>
    </w:pPr>
    <w:rPr>
      <w:b/>
      <w:sz w:val="24"/>
    </w:rPr>
  </w:style>
  <w:style w:type="paragraph" w:styleId="Heading3">
    <w:name w:val="heading 3"/>
    <w:basedOn w:val="Normal"/>
    <w:next w:val="Normal"/>
    <w:qFormat/>
    <w:rsid w:val="009F1430"/>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styleId="BalloonText">
    <w:name w:val="Balloon Text"/>
    <w:basedOn w:val="Normal"/>
    <w:semiHidden/>
    <w:rsid w:val="002F608B"/>
    <w:rPr>
      <w:rFonts w:ascii="Tahoma" w:hAnsi="Tahoma" w:cs="Tahoma"/>
      <w:sz w:val="16"/>
      <w:szCs w:val="16"/>
    </w:rPr>
  </w:style>
  <w:style w:type="paragraph" w:customStyle="1" w:styleId="Paragraph">
    <w:name w:val="Paragraph"/>
    <w:basedOn w:val="Normal"/>
    <w:rsid w:val="00BE1EAB"/>
    <w:pPr>
      <w:spacing w:after="200"/>
      <w:ind w:left="340" w:hanging="340"/>
    </w:pPr>
    <w:rPr>
      <w:rFonts w:cs="Arial"/>
      <w:sz w:val="16"/>
      <w:szCs w:val="16"/>
      <w:lang w:val="en-US"/>
    </w:rPr>
  </w:style>
  <w:style w:type="paragraph" w:styleId="Footer">
    <w:name w:val="footer"/>
    <w:basedOn w:val="Normal"/>
    <w:link w:val="FooterChar"/>
    <w:uiPriority w:val="99"/>
    <w:rsid w:val="009F1430"/>
    <w:pPr>
      <w:tabs>
        <w:tab w:val="center" w:pos="4320"/>
        <w:tab w:val="right" w:pos="8640"/>
      </w:tabs>
    </w:pPr>
    <w:rPr>
      <w:rFonts w:ascii="Times New Roman" w:hAnsi="Times New Roman"/>
      <w:sz w:val="20"/>
    </w:rPr>
  </w:style>
  <w:style w:type="paragraph" w:styleId="BodyText2">
    <w:name w:val="Body Text 2"/>
    <w:basedOn w:val="Normal"/>
    <w:rsid w:val="009F1430"/>
  </w:style>
  <w:style w:type="paragraph" w:styleId="ListParagraph">
    <w:name w:val="List Paragraph"/>
    <w:basedOn w:val="Normal"/>
    <w:uiPriority w:val="34"/>
    <w:qFormat/>
    <w:rsid w:val="004576B2"/>
    <w:pPr>
      <w:spacing w:after="200" w:line="276" w:lineRule="auto"/>
      <w:ind w:left="720"/>
      <w:contextualSpacing/>
    </w:pPr>
    <w:rPr>
      <w:rFonts w:ascii="Calibri" w:eastAsia="Calibri" w:hAnsi="Calibri"/>
      <w:szCs w:val="22"/>
    </w:rPr>
  </w:style>
  <w:style w:type="character" w:styleId="Hyperlink">
    <w:name w:val="Hyperlink"/>
    <w:rsid w:val="00FC5D4F"/>
    <w:rPr>
      <w:color w:val="0000FF"/>
      <w:u w:val="single"/>
    </w:rPr>
  </w:style>
  <w:style w:type="paragraph" w:styleId="Header">
    <w:name w:val="header"/>
    <w:basedOn w:val="Normal"/>
    <w:link w:val="HeaderChar"/>
    <w:rsid w:val="00FC5D4F"/>
    <w:pPr>
      <w:tabs>
        <w:tab w:val="center" w:pos="4513"/>
        <w:tab w:val="right" w:pos="9026"/>
      </w:tabs>
    </w:pPr>
  </w:style>
  <w:style w:type="character" w:customStyle="1" w:styleId="HeaderChar">
    <w:name w:val="Header Char"/>
    <w:link w:val="Header"/>
    <w:rsid w:val="00FC5D4F"/>
    <w:rPr>
      <w:rFonts w:ascii="Arial" w:hAnsi="Arial"/>
      <w:sz w:val="22"/>
      <w:lang w:eastAsia="en-US"/>
    </w:rPr>
  </w:style>
  <w:style w:type="character" w:customStyle="1" w:styleId="FooterChar">
    <w:name w:val="Footer Char"/>
    <w:link w:val="Footer"/>
    <w:uiPriority w:val="99"/>
    <w:rsid w:val="00FC5D4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E31CB-AC58-454A-BB38-F81FDBFAA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1605</Words>
  <Characters>8960</Characters>
  <Application>Microsoft Office Word</Application>
  <DocSecurity>0</DocSecurity>
  <Lines>154</Lines>
  <Paragraphs>83</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Preschool Inc.</dc:creator>
  <cp:keywords/>
  <cp:lastModifiedBy>Mulwala Preschool</cp:lastModifiedBy>
  <cp:revision>14</cp:revision>
  <cp:lastPrinted>2025-08-18T04:52:00Z</cp:lastPrinted>
  <dcterms:created xsi:type="dcterms:W3CDTF">2025-07-29T02:37:00Z</dcterms:created>
  <dcterms:modified xsi:type="dcterms:W3CDTF">2025-10-27T23:35:00Z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9a6cde1a-9107-4503-b90a-af66f760fd61</vt:lpwstr>
  </property>
</Properties>
</file>