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706E" w14:textId="77777777" w:rsidR="00CE5434" w:rsidRDefault="00CE5434" w:rsidP="00CE5434"/>
    <w:p w14:paraId="3598DFFD" w14:textId="77777777" w:rsidR="00CE5434" w:rsidRDefault="00CE5434" w:rsidP="00CE5434">
      <w:pPr>
        <w:jc w:val="center"/>
      </w:pPr>
    </w:p>
    <w:p w14:paraId="580E473B" w14:textId="5E2C000C" w:rsidR="00CE5434" w:rsidRDefault="00CE5434" w:rsidP="00CE5434">
      <w:pPr>
        <w:jc w:val="center"/>
      </w:pPr>
      <w:r>
        <w:t xml:space="preserve">           </w:t>
      </w:r>
      <w:r>
        <w:rPr>
          <w:noProof/>
        </w:rPr>
        <w:drawing>
          <wp:inline distT="0" distB="0" distL="0" distR="0" wp14:anchorId="202042EC" wp14:editId="590AB8B4">
            <wp:extent cx="1428750" cy="1428750"/>
            <wp:effectExtent l="0" t="0" r="0" b="0"/>
            <wp:docPr id="1775008022" name="Picture 1" descr="The logo of a consulting firm specializing in CPD (Continuing Professional Development) and partnership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08022" name="Picture 1" descr="The logo of a consulting firm specializing in CPD (Continuing Professional Development) and partnerships.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66" cy="142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3BA83" w14:textId="77777777" w:rsidR="00CE5434" w:rsidRDefault="00CE5434" w:rsidP="00CE5434">
      <w:pPr>
        <w:jc w:val="center"/>
      </w:pPr>
    </w:p>
    <w:p w14:paraId="3B424C54" w14:textId="77777777" w:rsidR="00CE5434" w:rsidRDefault="00CE5434" w:rsidP="00CE5434">
      <w:pPr>
        <w:jc w:val="center"/>
      </w:pPr>
    </w:p>
    <w:p w14:paraId="03D10A71" w14:textId="52DD006F" w:rsidR="00CE5434" w:rsidRPr="00CE5434" w:rsidRDefault="00CE5434" w:rsidP="00CE5434">
      <w:pPr>
        <w:jc w:val="center"/>
      </w:pPr>
      <w:r w:rsidRPr="00CE5434">
        <w:t xml:space="preserve">All fees paid to </w:t>
      </w:r>
      <w:r w:rsidRPr="00CE5434">
        <w:rPr>
          <w:b/>
          <w:bCs/>
        </w:rPr>
        <w:t>The CPD Consultants &amp; Partners</w:t>
      </w:r>
      <w:r w:rsidRPr="00CE5434">
        <w:t xml:space="preserve"> are </w:t>
      </w:r>
      <w:r w:rsidRPr="00CE5434">
        <w:rPr>
          <w:b/>
          <w:bCs/>
        </w:rPr>
        <w:t>strictly non</w:t>
      </w:r>
      <w:r w:rsidRPr="00CE5434">
        <w:rPr>
          <w:b/>
          <w:bCs/>
        </w:rPr>
        <w:noBreakHyphen/>
        <w:t>refundable</w:t>
      </w:r>
      <w:r w:rsidRPr="00CE5434">
        <w:t>. This includes, but is not limited to:</w:t>
      </w:r>
    </w:p>
    <w:p w14:paraId="058A3F83" w14:textId="77777777" w:rsidR="00CE5434" w:rsidRPr="00CE5434" w:rsidRDefault="00CE5434" w:rsidP="00CE5434">
      <w:pPr>
        <w:numPr>
          <w:ilvl w:val="0"/>
          <w:numId w:val="1"/>
        </w:numPr>
        <w:jc w:val="center"/>
      </w:pPr>
      <w:r w:rsidRPr="00CE5434">
        <w:t>Accreditation fees</w:t>
      </w:r>
    </w:p>
    <w:p w14:paraId="23B32962" w14:textId="77777777" w:rsidR="00CE5434" w:rsidRPr="00CE5434" w:rsidRDefault="00CE5434" w:rsidP="00CE5434">
      <w:pPr>
        <w:numPr>
          <w:ilvl w:val="0"/>
          <w:numId w:val="1"/>
        </w:numPr>
        <w:jc w:val="center"/>
      </w:pPr>
      <w:r w:rsidRPr="00CE5434">
        <w:t>Course review fees</w:t>
      </w:r>
    </w:p>
    <w:p w14:paraId="2B474F32" w14:textId="77777777" w:rsidR="00CE5434" w:rsidRPr="00CE5434" w:rsidRDefault="00CE5434" w:rsidP="00CE5434">
      <w:pPr>
        <w:numPr>
          <w:ilvl w:val="0"/>
          <w:numId w:val="1"/>
        </w:numPr>
        <w:jc w:val="center"/>
      </w:pPr>
      <w:r w:rsidRPr="00CE5434">
        <w:t>Annual renewal fees</w:t>
      </w:r>
    </w:p>
    <w:p w14:paraId="69B60CA6" w14:textId="77777777" w:rsidR="00CE5434" w:rsidRPr="00CE5434" w:rsidRDefault="00CE5434" w:rsidP="00CE5434">
      <w:pPr>
        <w:numPr>
          <w:ilvl w:val="0"/>
          <w:numId w:val="1"/>
        </w:numPr>
        <w:jc w:val="center"/>
      </w:pPr>
      <w:r w:rsidRPr="00CE5434">
        <w:t>Additional course submissions</w:t>
      </w:r>
    </w:p>
    <w:p w14:paraId="08103432" w14:textId="77777777" w:rsidR="00CE5434" w:rsidRPr="00CE5434" w:rsidRDefault="00CE5434" w:rsidP="00CE5434">
      <w:pPr>
        <w:numPr>
          <w:ilvl w:val="0"/>
          <w:numId w:val="1"/>
        </w:numPr>
        <w:jc w:val="center"/>
      </w:pPr>
      <w:r w:rsidRPr="00CE5434">
        <w:t>Administrative or compliance</w:t>
      </w:r>
      <w:r w:rsidRPr="00CE5434">
        <w:noBreakHyphen/>
        <w:t>related fees</w:t>
      </w:r>
    </w:p>
    <w:p w14:paraId="70AF0740" w14:textId="77777777" w:rsidR="00CE5434" w:rsidRPr="00CE5434" w:rsidRDefault="00CE5434" w:rsidP="00CE5434">
      <w:pPr>
        <w:jc w:val="center"/>
      </w:pPr>
      <w:r w:rsidRPr="00CE5434">
        <w:t>Once payment has been made, no refunds will be issued under any circumstances, including where:</w:t>
      </w:r>
    </w:p>
    <w:p w14:paraId="05B61F16" w14:textId="77777777" w:rsidR="00CE5434" w:rsidRPr="00CE5434" w:rsidRDefault="00CE5434" w:rsidP="00CE5434">
      <w:pPr>
        <w:numPr>
          <w:ilvl w:val="0"/>
          <w:numId w:val="2"/>
        </w:numPr>
        <w:jc w:val="center"/>
      </w:pPr>
      <w:r w:rsidRPr="00CE5434">
        <w:t>The academy chooses not to proceed</w:t>
      </w:r>
    </w:p>
    <w:p w14:paraId="36D333C8" w14:textId="77777777" w:rsidR="00CE5434" w:rsidRPr="00CE5434" w:rsidRDefault="00CE5434" w:rsidP="00CE5434">
      <w:pPr>
        <w:numPr>
          <w:ilvl w:val="0"/>
          <w:numId w:val="2"/>
        </w:numPr>
        <w:jc w:val="center"/>
      </w:pPr>
      <w:r w:rsidRPr="00CE5434">
        <w:t>Documentation is incomplete or not submitted</w:t>
      </w:r>
    </w:p>
    <w:p w14:paraId="5F76609D" w14:textId="77777777" w:rsidR="00CE5434" w:rsidRPr="00CE5434" w:rsidRDefault="00CE5434" w:rsidP="00CE5434">
      <w:pPr>
        <w:numPr>
          <w:ilvl w:val="0"/>
          <w:numId w:val="2"/>
        </w:numPr>
        <w:jc w:val="center"/>
      </w:pPr>
      <w:r w:rsidRPr="00CE5434">
        <w:t>Accreditation cannot be granted due to non</w:t>
      </w:r>
      <w:r w:rsidRPr="00CE5434">
        <w:noBreakHyphen/>
        <w:t>compliance</w:t>
      </w:r>
    </w:p>
    <w:p w14:paraId="5B654285" w14:textId="77777777" w:rsidR="00CE5434" w:rsidRPr="00CE5434" w:rsidRDefault="00CE5434" w:rsidP="00CE5434">
      <w:pPr>
        <w:numPr>
          <w:ilvl w:val="0"/>
          <w:numId w:val="2"/>
        </w:numPr>
        <w:jc w:val="center"/>
      </w:pPr>
      <w:r w:rsidRPr="00CE5434">
        <w:t>The academy withdraws a course or discontinues training</w:t>
      </w:r>
    </w:p>
    <w:p w14:paraId="56B5E033" w14:textId="77777777" w:rsidR="00CE5434" w:rsidRPr="00CE5434" w:rsidRDefault="00CE5434" w:rsidP="00CE5434">
      <w:pPr>
        <w:numPr>
          <w:ilvl w:val="0"/>
          <w:numId w:val="2"/>
        </w:numPr>
        <w:jc w:val="center"/>
      </w:pPr>
      <w:r w:rsidRPr="00CE5434">
        <w:t>The academy changes insurer or fails to meet insurance requirements</w:t>
      </w:r>
    </w:p>
    <w:p w14:paraId="1A66F659" w14:textId="77777777" w:rsidR="00CE5434" w:rsidRPr="00CE5434" w:rsidRDefault="00CE5434" w:rsidP="00CE5434">
      <w:pPr>
        <w:numPr>
          <w:ilvl w:val="0"/>
          <w:numId w:val="2"/>
        </w:numPr>
        <w:jc w:val="center"/>
      </w:pPr>
      <w:r w:rsidRPr="00CE5434">
        <w:t>The academy fails to meet our Terms of Business</w:t>
      </w:r>
    </w:p>
    <w:p w14:paraId="7B05646F" w14:textId="77777777" w:rsidR="00CE5434" w:rsidRPr="00CE5434" w:rsidRDefault="00CE5434" w:rsidP="00CE5434">
      <w:pPr>
        <w:jc w:val="center"/>
      </w:pPr>
      <w:r w:rsidRPr="00CE5434">
        <w:t>All fees cover the time, administration, assessment, and compliance work carried out from the point of payment.</w:t>
      </w:r>
    </w:p>
    <w:p w14:paraId="6C71FC68" w14:textId="77777777" w:rsidR="00CE5434" w:rsidRDefault="00CE5434" w:rsidP="00CE5434">
      <w:pPr>
        <w:jc w:val="center"/>
      </w:pPr>
    </w:p>
    <w:sectPr w:rsidR="00CE5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4D8"/>
    <w:multiLevelType w:val="multilevel"/>
    <w:tmpl w:val="8D30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66D82"/>
    <w:multiLevelType w:val="multilevel"/>
    <w:tmpl w:val="E708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495538">
    <w:abstractNumId w:val="0"/>
  </w:num>
  <w:num w:numId="2" w16cid:durableId="3384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34"/>
    <w:rsid w:val="009C45AA"/>
    <w:rsid w:val="00C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7F06"/>
  <w15:chartTrackingRefBased/>
  <w15:docId w15:val="{C207E18C-8655-44E1-BFDE-A1B490E6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Taylor</dc:creator>
  <cp:keywords/>
  <dc:description/>
  <cp:lastModifiedBy>Natalie Taylor</cp:lastModifiedBy>
  <cp:revision>1</cp:revision>
  <dcterms:created xsi:type="dcterms:W3CDTF">2026-06-15T13:57:00Z</dcterms:created>
  <dcterms:modified xsi:type="dcterms:W3CDTF">2026-06-15T14:00:00Z</dcterms:modified>
</cp:coreProperties>
</file>