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1009" w14:textId="60E486AE" w:rsidR="0090418B" w:rsidRDefault="0090418B" w:rsidP="0090418B">
      <w:pPr>
        <w:jc w:val="center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drawing>
          <wp:inline distT="0" distB="0" distL="0" distR="0" wp14:anchorId="3A0FB055" wp14:editId="7C589829">
            <wp:extent cx="1620000" cy="1620000"/>
            <wp:effectExtent l="0" t="0" r="0" b="0"/>
            <wp:docPr id="1647851145" name="Picture 1" descr="The logo of a consulting firm specializing in CPD (Continuing Professional Development) and partnershi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51145" name="Picture 1" descr="The logo of a consulting firm specializing in CPD (Continuing Professional Development) and partnership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FABEA" w14:textId="77777777" w:rsidR="0090418B" w:rsidRDefault="0090418B" w:rsidP="0090418B">
      <w:pPr>
        <w:rPr>
          <w:b/>
          <w:bCs/>
          <w:sz w:val="16"/>
          <w:szCs w:val="16"/>
        </w:rPr>
      </w:pPr>
    </w:p>
    <w:p w14:paraId="02ACBB20" w14:textId="77777777" w:rsidR="0090418B" w:rsidRPr="0090418B" w:rsidRDefault="0090418B" w:rsidP="0090418B">
      <w:p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Bullying, Slandering &amp; Professional Misconduct Clause</w:t>
      </w:r>
    </w:p>
    <w:p w14:paraId="37937811" w14:textId="77777777" w:rsidR="0090418B" w:rsidRPr="0090418B" w:rsidRDefault="0090418B" w:rsidP="0090418B">
      <w:p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Mandatory for All Trusted &amp; Accredited Academies</w:t>
      </w:r>
    </w:p>
    <w:p w14:paraId="2F71FBEC" w14:textId="77777777" w:rsidR="0090418B" w:rsidRPr="0090418B" w:rsidRDefault="0090418B" w:rsidP="0090418B">
      <w:p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Any Trusted Academy, Accredited Academy, tutor, assessor, or practitioner found to be involved in bullying, slandering, defaming, or publicly targeting any fellow practitioner, academy, or member of the CPD Consultants &amp; Partners community will have their accreditation immediately reviewed and may be revoked without notice.</w:t>
      </w:r>
    </w:p>
    <w:p w14:paraId="42DA4BC0" w14:textId="77777777" w:rsidR="0090418B" w:rsidRPr="0090418B" w:rsidRDefault="0090418B" w:rsidP="0090418B">
      <w:p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This includes, but is not limited to:</w:t>
      </w:r>
    </w:p>
    <w:p w14:paraId="4B98D55F" w14:textId="77777777" w:rsidR="0090418B" w:rsidRPr="0090418B" w:rsidRDefault="0090418B" w:rsidP="0090418B">
      <w:pPr>
        <w:numPr>
          <w:ilvl w:val="0"/>
          <w:numId w:val="3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Negative or defamatory comments made verbally, in writing, or online.</w:t>
      </w:r>
    </w:p>
    <w:p w14:paraId="413E886F" w14:textId="77777777" w:rsidR="0090418B" w:rsidRPr="0090418B" w:rsidRDefault="0090418B" w:rsidP="0090418B">
      <w:pPr>
        <w:numPr>
          <w:ilvl w:val="0"/>
          <w:numId w:val="3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Harassment or intimidation of any practitioner or academy.</w:t>
      </w:r>
    </w:p>
    <w:p w14:paraId="1704EBE2" w14:textId="77777777" w:rsidR="0090418B" w:rsidRPr="0090418B" w:rsidRDefault="0090418B" w:rsidP="0090418B">
      <w:pPr>
        <w:numPr>
          <w:ilvl w:val="0"/>
          <w:numId w:val="3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Slandering competitors or fellow professionals on social media, messaging groups, or public forums.</w:t>
      </w:r>
    </w:p>
    <w:p w14:paraId="32DA039C" w14:textId="77777777" w:rsidR="0090418B" w:rsidRPr="0090418B" w:rsidRDefault="0090418B" w:rsidP="0090418B">
      <w:pPr>
        <w:numPr>
          <w:ilvl w:val="0"/>
          <w:numId w:val="3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Creating or contributing to hostile environments that damage professional reputation.</w:t>
      </w:r>
    </w:p>
    <w:p w14:paraId="70C94E96" w14:textId="77777777" w:rsidR="0090418B" w:rsidRPr="0090418B" w:rsidRDefault="0090418B" w:rsidP="0090418B">
      <w:pPr>
        <w:numPr>
          <w:ilvl w:val="0"/>
          <w:numId w:val="3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Encouraging others to participate in bullying or slander.</w:t>
      </w:r>
    </w:p>
    <w:p w14:paraId="75D8C54D" w14:textId="77777777" w:rsidR="0090418B" w:rsidRPr="0090418B" w:rsidRDefault="0090418B" w:rsidP="0090418B">
      <w:p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The CPD Consultants &amp; Partners operates a zero</w:t>
      </w:r>
      <w:r w:rsidRPr="0090418B">
        <w:rPr>
          <w:b/>
          <w:bCs/>
          <w:sz w:val="16"/>
          <w:szCs w:val="16"/>
        </w:rPr>
        <w:noBreakHyphen/>
        <w:t>tolerance policy. Any behaviour that undermines professionalism, damages reputation, or threatens the integrity of the accreditation system will result in:</w:t>
      </w:r>
    </w:p>
    <w:p w14:paraId="18162212" w14:textId="77777777" w:rsidR="0090418B" w:rsidRPr="0090418B" w:rsidRDefault="0090418B" w:rsidP="0090418B">
      <w:pPr>
        <w:numPr>
          <w:ilvl w:val="0"/>
          <w:numId w:val="4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Immediate compliance investigation</w:t>
      </w:r>
    </w:p>
    <w:p w14:paraId="2425D333" w14:textId="77777777" w:rsidR="0090418B" w:rsidRPr="0090418B" w:rsidRDefault="0090418B" w:rsidP="0090418B">
      <w:pPr>
        <w:numPr>
          <w:ilvl w:val="0"/>
          <w:numId w:val="4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Suspension from the Trusted Academy Register</w:t>
      </w:r>
    </w:p>
    <w:p w14:paraId="5A240A04" w14:textId="77777777" w:rsidR="0090418B" w:rsidRPr="0090418B" w:rsidRDefault="0090418B" w:rsidP="0090418B">
      <w:pPr>
        <w:numPr>
          <w:ilvl w:val="0"/>
          <w:numId w:val="4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Possible permanent revocation of accreditation</w:t>
      </w:r>
    </w:p>
    <w:p w14:paraId="33A12806" w14:textId="77777777" w:rsidR="0090418B" w:rsidRPr="0090418B" w:rsidRDefault="0090418B" w:rsidP="0090418B">
      <w:pPr>
        <w:numPr>
          <w:ilvl w:val="0"/>
          <w:numId w:val="4"/>
        </w:num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Removal from all CPD directories and public listings</w:t>
      </w:r>
    </w:p>
    <w:p w14:paraId="48894F96" w14:textId="77777777" w:rsidR="0090418B" w:rsidRPr="0090418B" w:rsidRDefault="0090418B" w:rsidP="0090418B">
      <w:pPr>
        <w:rPr>
          <w:b/>
          <w:bCs/>
          <w:sz w:val="16"/>
          <w:szCs w:val="16"/>
        </w:rPr>
      </w:pPr>
      <w:r w:rsidRPr="0090418B">
        <w:rPr>
          <w:b/>
          <w:bCs/>
          <w:sz w:val="16"/>
          <w:szCs w:val="16"/>
        </w:rPr>
        <w:t>This clause protects the integrity of the industry, the safety of practitioners, and the reputation of all academies operating under our accreditation.</w:t>
      </w:r>
    </w:p>
    <w:p w14:paraId="487A901F" w14:textId="77777777" w:rsidR="0090418B" w:rsidRDefault="0090418B" w:rsidP="0090418B">
      <w:pPr>
        <w:rPr>
          <w:b/>
          <w:bCs/>
          <w:sz w:val="16"/>
          <w:szCs w:val="16"/>
        </w:rPr>
      </w:pPr>
    </w:p>
    <w:p w14:paraId="3E609E26" w14:textId="77777777" w:rsidR="0090418B" w:rsidRDefault="0090418B"/>
    <w:sectPr w:rsidR="00904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43"/>
    <w:multiLevelType w:val="multilevel"/>
    <w:tmpl w:val="BC5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C1A3A"/>
    <w:multiLevelType w:val="multilevel"/>
    <w:tmpl w:val="9E88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E6591"/>
    <w:multiLevelType w:val="multilevel"/>
    <w:tmpl w:val="7148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D20F6A"/>
    <w:multiLevelType w:val="multilevel"/>
    <w:tmpl w:val="2F9A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614476">
    <w:abstractNumId w:val="0"/>
  </w:num>
  <w:num w:numId="2" w16cid:durableId="640041131">
    <w:abstractNumId w:val="1"/>
  </w:num>
  <w:num w:numId="3" w16cid:durableId="420880481">
    <w:abstractNumId w:val="2"/>
  </w:num>
  <w:num w:numId="4" w16cid:durableId="1828473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8B"/>
    <w:rsid w:val="0090418B"/>
    <w:rsid w:val="00CC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D52F5"/>
  <w15:chartTrackingRefBased/>
  <w15:docId w15:val="{DECCB4D7-6DBB-479D-88D3-6F48DC5F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4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1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Taylor</dc:creator>
  <cp:keywords/>
  <dc:description/>
  <cp:lastModifiedBy>Natalie Taylor</cp:lastModifiedBy>
  <cp:revision>1</cp:revision>
  <dcterms:created xsi:type="dcterms:W3CDTF">2026-07-13T20:04:00Z</dcterms:created>
  <dcterms:modified xsi:type="dcterms:W3CDTF">2026-07-13T20:07:00Z</dcterms:modified>
</cp:coreProperties>
</file>