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91F3" w14:textId="77777777" w:rsidR="00FA52D5" w:rsidRPr="00FA52D5" w:rsidRDefault="00FA52D5" w:rsidP="00FA52D5">
      <w:pPr>
        <w:spacing w:after="0"/>
        <w:jc w:val="center"/>
        <w:rPr>
          <w:rFonts w:ascii="Arial Rounded MT Bold" w:eastAsia="Calibri" w:hAnsi="Arial Rounded MT Bold" w:cs="Times New Roman"/>
          <w:color w:val="ED7D31"/>
          <w:sz w:val="24"/>
          <w:lang w:val="es-US" w:eastAsia="es-MX"/>
        </w:rPr>
      </w:pPr>
      <w:r w:rsidRPr="00FA52D5">
        <w:rPr>
          <w:rFonts w:ascii="Arial Rounded MT Bold" w:eastAsia="Calibri" w:hAnsi="Arial Rounded MT Bold" w:cs="Times New Roman"/>
          <w:color w:val="ED7D31"/>
          <w:sz w:val="24"/>
          <w:lang w:val="es-US" w:eastAsia="es-MX"/>
        </w:rPr>
        <w:t>Educación para el trabajo</w:t>
      </w:r>
    </w:p>
    <w:p w14:paraId="7F84FE4D" w14:textId="005521CA" w:rsidR="00FA52D5" w:rsidRPr="00FA52D5" w:rsidRDefault="00FA52D5" w:rsidP="00FA52D5">
      <w:pPr>
        <w:spacing w:after="0"/>
        <w:jc w:val="center"/>
        <w:rPr>
          <w:rFonts w:ascii="Bahnschrift SemiBold Condensed" w:eastAsia="Calibri" w:hAnsi="Bahnschrift SemiBold Condensed" w:cs="Times New Roman"/>
          <w:bCs/>
          <w:color w:val="EA6B14"/>
          <w:sz w:val="56"/>
          <w:szCs w:val="56"/>
          <w:lang w:val="es-US" w:eastAsia="es-MX"/>
        </w:rPr>
      </w:pPr>
      <w:r w:rsidRPr="00FA52D5">
        <w:rPr>
          <w:rFonts w:ascii="Bahnschrift SemiBold Condensed" w:eastAsia="Calibri" w:hAnsi="Bahnschrift SemiBold Condensed" w:cs="Times New Roman"/>
          <w:bCs/>
          <w:color w:val="EA6B14"/>
          <w:sz w:val="56"/>
          <w:szCs w:val="56"/>
          <w:lang w:val="es-US" w:eastAsia="es-MX"/>
        </w:rPr>
        <w:t>“</w:t>
      </w:r>
      <w:r w:rsidRPr="00FA52D5">
        <w:rPr>
          <w:rFonts w:ascii="Bahnschrift SemiBold Condensed" w:eastAsia="Calibri" w:hAnsi="Bahnschrift SemiBold Condensed" w:cs="Times New Roman"/>
          <w:bCs/>
          <w:color w:val="EA6B14"/>
          <w:sz w:val="56"/>
          <w:szCs w:val="56"/>
          <w:lang w:eastAsia="es-MX"/>
        </w:rPr>
        <w:t xml:space="preserve">Elaboramos </w:t>
      </w:r>
      <w:r w:rsidR="009C51C7">
        <w:rPr>
          <w:rFonts w:ascii="Bahnschrift SemiBold Condensed" w:eastAsia="Calibri" w:hAnsi="Bahnschrift SemiBold Condensed" w:cs="Times New Roman"/>
          <w:bCs/>
          <w:color w:val="EA6B14"/>
          <w:sz w:val="56"/>
          <w:szCs w:val="56"/>
          <w:lang w:eastAsia="es-MX"/>
        </w:rPr>
        <w:t>utensilios biodegradables e innovadores</w:t>
      </w:r>
      <w:r w:rsidRPr="00FA52D5">
        <w:rPr>
          <w:rFonts w:ascii="Bahnschrift SemiBold Condensed" w:eastAsia="Calibri" w:hAnsi="Bahnschrift SemiBold Condensed" w:cs="Times New Roman"/>
          <w:bCs/>
          <w:color w:val="EA6B14"/>
          <w:sz w:val="56"/>
          <w:szCs w:val="56"/>
          <w:lang w:val="es-US" w:eastAsia="es-MX"/>
        </w:rPr>
        <w:t>”</w:t>
      </w:r>
    </w:p>
    <w:p w14:paraId="2C1CC6CF" w14:textId="77777777" w:rsidR="00FA52D5" w:rsidRPr="00FA52D5" w:rsidRDefault="00FA52D5" w:rsidP="00FA52D5">
      <w:pPr>
        <w:spacing w:after="100"/>
        <w:jc w:val="center"/>
        <w:rPr>
          <w:rFonts w:ascii="Bahnschrift SemiBold Condensed" w:eastAsia="Calibri" w:hAnsi="Bahnschrift SemiBold Condensed" w:cs="Times New Roman"/>
          <w:bCs/>
          <w:color w:val="ED7D31"/>
          <w:sz w:val="32"/>
          <w:lang w:val="es-US" w:eastAsia="es-MX"/>
        </w:rPr>
      </w:pPr>
      <w:r w:rsidRPr="00FA52D5">
        <w:rPr>
          <w:rFonts w:ascii="Bahnschrift SemiBold Condensed" w:eastAsia="Calibri" w:hAnsi="Bahnschrift SemiBold Condensed" w:cs="Times New Roman"/>
          <w:bCs/>
          <w:color w:val="ED7D31"/>
          <w:sz w:val="32"/>
          <w:lang w:val="es-US" w:eastAsia="es-MX"/>
        </w:rPr>
        <w:t>(INTRODUCCIÓN)</w:t>
      </w:r>
    </w:p>
    <w:p w14:paraId="6703D055" w14:textId="4CFBBF03" w:rsidR="007E4135" w:rsidRDefault="00FA52D5" w:rsidP="007E4135">
      <w:pPr>
        <w:spacing w:after="120"/>
        <w:jc w:val="both"/>
        <w:rPr>
          <w:rFonts w:ascii="Century Gothic" w:eastAsia="Calibri" w:hAnsi="Century Gothic" w:cs="Times New Roman"/>
          <w:bCs/>
          <w:sz w:val="24"/>
          <w:szCs w:val="21"/>
          <w:lang w:eastAsia="es-MX"/>
        </w:rPr>
      </w:pPr>
      <w:r w:rsidRPr="00FA52D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 xml:space="preserve">¡Hola! Te saluda </w:t>
      </w:r>
      <w:r w:rsidR="009C51C7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Sebastián</w:t>
      </w:r>
      <w:r w:rsidRPr="00FA52D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 xml:space="preserve">, en esta nueva </w:t>
      </w:r>
      <w:r w:rsidRPr="00FA52D5"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  <w:t xml:space="preserve">Experiencia de Aprendizaje </w:t>
      </w:r>
      <w:r w:rsidR="00525F1F"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  <w:t>8</w:t>
      </w:r>
      <w:r w:rsidRPr="00FA52D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 xml:space="preserve">, vamos a usar de nuevo el Design Thinking, pero esta vez para elaborar </w:t>
      </w:r>
      <w:r w:rsidR="007E4135" w:rsidRPr="007E4135">
        <w:rPr>
          <w:rFonts w:ascii="Century Gothic" w:eastAsia="Calibri" w:hAnsi="Century Gothic" w:cs="Times New Roman"/>
          <w:bCs/>
          <w:sz w:val="24"/>
          <w:szCs w:val="21"/>
          <w:lang w:eastAsia="es-MX"/>
        </w:rPr>
        <w:t xml:space="preserve">prototipos </w:t>
      </w:r>
      <w:r w:rsidR="007E4135">
        <w:rPr>
          <w:rFonts w:ascii="Century Gothic" w:eastAsia="Calibri" w:hAnsi="Century Gothic" w:cs="Times New Roman"/>
          <w:bCs/>
          <w:sz w:val="24"/>
          <w:szCs w:val="21"/>
          <w:lang w:eastAsia="es-MX"/>
        </w:rPr>
        <w:t xml:space="preserve">de plástico reutilizado </w:t>
      </w:r>
      <w:r w:rsidR="007E4135" w:rsidRPr="007E4135">
        <w:rPr>
          <w:rFonts w:ascii="Century Gothic" w:eastAsia="Calibri" w:hAnsi="Century Gothic" w:cs="Times New Roman"/>
          <w:bCs/>
          <w:sz w:val="24"/>
          <w:szCs w:val="21"/>
          <w:lang w:eastAsia="es-MX"/>
        </w:rPr>
        <w:t>que hacen usos de tecnologías que promueven el cuidado del ambiente</w:t>
      </w:r>
    </w:p>
    <w:p w14:paraId="185C449E" w14:textId="77777777" w:rsidR="00FA52D5" w:rsidRPr="00FA52D5" w:rsidRDefault="00FA52D5" w:rsidP="007E4135">
      <w:pPr>
        <w:spacing w:after="120"/>
        <w:jc w:val="both"/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</w:pPr>
      <w:r w:rsidRPr="00FA52D5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>¿De qué situación partimos?</w:t>
      </w:r>
    </w:p>
    <w:p w14:paraId="26C11EEB" w14:textId="3E26EA86" w:rsidR="007E4135" w:rsidRDefault="009C51C7" w:rsidP="007E4135">
      <w:pPr>
        <w:jc w:val="both"/>
        <w:rPr>
          <w:rFonts w:ascii="Century Gothic" w:eastAsia="Calibri" w:hAnsi="Century Gothic" w:cs="Times New Roman"/>
          <w:bCs/>
          <w:sz w:val="28"/>
          <w:lang w:eastAsia="es-MX"/>
        </w:rPr>
      </w:pPr>
      <w:r w:rsidRPr="009C51C7">
        <w:rPr>
          <w:rFonts w:ascii="Century Gothic" w:hAnsi="Century Gothic"/>
          <w:sz w:val="24"/>
          <w:szCs w:val="24"/>
        </w:rPr>
        <w:t xml:space="preserve">El plástico no es una sustancia única y uniforme; sus componentes son </w:t>
      </w:r>
      <w:r w:rsidRPr="009C51C7">
        <w:rPr>
          <w:rFonts w:ascii="Century Gothic" w:hAnsi="Century Gothic"/>
          <w:b/>
          <w:bCs/>
          <w:sz w:val="24"/>
          <w:szCs w:val="24"/>
        </w:rPr>
        <w:t>a) el bisfenol “A” o BPA, y b) las dioxinas o TCDD</w:t>
      </w:r>
      <w:r w:rsidRPr="009C51C7">
        <w:rPr>
          <w:rFonts w:ascii="Century Gothic" w:hAnsi="Century Gothic"/>
          <w:sz w:val="24"/>
          <w:szCs w:val="24"/>
        </w:rPr>
        <w:t>. El primero afecta nuestro sistema endocrino y desarrollo sexual, pues reemplaza a los estrógenos, cambia la cantidad y calidad de óvulos y espermatozoides, genera quistes ováricos y cáncer de mama. En el caso de las dioxinas, estas producen alteraciones en los sistemas nervioso, endocrino y reproductivo; este elemento está clasificado como “carcinógeno humano” por su capacidad de producir cáncer.</w:t>
      </w:r>
      <w:r w:rsidR="007E4135" w:rsidRPr="009C51C7">
        <w:rPr>
          <w:rFonts w:ascii="Century Gothic" w:eastAsia="Calibri" w:hAnsi="Century Gothic" w:cs="Times New Roman"/>
          <w:bCs/>
          <w:sz w:val="28"/>
          <w:lang w:eastAsia="es-MX"/>
        </w:rPr>
        <w:t xml:space="preserve"> </w:t>
      </w:r>
    </w:p>
    <w:p w14:paraId="75FFE19B" w14:textId="0A38C728" w:rsidR="009C51C7" w:rsidRPr="009C51C7" w:rsidRDefault="009C51C7" w:rsidP="007E4135">
      <w:pPr>
        <w:jc w:val="both"/>
        <w:rPr>
          <w:rFonts w:ascii="Century Gothic" w:eastAsia="Calibri" w:hAnsi="Century Gothic" w:cs="Times New Roman"/>
          <w:bCs/>
          <w:sz w:val="28"/>
          <w:lang w:eastAsia="es-MX"/>
        </w:rPr>
      </w:pPr>
      <w:r w:rsidRPr="009C51C7">
        <w:rPr>
          <w:rFonts w:ascii="Century Gothic" w:hAnsi="Century Gothic"/>
          <w:sz w:val="24"/>
          <w:szCs w:val="24"/>
        </w:rPr>
        <w:t>Cuando el plástico se calienta, estos componentes se desprenden del plástico, viajan de los utensilios a los alimentos que colocamos en la mesa y lo comemos. No lo percibimos a la hora de ingerir la comida, pero ahí estarán y serán negativos para nuestro organismo. Observamos el uso cotidiano de utensilios de plástico por muchas personas, incluso por nuestras familias.</w:t>
      </w:r>
    </w:p>
    <w:p w14:paraId="59CBD5B7" w14:textId="1C70CBBB" w:rsidR="00FA52D5" w:rsidRPr="00FA52D5" w:rsidRDefault="00FA52D5" w:rsidP="007E4135">
      <w:pPr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 xml:space="preserve">Frente a este desafío, nos planteamos el siguiente </w:t>
      </w:r>
      <w:r w:rsidRPr="00FA52D5">
        <w:rPr>
          <w:rFonts w:ascii="Century Gothic" w:eastAsia="Calibri" w:hAnsi="Century Gothic" w:cs="Times New Roman"/>
          <w:b/>
          <w:bCs/>
          <w:color w:val="FF0000"/>
          <w:sz w:val="24"/>
          <w:szCs w:val="21"/>
          <w:lang w:val="es-US" w:eastAsia="es-MX"/>
        </w:rPr>
        <w:t>reto</w:t>
      </w:r>
      <w:r w:rsidRPr="00FA52D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 xml:space="preserve">: </w:t>
      </w:r>
      <w:r w:rsidRPr="00FA52D5">
        <w:rPr>
          <w:rFonts w:ascii="Century Gothic" w:eastAsia="Calibri" w:hAnsi="Century Gothic" w:cs="Times New Roman"/>
          <w:b/>
          <w:bCs/>
          <w:sz w:val="24"/>
          <w:szCs w:val="21"/>
          <w:highlight w:val="yellow"/>
          <w:lang w:eastAsia="es-MX"/>
        </w:rPr>
        <w:t>¿</w:t>
      </w:r>
      <w:r w:rsidR="007E4135" w:rsidRPr="007E4135">
        <w:rPr>
          <w:rFonts w:ascii="Century Gothic" w:eastAsia="Calibri" w:hAnsi="Century Gothic" w:cs="Times New Roman"/>
          <w:b/>
          <w:bCs/>
          <w:sz w:val="24"/>
          <w:szCs w:val="21"/>
          <w:highlight w:val="yellow"/>
          <w:lang w:eastAsia="es-MX"/>
        </w:rPr>
        <w:t xml:space="preserve">Cómo podríamos elaborar prototipos </w:t>
      </w:r>
      <w:r w:rsidR="009C51C7">
        <w:rPr>
          <w:rFonts w:ascii="Century Gothic" w:eastAsia="Calibri" w:hAnsi="Century Gothic" w:cs="Times New Roman"/>
          <w:b/>
          <w:bCs/>
          <w:sz w:val="24"/>
          <w:szCs w:val="21"/>
          <w:highlight w:val="yellow"/>
          <w:lang w:eastAsia="es-MX"/>
        </w:rPr>
        <w:t>utensilios biodegradables innovadores para no utilizar utensilios de plástico</w:t>
      </w:r>
      <w:r w:rsidR="007E4135" w:rsidRPr="007E4135">
        <w:rPr>
          <w:rFonts w:ascii="Century Gothic" w:eastAsia="Calibri" w:hAnsi="Century Gothic" w:cs="Times New Roman"/>
          <w:b/>
          <w:bCs/>
          <w:sz w:val="24"/>
          <w:szCs w:val="21"/>
          <w:highlight w:val="yellow"/>
          <w:lang w:eastAsia="es-MX"/>
        </w:rPr>
        <w:t>?</w:t>
      </w:r>
    </w:p>
    <w:p w14:paraId="7BD2BE18" w14:textId="77777777" w:rsidR="00FA52D5" w:rsidRPr="00FA52D5" w:rsidRDefault="00FA52D5" w:rsidP="00FA52D5">
      <w:pPr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</w:pPr>
      <w:r w:rsidRPr="00FA52D5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>¿Cuáles serían los propósitos de aprendizaje que debemos aprender para afrontar el reto?</w:t>
      </w:r>
    </w:p>
    <w:p w14:paraId="5ED39F25" w14:textId="77777777" w:rsidR="00FA52D5" w:rsidRPr="00FA52D5" w:rsidRDefault="00FA52D5" w:rsidP="00FA52D5">
      <w:pPr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Elabora una lista de propósitos de aprendizaje que te plantearías.</w:t>
      </w:r>
    </w:p>
    <w:p w14:paraId="778D352A" w14:textId="77777777" w:rsidR="002075C5" w:rsidRDefault="002075C5" w:rsidP="00FA52D5">
      <w:pPr>
        <w:numPr>
          <w:ilvl w:val="0"/>
          <w:numId w:val="1"/>
        </w:numPr>
        <w:contextualSpacing/>
        <w:rPr>
          <w:rFonts w:ascii="Maiandra GD" w:eastAsia="Calibri" w:hAnsi="Maiandra GD" w:cs="Times New Roman"/>
          <w:bCs/>
          <w:sz w:val="24"/>
          <w:szCs w:val="24"/>
        </w:rPr>
      </w:pPr>
      <w:r>
        <w:rPr>
          <w:rFonts w:ascii="Maiandra GD" w:eastAsia="Calibri" w:hAnsi="Maiandra GD" w:cs="Times New Roman"/>
          <w:bCs/>
          <w:sz w:val="24"/>
          <w:szCs w:val="24"/>
        </w:rPr>
        <w:t>Averiguar qué objetos se pueden sustituir por plástico reciclado</w:t>
      </w:r>
    </w:p>
    <w:p w14:paraId="7F3D8D95" w14:textId="77777777" w:rsidR="00FA52D5" w:rsidRPr="00FA52D5" w:rsidRDefault="002075C5" w:rsidP="00FA52D5">
      <w:pPr>
        <w:numPr>
          <w:ilvl w:val="0"/>
          <w:numId w:val="1"/>
        </w:numPr>
        <w:contextualSpacing/>
        <w:rPr>
          <w:rFonts w:ascii="Maiandra GD" w:eastAsia="Calibri" w:hAnsi="Maiandra GD" w:cs="Times New Roman"/>
          <w:bCs/>
          <w:sz w:val="24"/>
          <w:szCs w:val="24"/>
        </w:rPr>
      </w:pPr>
      <w:r>
        <w:rPr>
          <w:rFonts w:ascii="Maiandra GD" w:eastAsia="Calibri" w:hAnsi="Maiandra GD" w:cs="Times New Roman"/>
          <w:bCs/>
          <w:sz w:val="24"/>
          <w:szCs w:val="24"/>
        </w:rPr>
        <w:t>Crear diseños distintos e innovadores hechos de plástico reciclado</w:t>
      </w:r>
      <w:r w:rsidR="00FA52D5" w:rsidRPr="00FA52D5">
        <w:rPr>
          <w:rFonts w:ascii="Maiandra GD" w:eastAsia="Calibri" w:hAnsi="Maiandra GD" w:cs="Times New Roman"/>
          <w:bCs/>
          <w:sz w:val="24"/>
          <w:szCs w:val="24"/>
        </w:rPr>
        <w:t xml:space="preserve">. </w:t>
      </w:r>
    </w:p>
    <w:p w14:paraId="776D7ABF" w14:textId="77777777" w:rsidR="00FA52D5" w:rsidRDefault="00FA52D5" w:rsidP="00FA52D5">
      <w:pPr>
        <w:numPr>
          <w:ilvl w:val="0"/>
          <w:numId w:val="1"/>
        </w:numPr>
        <w:contextualSpacing/>
        <w:rPr>
          <w:rFonts w:ascii="Maiandra GD" w:eastAsia="Calibri" w:hAnsi="Maiandra GD" w:cs="Times New Roman"/>
          <w:bCs/>
          <w:sz w:val="24"/>
          <w:szCs w:val="24"/>
        </w:rPr>
      </w:pPr>
      <w:r w:rsidRPr="00FA52D5">
        <w:rPr>
          <w:rFonts w:ascii="Maiandra GD" w:eastAsia="Calibri" w:hAnsi="Maiandra GD" w:cs="Times New Roman"/>
          <w:bCs/>
          <w:sz w:val="24"/>
          <w:szCs w:val="24"/>
        </w:rPr>
        <w:t>Usar correctamente el método Design Thinking para hacer un prototipo de la solución escogida.</w:t>
      </w:r>
    </w:p>
    <w:p w14:paraId="3E0AE7B3" w14:textId="77777777" w:rsidR="002075C5" w:rsidRPr="00FA52D5" w:rsidRDefault="002075C5" w:rsidP="002075C5">
      <w:pPr>
        <w:spacing w:after="0"/>
        <w:ind w:left="720"/>
        <w:contextualSpacing/>
        <w:rPr>
          <w:rFonts w:ascii="Maiandra GD" w:eastAsia="Calibri" w:hAnsi="Maiandra GD" w:cs="Times New Roman"/>
          <w:bCs/>
          <w:sz w:val="16"/>
          <w:szCs w:val="24"/>
        </w:rPr>
      </w:pPr>
    </w:p>
    <w:p w14:paraId="436790AC" w14:textId="77777777" w:rsidR="00FA52D5" w:rsidRPr="00FA52D5" w:rsidRDefault="00FA52D5" w:rsidP="00FA52D5">
      <w:pPr>
        <w:spacing w:after="120"/>
        <w:jc w:val="both"/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</w:pPr>
      <w:r w:rsidRPr="00FA52D5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>Comparamos nuestros propósitos</w:t>
      </w:r>
    </w:p>
    <w:p w14:paraId="7725FDBC" w14:textId="1D7C7075" w:rsidR="00FA52D5" w:rsidRPr="00FA52D5" w:rsidRDefault="009C51C7" w:rsidP="00FA52D5">
      <w:pPr>
        <w:spacing w:after="120"/>
        <w:jc w:val="both"/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</w:pPr>
      <w:r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José y Cesar</w:t>
      </w:r>
      <w:r w:rsidR="00FA52D5" w:rsidRPr="00FA52D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 xml:space="preserve"> dicen:</w:t>
      </w:r>
    </w:p>
    <w:p w14:paraId="0783FAAE" w14:textId="365AB9F8" w:rsidR="00FA52D5" w:rsidRPr="00FA52D5" w:rsidRDefault="00FA52D5" w:rsidP="00FA52D5">
      <w:pPr>
        <w:spacing w:after="120"/>
        <w:jc w:val="center"/>
        <w:rPr>
          <w:rFonts w:ascii="Century Gothic" w:eastAsia="Calibri" w:hAnsi="Century Gothic" w:cs="Times New Roman"/>
          <w:bCs/>
          <w:i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Cs/>
          <w:i/>
          <w:sz w:val="24"/>
          <w:szCs w:val="21"/>
          <w:lang w:val="es-US" w:eastAsia="es-MX"/>
        </w:rPr>
        <w:t>“</w:t>
      </w:r>
      <w:r w:rsidR="009C51C7">
        <w:rPr>
          <w:rFonts w:ascii="Century Gothic" w:hAnsi="Century Gothic"/>
          <w:i/>
          <w:iCs/>
          <w:sz w:val="24"/>
          <w:szCs w:val="24"/>
        </w:rPr>
        <w:t>P</w:t>
      </w:r>
      <w:r w:rsidR="009C51C7" w:rsidRPr="009C51C7">
        <w:rPr>
          <w:rFonts w:ascii="Century Gothic" w:hAnsi="Century Gothic"/>
          <w:i/>
          <w:iCs/>
          <w:sz w:val="24"/>
          <w:szCs w:val="24"/>
        </w:rPr>
        <w:t>roponemos como propósito elaborar utensilios biodegradables e innovadores. Para ello, necesitamos redactar el desafío, identificar las necesidades o problemas, definir el problema, proponer alternativas de solución, prototiparlo y evaluarlo, y ya tendremos el prototipo solución.</w:t>
      </w:r>
      <w:r w:rsidRPr="00FA52D5">
        <w:rPr>
          <w:rFonts w:ascii="Century Gothic" w:eastAsia="Calibri" w:hAnsi="Century Gothic" w:cs="Times New Roman"/>
          <w:bCs/>
          <w:i/>
          <w:sz w:val="24"/>
          <w:szCs w:val="21"/>
          <w:lang w:val="es-US" w:eastAsia="es-MX"/>
        </w:rPr>
        <w:t>”</w:t>
      </w:r>
    </w:p>
    <w:p w14:paraId="6D348F8B" w14:textId="77777777" w:rsidR="00FA52D5" w:rsidRPr="00FA52D5" w:rsidRDefault="00FA52D5" w:rsidP="00FA52D5">
      <w:pPr>
        <w:spacing w:after="120"/>
        <w:jc w:val="both"/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</w:pPr>
      <w:r w:rsidRPr="00FA52D5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 xml:space="preserve">Compara los propósitos que has planteado con los que te proponemos. </w:t>
      </w:r>
    </w:p>
    <w:p w14:paraId="1473B964" w14:textId="77777777" w:rsidR="00FA52D5" w:rsidRPr="00FA52D5" w:rsidRDefault="00FA52D5" w:rsidP="00FA52D5">
      <w:pPr>
        <w:spacing w:after="120"/>
        <w:jc w:val="both"/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>¿Cuáles son las coincidencias que encuentras entre ellos?</w:t>
      </w:r>
    </w:p>
    <w:p w14:paraId="369BE867" w14:textId="77777777" w:rsidR="00FA52D5" w:rsidRPr="00FA52D5" w:rsidRDefault="00FA52D5" w:rsidP="00FA52D5">
      <w:pPr>
        <w:spacing w:after="120"/>
        <w:ind w:left="567" w:hanging="141"/>
        <w:jc w:val="both"/>
        <w:rPr>
          <w:rFonts w:ascii="Maiandra GD" w:eastAsia="Calibri" w:hAnsi="Maiandra GD" w:cs="Times New Roman"/>
          <w:bCs/>
          <w:sz w:val="27"/>
          <w:szCs w:val="27"/>
          <w:lang w:val="es-US" w:eastAsia="es-MX"/>
        </w:rPr>
      </w:pPr>
      <w:r w:rsidRPr="00FA52D5">
        <w:rPr>
          <w:rFonts w:ascii="Maiandra GD" w:eastAsia="Calibri" w:hAnsi="Maiandra GD" w:cs="Times New Roman"/>
          <w:bCs/>
          <w:sz w:val="27"/>
          <w:szCs w:val="27"/>
          <w:lang w:val="es-US" w:eastAsia="es-MX"/>
        </w:rPr>
        <w:t>- Encuentro como coincidencias que todas usaremos el método Design Thinking para generar un prototipo que nos permita resolver el reto.</w:t>
      </w:r>
    </w:p>
    <w:p w14:paraId="162F7E4E" w14:textId="77777777" w:rsidR="00FA52D5" w:rsidRPr="00FA52D5" w:rsidRDefault="00FA52D5" w:rsidP="00FA52D5">
      <w:pPr>
        <w:spacing w:after="120"/>
        <w:rPr>
          <w:rFonts w:ascii="Century Gothic" w:eastAsia="Calibri" w:hAnsi="Century Gothic" w:cs="Times New Roman"/>
          <w:bCs/>
          <w:szCs w:val="21"/>
          <w:lang w:val="es-US" w:eastAsia="es-MX"/>
        </w:rPr>
      </w:pPr>
      <w:r w:rsidRPr="00FA52D5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 xml:space="preserve">¿Qué haremos en esta nueva Experiencia de Aprendizaje </w:t>
      </w:r>
      <w:r w:rsidR="002075C5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>8</w:t>
      </w:r>
      <w:r w:rsidRPr="00FA52D5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>?</w:t>
      </w:r>
    </w:p>
    <w:p w14:paraId="370D235E" w14:textId="77777777" w:rsidR="00FA52D5" w:rsidRPr="00FA52D5" w:rsidRDefault="00FA52D5" w:rsidP="00FA52D5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  <w:lastRenderedPageBreak/>
        <w:t xml:space="preserve">El propósito es: </w:t>
      </w:r>
    </w:p>
    <w:p w14:paraId="0E12AD5C" w14:textId="7999203C" w:rsidR="002075C5" w:rsidRPr="009C51C7" w:rsidRDefault="009C51C7" w:rsidP="00FA52D5">
      <w:pPr>
        <w:spacing w:after="120"/>
        <w:rPr>
          <w:rFonts w:ascii="Maiandra GD" w:eastAsia="Calibri" w:hAnsi="Maiandra GD" w:cs="Times New Roman"/>
          <w:bCs/>
          <w:sz w:val="28"/>
          <w:lang w:eastAsia="es-MX"/>
        </w:rPr>
      </w:pPr>
      <w:r w:rsidRPr="009C51C7">
        <w:rPr>
          <w:rFonts w:ascii="Maiandra GD" w:hAnsi="Maiandra GD"/>
          <w:sz w:val="24"/>
          <w:szCs w:val="24"/>
        </w:rPr>
        <w:t>Elaborar utensilios biodegradables e innovadores, para lo cual necesitamos redactar el desafío, identificar las necesidades o problemas, definir el problema, proponer alternativas de solución, prototiparlo y evaluarlo, y ya tendremos el prototipo-solución.</w:t>
      </w:r>
    </w:p>
    <w:p w14:paraId="7D915E96" w14:textId="77777777" w:rsidR="00FA52D5" w:rsidRPr="00FA52D5" w:rsidRDefault="00FA52D5" w:rsidP="00FA52D5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  <w:t xml:space="preserve">Las actividades que realizaremos son las siguientes: </w:t>
      </w:r>
    </w:p>
    <w:p w14:paraId="4CE69B39" w14:textId="7A065F4B" w:rsidR="00FA52D5" w:rsidRPr="00FA52D5" w:rsidRDefault="002075C5" w:rsidP="00FA52D5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  <w:lang w:val="es-US" w:eastAsia="es-MX"/>
        </w:rPr>
      </w:pPr>
      <w:r w:rsidRPr="002075C5">
        <w:rPr>
          <w:rFonts w:ascii="Maiandra GD" w:eastAsia="Calibri" w:hAnsi="Maiandra GD" w:cs="Times New Roman"/>
          <w:bCs/>
          <w:sz w:val="24"/>
          <w:szCs w:val="21"/>
          <w:lang w:eastAsia="es-MX"/>
        </w:rPr>
        <w:t xml:space="preserve">Redactamos el desafío y empatizamos para elaborar </w:t>
      </w:r>
      <w:r w:rsidR="009C51C7">
        <w:rPr>
          <w:rFonts w:ascii="Maiandra GD" w:eastAsia="Calibri" w:hAnsi="Maiandra GD" w:cs="Times New Roman"/>
          <w:bCs/>
          <w:sz w:val="24"/>
          <w:szCs w:val="21"/>
          <w:lang w:eastAsia="es-MX"/>
        </w:rPr>
        <w:t>utensilios biodegradables</w:t>
      </w:r>
      <w:r w:rsidR="00FA52D5" w:rsidRPr="00FA52D5">
        <w:rPr>
          <w:rFonts w:ascii="Maiandra GD" w:eastAsia="Calibri" w:hAnsi="Maiandra GD" w:cs="Times New Roman"/>
          <w:bCs/>
          <w:sz w:val="24"/>
          <w:szCs w:val="21"/>
          <w:lang w:val="es-US" w:eastAsia="es-MX"/>
        </w:rPr>
        <w:t xml:space="preserve">. </w:t>
      </w:r>
      <w:r w:rsidR="00FA52D5"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(Semana 2</w:t>
      </w:r>
      <w:r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9</w:t>
      </w:r>
      <w:r w:rsidR="00FA52D5"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)</w:t>
      </w:r>
    </w:p>
    <w:p w14:paraId="45DDC7ED" w14:textId="7778FB0B" w:rsidR="00FA52D5" w:rsidRPr="00FA52D5" w:rsidRDefault="009C51C7" w:rsidP="00FA52D5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  <w:lang w:val="es-US" w:eastAsia="es-MX"/>
        </w:rPr>
      </w:pPr>
      <w:r>
        <w:rPr>
          <w:rFonts w:ascii="Maiandra GD" w:eastAsia="Calibri" w:hAnsi="Maiandra GD" w:cs="Times New Roman"/>
          <w:bCs/>
          <w:sz w:val="24"/>
          <w:szCs w:val="21"/>
          <w:lang w:eastAsia="es-MX"/>
        </w:rPr>
        <w:t>Organizamos la información obtenida y definimos el problema</w:t>
      </w:r>
      <w:r w:rsidR="00FA52D5" w:rsidRPr="00FA52D5">
        <w:rPr>
          <w:rFonts w:ascii="Maiandra GD" w:eastAsia="Calibri" w:hAnsi="Maiandra GD" w:cs="Times New Roman"/>
          <w:bCs/>
          <w:sz w:val="24"/>
          <w:szCs w:val="21"/>
          <w:lang w:val="es-US" w:eastAsia="es-MX"/>
        </w:rPr>
        <w:t xml:space="preserve">. </w:t>
      </w:r>
      <w:r w:rsidR="00FA52D5"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 xml:space="preserve">(Semana </w:t>
      </w:r>
      <w:r w:rsidR="002854AD"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30</w:t>
      </w:r>
      <w:r w:rsidR="00FA52D5"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)</w:t>
      </w:r>
    </w:p>
    <w:p w14:paraId="684BB05A" w14:textId="77777777" w:rsidR="002854AD" w:rsidRDefault="002854AD" w:rsidP="002854AD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  <w:lang w:val="es-US" w:eastAsia="es-MX"/>
        </w:rPr>
      </w:pPr>
      <w:r w:rsidRPr="002854AD">
        <w:rPr>
          <w:rFonts w:ascii="Maiandra GD" w:eastAsia="Calibri" w:hAnsi="Maiandra GD" w:cs="Times New Roman"/>
          <w:bCs/>
          <w:sz w:val="24"/>
          <w:szCs w:val="21"/>
          <w:lang w:eastAsia="es-MX"/>
        </w:rPr>
        <w:t>Ideamos soluciones para el problema definido y</w:t>
      </w:r>
      <w:r>
        <w:rPr>
          <w:rFonts w:ascii="Maiandra GD" w:eastAsia="Calibri" w:hAnsi="Maiandra GD" w:cs="Times New Roman"/>
          <w:bCs/>
          <w:sz w:val="24"/>
          <w:szCs w:val="21"/>
          <w:lang w:eastAsia="es-MX"/>
        </w:rPr>
        <w:t xml:space="preserve"> seleccionamos la idea solución</w:t>
      </w:r>
      <w:r w:rsidR="00FA52D5" w:rsidRPr="00FA52D5">
        <w:rPr>
          <w:rFonts w:ascii="Maiandra GD" w:eastAsia="Calibri" w:hAnsi="Maiandra GD" w:cs="Times New Roman"/>
          <w:bCs/>
          <w:sz w:val="24"/>
          <w:szCs w:val="21"/>
          <w:lang w:val="es-US" w:eastAsia="es-MX"/>
        </w:rPr>
        <w:t xml:space="preserve">. </w:t>
      </w:r>
      <w:r w:rsidR="00FA52D5"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 xml:space="preserve">(Semana </w:t>
      </w:r>
      <w:r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31</w:t>
      </w:r>
      <w:r w:rsidR="00FA52D5"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)</w:t>
      </w:r>
    </w:p>
    <w:p w14:paraId="3AB9640F" w14:textId="0DF909B6" w:rsidR="002854AD" w:rsidRPr="009C51C7" w:rsidRDefault="002854AD" w:rsidP="002854AD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</w:pPr>
      <w:r w:rsidRPr="002854AD">
        <w:rPr>
          <w:rFonts w:ascii="Maiandra GD" w:eastAsia="Calibri" w:hAnsi="Maiandra GD" w:cs="Times New Roman"/>
          <w:bCs/>
          <w:sz w:val="24"/>
          <w:szCs w:val="21"/>
          <w:lang w:eastAsia="es-MX"/>
        </w:rPr>
        <w:t>Prototipamos y evaluamo</w:t>
      </w:r>
      <w:r>
        <w:rPr>
          <w:rFonts w:ascii="Maiandra GD" w:eastAsia="Calibri" w:hAnsi="Maiandra GD" w:cs="Times New Roman"/>
          <w:bCs/>
          <w:sz w:val="24"/>
          <w:szCs w:val="21"/>
          <w:lang w:eastAsia="es-MX"/>
        </w:rPr>
        <w:t xml:space="preserve">s </w:t>
      </w:r>
      <w:r w:rsidR="009C51C7">
        <w:rPr>
          <w:rFonts w:ascii="Maiandra GD" w:eastAsia="Calibri" w:hAnsi="Maiandra GD" w:cs="Times New Roman"/>
          <w:bCs/>
          <w:sz w:val="24"/>
          <w:szCs w:val="21"/>
          <w:lang w:eastAsia="es-MX"/>
        </w:rPr>
        <w:t xml:space="preserve">el prototipo de la </w:t>
      </w:r>
      <w:r>
        <w:rPr>
          <w:rFonts w:ascii="Maiandra GD" w:eastAsia="Calibri" w:hAnsi="Maiandra GD" w:cs="Times New Roman"/>
          <w:bCs/>
          <w:sz w:val="24"/>
          <w:szCs w:val="21"/>
          <w:lang w:eastAsia="es-MX"/>
        </w:rPr>
        <w:t>idea solución</w:t>
      </w:r>
      <w:r w:rsidRPr="002854AD">
        <w:rPr>
          <w:rFonts w:ascii="Maiandra GD" w:eastAsia="Calibri" w:hAnsi="Maiandra GD" w:cs="Times New Roman"/>
          <w:bCs/>
          <w:sz w:val="24"/>
          <w:szCs w:val="21"/>
          <w:lang w:val="es-US" w:eastAsia="es-MX"/>
        </w:rPr>
        <w:t xml:space="preserve">. </w:t>
      </w:r>
      <w:r w:rsidRPr="009C51C7">
        <w:rPr>
          <w:rFonts w:ascii="Maiandra GD" w:eastAsia="Calibri" w:hAnsi="Maiandra GD" w:cs="Times New Roman"/>
          <w:bCs/>
          <w:color w:val="FF0000"/>
          <w:sz w:val="24"/>
          <w:szCs w:val="21"/>
          <w:lang w:val="es-US" w:eastAsia="es-MX"/>
        </w:rPr>
        <w:t>(Semana 32)</w:t>
      </w:r>
    </w:p>
    <w:p w14:paraId="7540547C" w14:textId="77777777" w:rsidR="00FA52D5" w:rsidRPr="00FA52D5" w:rsidRDefault="00FA52D5" w:rsidP="00FA52D5">
      <w:pPr>
        <w:spacing w:after="120"/>
        <w:ind w:left="720"/>
        <w:contextualSpacing/>
        <w:rPr>
          <w:rFonts w:ascii="Maiandra GD" w:eastAsia="Calibri" w:hAnsi="Maiandra GD" w:cs="Times New Roman"/>
          <w:bCs/>
          <w:sz w:val="14"/>
          <w:szCs w:val="21"/>
          <w:lang w:val="es-US" w:eastAsia="es-MX"/>
        </w:rPr>
      </w:pPr>
    </w:p>
    <w:p w14:paraId="3FF60C5D" w14:textId="77777777" w:rsidR="00FA52D5" w:rsidRPr="00FA52D5" w:rsidRDefault="00FA52D5" w:rsidP="00FA52D5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  <w:t xml:space="preserve">Nuestro </w:t>
      </w:r>
      <w:r w:rsidRPr="00FA52D5">
        <w:rPr>
          <w:rFonts w:ascii="Century Gothic" w:eastAsia="Calibri" w:hAnsi="Century Gothic" w:cs="Times New Roman"/>
          <w:b/>
          <w:bCs/>
          <w:sz w:val="24"/>
          <w:szCs w:val="21"/>
          <w:highlight w:val="yellow"/>
          <w:lang w:val="es-US" w:eastAsia="es-MX"/>
        </w:rPr>
        <w:t>producto</w:t>
      </w:r>
      <w:r w:rsidRPr="00FA52D5">
        <w:rPr>
          <w:rFonts w:ascii="Century Gothic" w:eastAsia="Calibri" w:hAnsi="Century Gothic" w:cs="Times New Roman"/>
          <w:b/>
          <w:bCs/>
          <w:sz w:val="24"/>
          <w:szCs w:val="21"/>
          <w:lang w:val="es-US" w:eastAsia="es-MX"/>
        </w:rPr>
        <w:t xml:space="preserve"> final será: </w:t>
      </w:r>
    </w:p>
    <w:p w14:paraId="5D45143D" w14:textId="2BD0C565" w:rsidR="00FA52D5" w:rsidRPr="009C51C7" w:rsidRDefault="009C51C7" w:rsidP="00FA52D5">
      <w:pPr>
        <w:rPr>
          <w:rFonts w:ascii="Maiandra GD" w:eastAsia="Calibri" w:hAnsi="Maiandra GD" w:cs="Times New Roman"/>
          <w:bCs/>
          <w:sz w:val="28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>Prototipo de un utensilio de cocina biodegradable.</w:t>
      </w:r>
    </w:p>
    <w:p w14:paraId="4A049655" w14:textId="0AF054E8" w:rsidR="009C51C7" w:rsidRPr="009C51C7" w:rsidRDefault="009C51C7" w:rsidP="009C51C7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color w:val="5B9BD5"/>
          <w:sz w:val="32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 xml:space="preserve">Debe tener un diseño ergonómico. </w:t>
      </w:r>
    </w:p>
    <w:p w14:paraId="40F60858" w14:textId="62631C70" w:rsidR="009C51C7" w:rsidRPr="009C51C7" w:rsidRDefault="009C51C7" w:rsidP="009C51C7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color w:val="5B9BD5"/>
          <w:sz w:val="32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>Está representado a través de un boceto.</w:t>
      </w:r>
    </w:p>
    <w:p w14:paraId="0F46D9B2" w14:textId="48C2F31F" w:rsidR="009C51C7" w:rsidRPr="009C51C7" w:rsidRDefault="009C51C7" w:rsidP="009C51C7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color w:val="5B9BD5"/>
          <w:sz w:val="32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>El prototipo menciona que en la elaboración del producto se emplearán materiales naturales como madera u otro.</w:t>
      </w:r>
    </w:p>
    <w:p w14:paraId="79F5D622" w14:textId="703EE3B8" w:rsidR="009C51C7" w:rsidRPr="009C51C7" w:rsidRDefault="009C51C7" w:rsidP="009C51C7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color w:val="5B9BD5"/>
          <w:sz w:val="32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>Debe resolver el problema definido</w:t>
      </w:r>
    </w:p>
    <w:p w14:paraId="37B2FD29" w14:textId="6E5E3711" w:rsidR="009C51C7" w:rsidRPr="009C51C7" w:rsidRDefault="009C51C7" w:rsidP="009C51C7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color w:val="5B9BD5"/>
          <w:sz w:val="32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>Debe responder a la idea seleccionada sustentada con una ficha de una técnica de selección de ideas.</w:t>
      </w:r>
    </w:p>
    <w:p w14:paraId="2F7371BA" w14:textId="4044C689" w:rsidR="009C51C7" w:rsidRPr="009C51C7" w:rsidRDefault="009C51C7" w:rsidP="009C51C7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color w:val="5B9BD5"/>
          <w:sz w:val="32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>Debe ser resultado de una evolución de la representación hasta el prototipo final, recopila los aportes y sugerencias de los usuarios.</w:t>
      </w:r>
    </w:p>
    <w:p w14:paraId="2981487E" w14:textId="184E8D62" w:rsidR="009C51C7" w:rsidRPr="009C51C7" w:rsidRDefault="009C51C7" w:rsidP="009C51C7">
      <w:pPr>
        <w:pStyle w:val="Prrafodelista"/>
        <w:numPr>
          <w:ilvl w:val="0"/>
          <w:numId w:val="4"/>
        </w:numPr>
        <w:rPr>
          <w:rFonts w:ascii="Maiandra GD" w:eastAsia="Calibri" w:hAnsi="Maiandra GD" w:cs="Times New Roman"/>
          <w:bCs/>
          <w:color w:val="5B9BD5"/>
          <w:sz w:val="32"/>
          <w:lang w:val="es-US" w:eastAsia="es-MX"/>
        </w:rPr>
      </w:pPr>
      <w:r w:rsidRPr="009C51C7">
        <w:rPr>
          <w:rFonts w:ascii="Maiandra GD" w:hAnsi="Maiandra GD"/>
          <w:sz w:val="24"/>
          <w:szCs w:val="24"/>
        </w:rPr>
        <w:t>Debe ser resultado de una evaluación, sustentada en una ficha de evaluación final donde se incorporan aportes de los expertos y se obtiene el prototipo solución mejorado.</w:t>
      </w:r>
    </w:p>
    <w:p w14:paraId="77779109" w14:textId="162FFCDE" w:rsidR="00FA52D5" w:rsidRPr="009C51C7" w:rsidRDefault="00FA52D5" w:rsidP="009C51C7">
      <w:pPr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</w:pPr>
      <w:r w:rsidRPr="009C51C7">
        <w:rPr>
          <w:rFonts w:ascii="Arial Rounded MT Bold" w:eastAsia="Calibri" w:hAnsi="Arial Rounded MT Bold" w:cs="Times New Roman"/>
          <w:bCs/>
          <w:color w:val="5B9BD5"/>
          <w:sz w:val="28"/>
          <w:szCs w:val="21"/>
          <w:lang w:val="es-US" w:eastAsia="es-MX"/>
        </w:rPr>
        <w:t>Nos planteamos metas y reconocemos oportunidades</w:t>
      </w:r>
    </w:p>
    <w:p w14:paraId="4103ED5F" w14:textId="0452396C" w:rsidR="00FA52D5" w:rsidRPr="00FA52D5" w:rsidRDefault="00FA52D5" w:rsidP="00FA52D5">
      <w:pPr>
        <w:spacing w:after="120"/>
        <w:jc w:val="both"/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</w:pPr>
      <w:r w:rsidRPr="00FA52D5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 xml:space="preserve">¿Qué opinas del </w:t>
      </w:r>
      <w:r w:rsidR="009C51C7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>ret</w:t>
      </w:r>
      <w:r w:rsidRPr="00FA52D5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 xml:space="preserve">o planteado? ¿Cuáles son las metas que te plantearías </w:t>
      </w:r>
      <w:r w:rsidR="009C51C7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>en</w:t>
      </w:r>
      <w:r w:rsidRPr="00FA52D5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 xml:space="preserve"> el desarrollo de este </w:t>
      </w:r>
      <w:r w:rsidR="009C51C7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>reto</w:t>
      </w:r>
      <w:r w:rsidRPr="00FA52D5">
        <w:rPr>
          <w:rFonts w:ascii="Century Gothic" w:eastAsia="Calibri" w:hAnsi="Century Gothic" w:cs="Times New Roman"/>
          <w:b/>
          <w:bCs/>
          <w:color w:val="5B9BD5"/>
          <w:sz w:val="24"/>
          <w:szCs w:val="21"/>
          <w:lang w:val="es-US" w:eastAsia="es-MX"/>
        </w:rPr>
        <w:t>?</w:t>
      </w:r>
    </w:p>
    <w:p w14:paraId="4EB62CF4" w14:textId="77777777" w:rsidR="00FA52D5" w:rsidRPr="00FA52D5" w:rsidRDefault="00FA52D5" w:rsidP="00FA52D5">
      <w:pPr>
        <w:spacing w:after="120"/>
        <w:jc w:val="both"/>
        <w:rPr>
          <w:rFonts w:ascii="Maiandra GD" w:eastAsia="Calibri" w:hAnsi="Maiandra GD" w:cs="Times New Roman"/>
          <w:bCs/>
          <w:sz w:val="26"/>
          <w:szCs w:val="26"/>
          <w:lang w:val="es-US" w:eastAsia="es-MX"/>
        </w:rPr>
      </w:pPr>
      <w:r w:rsidRPr="00FA52D5">
        <w:rPr>
          <w:rFonts w:ascii="Maiandra GD" w:eastAsia="Calibri" w:hAnsi="Maiandra GD" w:cs="Times New Roman"/>
          <w:bCs/>
          <w:sz w:val="26"/>
          <w:szCs w:val="26"/>
          <w:lang w:val="es-US" w:eastAsia="es-MX"/>
        </w:rPr>
        <w:t>Opino que el desafío es… Las metas que me plantearía son…</w:t>
      </w:r>
    </w:p>
    <w:p w14:paraId="3DE76582" w14:textId="77777777" w:rsidR="002854AD" w:rsidRPr="000F2D5A" w:rsidRDefault="002854AD" w:rsidP="002854AD">
      <w:pPr>
        <w:jc w:val="both"/>
        <w:rPr>
          <w:rFonts w:ascii="Arial Rounded MT Bold" w:eastAsia="Calibri" w:hAnsi="Arial Rounded MT Bold" w:cs="Times New Roman"/>
          <w:bCs/>
          <w:color w:val="4472C4" w:themeColor="accent5"/>
          <w:sz w:val="30"/>
          <w:szCs w:val="30"/>
        </w:rPr>
      </w:pPr>
      <w:r w:rsidRPr="000F2D5A">
        <w:rPr>
          <w:rFonts w:ascii="Arial Rounded MT Bold" w:eastAsia="Calibri" w:hAnsi="Arial Rounded MT Bold" w:cs="Times New Roman"/>
          <w:bCs/>
          <w:color w:val="4472C4" w:themeColor="accent5"/>
          <w:sz w:val="30"/>
          <w:szCs w:val="30"/>
        </w:rPr>
        <w:t>Ahora, organizamos nuestras actividades en días y horarios</w:t>
      </w:r>
    </w:p>
    <w:p w14:paraId="712DF009" w14:textId="77777777" w:rsidR="002854AD" w:rsidRPr="009C51C7" w:rsidRDefault="002854AD" w:rsidP="002854AD">
      <w:pPr>
        <w:ind w:right="118"/>
        <w:jc w:val="both"/>
        <w:rPr>
          <w:rFonts w:ascii="Maiandra GD" w:hAnsi="Maiandra GD"/>
          <w:bCs/>
          <w:color w:val="FF0000"/>
          <w:sz w:val="24"/>
        </w:rPr>
      </w:pPr>
      <w:r w:rsidRPr="009C51C7">
        <w:rPr>
          <w:rFonts w:ascii="Maiandra GD" w:hAnsi="Maiandra GD"/>
          <w:bCs/>
          <w:color w:val="FF0000"/>
          <w:sz w:val="24"/>
        </w:rPr>
        <w:t>(Puedes escoger los días en que toque el curso de EPT en tu  horario. Puedes guiarte de este ejemplo)</w:t>
      </w:r>
    </w:p>
    <w:p w14:paraId="0A5E71DF" w14:textId="77777777" w:rsidR="002854AD" w:rsidRPr="000F2D5A" w:rsidRDefault="002854AD" w:rsidP="002854AD">
      <w:pPr>
        <w:ind w:right="118"/>
        <w:rPr>
          <w:rFonts w:ascii="Century Gothic" w:hAnsi="Century Gothic"/>
          <w:b/>
          <w:bCs/>
          <w:color w:val="4472C4" w:themeColor="accent5"/>
          <w:sz w:val="24"/>
        </w:rPr>
      </w:pPr>
      <w:r w:rsidRPr="000F2D5A">
        <w:rPr>
          <w:rFonts w:ascii="Century Gothic" w:hAnsi="Century Gothic"/>
          <w:b/>
          <w:bCs/>
          <w:color w:val="4472C4" w:themeColor="accent5"/>
          <w:sz w:val="24"/>
        </w:rPr>
        <w:t xml:space="preserve">SEMANA </w:t>
      </w:r>
      <w:r>
        <w:rPr>
          <w:rFonts w:ascii="Century Gothic" w:hAnsi="Century Gothic"/>
          <w:b/>
          <w:bCs/>
          <w:color w:val="4472C4" w:themeColor="accent5"/>
          <w:sz w:val="24"/>
        </w:rPr>
        <w:t>29</w:t>
      </w:r>
    </w:p>
    <w:tbl>
      <w:tblPr>
        <w:tblStyle w:val="Tablaconcuadrcula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1989"/>
        <w:gridCol w:w="2245"/>
        <w:gridCol w:w="2117"/>
        <w:gridCol w:w="2119"/>
      </w:tblGrid>
      <w:tr w:rsidR="002854AD" w:rsidRPr="000F2D5A" w14:paraId="6787CCB4" w14:textId="77777777" w:rsidTr="00C353EB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6443415D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Lunes</w:t>
            </w:r>
          </w:p>
        </w:tc>
        <w:tc>
          <w:tcPr>
            <w:tcW w:w="1989" w:type="dxa"/>
            <w:shd w:val="clear" w:color="auto" w:fill="FFC000" w:themeFill="accent4"/>
            <w:vAlign w:val="center"/>
          </w:tcPr>
          <w:p w14:paraId="032F8653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Martes</w:t>
            </w:r>
          </w:p>
        </w:tc>
        <w:tc>
          <w:tcPr>
            <w:tcW w:w="2245" w:type="dxa"/>
            <w:shd w:val="clear" w:color="auto" w:fill="FFC000" w:themeFill="accent4"/>
            <w:vAlign w:val="center"/>
          </w:tcPr>
          <w:p w14:paraId="5140C317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C893841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773FD97F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Viernes</w:t>
            </w:r>
          </w:p>
        </w:tc>
      </w:tr>
      <w:tr w:rsidR="002854AD" w:rsidRPr="000F2D5A" w14:paraId="435FF9C5" w14:textId="77777777" w:rsidTr="00C353EB">
        <w:trPr>
          <w:trHeight w:val="2107"/>
        </w:trPr>
        <w:tc>
          <w:tcPr>
            <w:tcW w:w="2117" w:type="dxa"/>
            <w:vAlign w:val="center"/>
          </w:tcPr>
          <w:p w14:paraId="5FC50110" w14:textId="77777777" w:rsidR="002854AD" w:rsidRPr="000F2D5A" w:rsidRDefault="002854AD" w:rsidP="00C353EB">
            <w:pPr>
              <w:ind w:right="29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989" w:type="dxa"/>
            <w:vAlign w:val="center"/>
          </w:tcPr>
          <w:p w14:paraId="23C69D54" w14:textId="77777777" w:rsidR="002854AD" w:rsidRPr="000F2D5A" w:rsidRDefault="002854AD" w:rsidP="00C353EB">
            <w:pPr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245" w:type="dxa"/>
            <w:vAlign w:val="center"/>
          </w:tcPr>
          <w:p w14:paraId="158E632E" w14:textId="77777777" w:rsidR="002854AD" w:rsidRPr="000F2D5A" w:rsidRDefault="002854AD" w:rsidP="00C353EB">
            <w:pPr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0F2D5A">
              <w:rPr>
                <w:rFonts w:ascii="AvenirNext LT Pro Regular" w:hAnsi="AvenirNext LT Pro Regular"/>
                <w:bCs/>
              </w:rPr>
              <w:t>Act. 1</w:t>
            </w:r>
          </w:p>
          <w:p w14:paraId="127F9004" w14:textId="0EBAD667" w:rsidR="002854AD" w:rsidRPr="000F2D5A" w:rsidRDefault="009C51C7" w:rsidP="00C353EB">
            <w:pPr>
              <w:ind w:right="11"/>
              <w:jc w:val="center"/>
              <w:rPr>
                <w:rFonts w:ascii="Century Gothic" w:hAnsi="Century Gothic"/>
                <w:bCs/>
                <w:sz w:val="18"/>
              </w:rPr>
            </w:pPr>
            <w:r w:rsidRPr="009C51C7">
              <w:rPr>
                <w:rFonts w:ascii="Century Gothic" w:hAnsi="Century Gothic"/>
                <w:bCs/>
                <w:sz w:val="18"/>
              </w:rPr>
              <w:t>Redactamos el desafío y empatizamos para elaborar utensilios biodegradables.</w:t>
            </w:r>
          </w:p>
        </w:tc>
        <w:tc>
          <w:tcPr>
            <w:tcW w:w="2117" w:type="dxa"/>
            <w:vAlign w:val="center"/>
          </w:tcPr>
          <w:p w14:paraId="42C494B0" w14:textId="77777777" w:rsidR="002854AD" w:rsidRPr="000F2D5A" w:rsidRDefault="002854AD" w:rsidP="00C353EB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14:paraId="0A88F65D" w14:textId="77777777" w:rsidR="002854AD" w:rsidRPr="000F2D5A" w:rsidRDefault="002854AD" w:rsidP="00C353EB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14:paraId="53FDC5F2" w14:textId="77777777" w:rsidR="002854AD" w:rsidRPr="000F2D5A" w:rsidRDefault="002854AD" w:rsidP="002854AD">
      <w:pPr>
        <w:ind w:right="118"/>
        <w:rPr>
          <w:rFonts w:ascii="AvenirNext LT Pro Regular" w:hAnsi="AvenirNext LT Pro Regular"/>
          <w:bCs/>
          <w:sz w:val="10"/>
        </w:rPr>
      </w:pPr>
    </w:p>
    <w:p w14:paraId="499FA46A" w14:textId="77777777" w:rsidR="002854AD" w:rsidRPr="000F2D5A" w:rsidRDefault="002854AD" w:rsidP="002854AD">
      <w:pPr>
        <w:ind w:right="118"/>
        <w:rPr>
          <w:rFonts w:ascii="Century Gothic" w:hAnsi="Century Gothic"/>
          <w:b/>
          <w:bCs/>
          <w:color w:val="4472C4" w:themeColor="accent5"/>
          <w:sz w:val="24"/>
        </w:rPr>
      </w:pPr>
      <w:r w:rsidRPr="000F2D5A">
        <w:rPr>
          <w:rFonts w:ascii="Century Gothic" w:hAnsi="Century Gothic"/>
          <w:b/>
          <w:bCs/>
          <w:color w:val="4472C4" w:themeColor="accent5"/>
          <w:sz w:val="24"/>
        </w:rPr>
        <w:t xml:space="preserve">SEMANA </w:t>
      </w:r>
      <w:r>
        <w:rPr>
          <w:rFonts w:ascii="Century Gothic" w:hAnsi="Century Gothic"/>
          <w:b/>
          <w:bCs/>
          <w:color w:val="4472C4" w:themeColor="accent5"/>
          <w:sz w:val="24"/>
        </w:rPr>
        <w:t>30</w:t>
      </w:r>
    </w:p>
    <w:tbl>
      <w:tblPr>
        <w:tblStyle w:val="Tablaconcuadrcula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1989"/>
        <w:gridCol w:w="2245"/>
        <w:gridCol w:w="2117"/>
        <w:gridCol w:w="2119"/>
      </w:tblGrid>
      <w:tr w:rsidR="002854AD" w:rsidRPr="000F2D5A" w14:paraId="577D53C7" w14:textId="77777777" w:rsidTr="00C353EB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0C7345A3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lastRenderedPageBreak/>
              <w:t>Lunes</w:t>
            </w:r>
          </w:p>
        </w:tc>
        <w:tc>
          <w:tcPr>
            <w:tcW w:w="1989" w:type="dxa"/>
            <w:shd w:val="clear" w:color="auto" w:fill="FFC000" w:themeFill="accent4"/>
            <w:vAlign w:val="center"/>
          </w:tcPr>
          <w:p w14:paraId="3D432A7F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Martes</w:t>
            </w:r>
          </w:p>
        </w:tc>
        <w:tc>
          <w:tcPr>
            <w:tcW w:w="2245" w:type="dxa"/>
            <w:shd w:val="clear" w:color="auto" w:fill="FFC000" w:themeFill="accent4"/>
            <w:vAlign w:val="center"/>
          </w:tcPr>
          <w:p w14:paraId="54C23163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8ED8858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0B946898" w14:textId="77777777" w:rsidR="002854AD" w:rsidRPr="000F2D5A" w:rsidRDefault="002854AD" w:rsidP="00C353EB">
            <w:pPr>
              <w:ind w:right="118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</w:pPr>
            <w:r w:rsidRPr="000F2D5A">
              <w:rPr>
                <w:rFonts w:ascii="Century Gothic" w:hAnsi="Century Gothic"/>
                <w:b/>
                <w:bCs/>
                <w:color w:val="4472C4" w:themeColor="accent5"/>
                <w:sz w:val="24"/>
              </w:rPr>
              <w:t>Viernes</w:t>
            </w:r>
          </w:p>
        </w:tc>
      </w:tr>
      <w:tr w:rsidR="002854AD" w:rsidRPr="000F2D5A" w14:paraId="6DAEBE0B" w14:textId="77777777" w:rsidTr="00C353EB">
        <w:trPr>
          <w:trHeight w:val="1835"/>
        </w:trPr>
        <w:tc>
          <w:tcPr>
            <w:tcW w:w="2117" w:type="dxa"/>
            <w:vAlign w:val="center"/>
          </w:tcPr>
          <w:p w14:paraId="7E03DAD9" w14:textId="77777777" w:rsidR="002854AD" w:rsidRPr="000F2D5A" w:rsidRDefault="002854AD" w:rsidP="00C353EB">
            <w:pPr>
              <w:ind w:right="29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989" w:type="dxa"/>
            <w:vAlign w:val="center"/>
          </w:tcPr>
          <w:p w14:paraId="74EFA3B3" w14:textId="77777777" w:rsidR="002854AD" w:rsidRPr="000F2D5A" w:rsidRDefault="002854AD" w:rsidP="00C353EB">
            <w:pPr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245" w:type="dxa"/>
            <w:vAlign w:val="center"/>
          </w:tcPr>
          <w:p w14:paraId="28680762" w14:textId="77777777" w:rsidR="002854AD" w:rsidRPr="000F2D5A" w:rsidRDefault="002854AD" w:rsidP="00C353EB">
            <w:pPr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0F2D5A">
              <w:rPr>
                <w:rFonts w:ascii="AvenirNext LT Pro Regular" w:hAnsi="AvenirNext LT Pro Regular"/>
                <w:bCs/>
              </w:rPr>
              <w:t>Act. 2</w:t>
            </w:r>
          </w:p>
          <w:p w14:paraId="39F01018" w14:textId="57D47141" w:rsidR="002854AD" w:rsidRPr="000F2D5A" w:rsidRDefault="009C51C7" w:rsidP="00C353EB">
            <w:pPr>
              <w:ind w:right="11"/>
              <w:jc w:val="center"/>
              <w:rPr>
                <w:rFonts w:ascii="Century Gothic" w:hAnsi="Century Gothic"/>
                <w:bCs/>
                <w:sz w:val="18"/>
              </w:rPr>
            </w:pPr>
            <w:r w:rsidRPr="009C51C7">
              <w:rPr>
                <w:rFonts w:ascii="Century Gothic" w:hAnsi="Century Gothic"/>
                <w:bCs/>
                <w:sz w:val="18"/>
              </w:rPr>
              <w:t>Organizamos la información obtenida y definimos el problema.</w:t>
            </w:r>
          </w:p>
        </w:tc>
        <w:tc>
          <w:tcPr>
            <w:tcW w:w="2117" w:type="dxa"/>
            <w:vAlign w:val="center"/>
          </w:tcPr>
          <w:p w14:paraId="49A64C39" w14:textId="77777777" w:rsidR="002854AD" w:rsidRPr="000F2D5A" w:rsidRDefault="002854AD" w:rsidP="00C353EB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14:paraId="0BC708F1" w14:textId="77777777" w:rsidR="002854AD" w:rsidRPr="000F2D5A" w:rsidRDefault="002854AD" w:rsidP="00C353EB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14:paraId="63BDAA8C" w14:textId="77777777" w:rsidR="002854AD" w:rsidRPr="000F2D5A" w:rsidRDefault="002854AD" w:rsidP="002854AD">
      <w:pPr>
        <w:ind w:right="118"/>
        <w:rPr>
          <w:rFonts w:ascii="AvenirNext LT Pro Regular" w:hAnsi="AvenirNext LT Pro Regular"/>
          <w:bCs/>
          <w:sz w:val="10"/>
        </w:rPr>
      </w:pPr>
    </w:p>
    <w:p w14:paraId="7E44B51E" w14:textId="77777777" w:rsidR="002854AD" w:rsidRPr="000F2D5A" w:rsidRDefault="002854AD" w:rsidP="002854AD">
      <w:pPr>
        <w:ind w:right="118"/>
        <w:rPr>
          <w:rFonts w:ascii="AvenirNext LT Pro Regular" w:hAnsi="AvenirNext LT Pro Regular"/>
          <w:b/>
          <w:bCs/>
          <w:color w:val="4472C4" w:themeColor="accent5"/>
        </w:rPr>
      </w:pPr>
    </w:p>
    <w:p w14:paraId="2CE52E32" w14:textId="77777777" w:rsidR="002854AD" w:rsidRPr="000F2D5A" w:rsidRDefault="002854AD" w:rsidP="002854AD">
      <w:pPr>
        <w:ind w:right="118"/>
        <w:rPr>
          <w:rFonts w:ascii="AvenirNext LT Pro Regular" w:hAnsi="AvenirNext LT Pro Regular"/>
          <w:b/>
          <w:bCs/>
          <w:color w:val="4472C4" w:themeColor="accent5"/>
        </w:rPr>
      </w:pPr>
      <w:r w:rsidRPr="000F2D5A">
        <w:rPr>
          <w:rFonts w:ascii="AvenirNext LT Pro Regular" w:hAnsi="AvenirNext LT Pro Regular"/>
          <w:b/>
          <w:bCs/>
          <w:color w:val="4472C4" w:themeColor="accent5"/>
        </w:rPr>
        <w:t xml:space="preserve">SEMANA </w:t>
      </w:r>
      <w:r>
        <w:rPr>
          <w:rFonts w:ascii="AvenirNext LT Pro Regular" w:hAnsi="AvenirNext LT Pro Regular"/>
          <w:b/>
          <w:bCs/>
          <w:color w:val="4472C4" w:themeColor="accent5"/>
        </w:rPr>
        <w:t>31</w:t>
      </w:r>
    </w:p>
    <w:tbl>
      <w:tblPr>
        <w:tblStyle w:val="Tablaconcuadrcula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2854AD" w:rsidRPr="000F2D5A" w14:paraId="7606A646" w14:textId="77777777" w:rsidTr="00C353EB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6F29F606" w14:textId="77777777" w:rsidR="002854AD" w:rsidRPr="000F2D5A" w:rsidRDefault="002854AD" w:rsidP="00C353EB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37D0376C" w14:textId="77777777" w:rsidR="002854AD" w:rsidRPr="000F2D5A" w:rsidRDefault="002854AD" w:rsidP="00C353EB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49EAEBCC" w14:textId="77777777" w:rsidR="002854AD" w:rsidRPr="000F2D5A" w:rsidRDefault="002854AD" w:rsidP="00C353EB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5464C87A" w14:textId="77777777" w:rsidR="002854AD" w:rsidRPr="000F2D5A" w:rsidRDefault="002854AD" w:rsidP="00C353EB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396BC238" w14:textId="77777777" w:rsidR="002854AD" w:rsidRPr="000F2D5A" w:rsidRDefault="002854AD" w:rsidP="00C353EB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2854AD" w:rsidRPr="000F2D5A" w14:paraId="753B53C8" w14:textId="77777777" w:rsidTr="00C353EB">
        <w:trPr>
          <w:trHeight w:val="2195"/>
        </w:trPr>
        <w:tc>
          <w:tcPr>
            <w:tcW w:w="2117" w:type="dxa"/>
            <w:vAlign w:val="center"/>
          </w:tcPr>
          <w:p w14:paraId="7825B3A7" w14:textId="77777777" w:rsidR="002854AD" w:rsidRPr="000F2D5A" w:rsidRDefault="002854AD" w:rsidP="00C353EB">
            <w:pPr>
              <w:ind w:right="29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17" w:type="dxa"/>
            <w:vAlign w:val="center"/>
          </w:tcPr>
          <w:p w14:paraId="596A00FB" w14:textId="77777777" w:rsidR="002854AD" w:rsidRPr="000F2D5A" w:rsidRDefault="002854AD" w:rsidP="00C353EB">
            <w:pPr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52B48C00" w14:textId="77777777" w:rsidR="002854AD" w:rsidRPr="000F2D5A" w:rsidRDefault="002854AD" w:rsidP="00C353EB">
            <w:pPr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0F2D5A">
              <w:rPr>
                <w:rFonts w:ascii="AvenirNext LT Pro Regular" w:hAnsi="AvenirNext LT Pro Regular"/>
                <w:bCs/>
              </w:rPr>
              <w:t>Act. 3</w:t>
            </w:r>
          </w:p>
          <w:p w14:paraId="736BCEA3" w14:textId="77777777" w:rsidR="002854AD" w:rsidRPr="000F2D5A" w:rsidRDefault="002854AD" w:rsidP="00C353EB">
            <w:pPr>
              <w:ind w:right="11"/>
              <w:jc w:val="center"/>
              <w:rPr>
                <w:rFonts w:ascii="Century Gothic" w:hAnsi="Century Gothic"/>
                <w:bCs/>
                <w:sz w:val="18"/>
              </w:rPr>
            </w:pPr>
            <w:r w:rsidRPr="002854AD">
              <w:rPr>
                <w:rFonts w:ascii="Century Gothic" w:hAnsi="Century Gothic"/>
                <w:bCs/>
                <w:sz w:val="18"/>
              </w:rPr>
              <w:t>Ideamos soluciones para el problema definido y seleccionamos la idea solución.</w:t>
            </w:r>
          </w:p>
        </w:tc>
        <w:tc>
          <w:tcPr>
            <w:tcW w:w="2117" w:type="dxa"/>
            <w:vAlign w:val="center"/>
          </w:tcPr>
          <w:p w14:paraId="09E33FF9" w14:textId="77777777" w:rsidR="002854AD" w:rsidRPr="000F2D5A" w:rsidRDefault="002854AD" w:rsidP="00C353EB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14:paraId="6E19F790" w14:textId="77777777" w:rsidR="002854AD" w:rsidRPr="000F2D5A" w:rsidRDefault="002854AD" w:rsidP="00C353EB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14:paraId="000A2542" w14:textId="77777777" w:rsidR="002854AD" w:rsidRDefault="002854AD" w:rsidP="002854AD">
      <w:pPr>
        <w:spacing w:after="120"/>
        <w:jc w:val="both"/>
        <w:rPr>
          <w:rFonts w:ascii="Century Gothic" w:eastAsia="Calibri" w:hAnsi="Century Gothic" w:cs="Times New Roman"/>
          <w:bCs/>
          <w:sz w:val="24"/>
          <w:szCs w:val="21"/>
        </w:rPr>
      </w:pPr>
    </w:p>
    <w:p w14:paraId="2044035C" w14:textId="77777777" w:rsidR="002854AD" w:rsidRPr="000F2D5A" w:rsidRDefault="002854AD" w:rsidP="002854AD">
      <w:pPr>
        <w:ind w:right="118"/>
        <w:rPr>
          <w:rFonts w:ascii="AvenirNext LT Pro Regular" w:hAnsi="AvenirNext LT Pro Regular"/>
          <w:b/>
          <w:bCs/>
          <w:color w:val="4472C4" w:themeColor="accent5"/>
        </w:rPr>
      </w:pPr>
      <w:r w:rsidRPr="000F2D5A">
        <w:rPr>
          <w:rFonts w:ascii="AvenirNext LT Pro Regular" w:hAnsi="AvenirNext LT Pro Regular"/>
          <w:b/>
          <w:bCs/>
          <w:color w:val="4472C4" w:themeColor="accent5"/>
        </w:rPr>
        <w:t xml:space="preserve">SEMANA </w:t>
      </w:r>
      <w:r>
        <w:rPr>
          <w:rFonts w:ascii="AvenirNext LT Pro Regular" w:hAnsi="AvenirNext LT Pro Regular"/>
          <w:b/>
          <w:bCs/>
          <w:color w:val="4472C4" w:themeColor="accent5"/>
        </w:rPr>
        <w:t>32</w:t>
      </w:r>
    </w:p>
    <w:tbl>
      <w:tblPr>
        <w:tblStyle w:val="Tablaconcuadrcula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2854AD" w:rsidRPr="000F2D5A" w14:paraId="75BC7E6D" w14:textId="77777777" w:rsidTr="00C353EB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14:paraId="6C41A49B" w14:textId="77777777" w:rsidR="002854AD" w:rsidRPr="000F2D5A" w:rsidRDefault="002854AD" w:rsidP="00C353EB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2D54C106" w14:textId="77777777" w:rsidR="002854AD" w:rsidRPr="000F2D5A" w:rsidRDefault="002854AD" w:rsidP="00C353EB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277DE09E" w14:textId="77777777" w:rsidR="002854AD" w:rsidRPr="000F2D5A" w:rsidRDefault="002854AD" w:rsidP="00C353EB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14:paraId="231ED448" w14:textId="77777777" w:rsidR="002854AD" w:rsidRPr="000F2D5A" w:rsidRDefault="002854AD" w:rsidP="00C353EB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14:paraId="70C2A18C" w14:textId="77777777" w:rsidR="002854AD" w:rsidRPr="000F2D5A" w:rsidRDefault="002854AD" w:rsidP="00C353EB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0F2D5A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2854AD" w:rsidRPr="000F2D5A" w14:paraId="7EA64491" w14:textId="77777777" w:rsidTr="00C353EB">
        <w:trPr>
          <w:trHeight w:val="2195"/>
        </w:trPr>
        <w:tc>
          <w:tcPr>
            <w:tcW w:w="2117" w:type="dxa"/>
            <w:vAlign w:val="center"/>
          </w:tcPr>
          <w:p w14:paraId="5B4B247E" w14:textId="77777777" w:rsidR="002854AD" w:rsidRPr="000F2D5A" w:rsidRDefault="002854AD" w:rsidP="00C353EB">
            <w:pPr>
              <w:ind w:right="29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17" w:type="dxa"/>
            <w:vAlign w:val="center"/>
          </w:tcPr>
          <w:p w14:paraId="6CC3CA37" w14:textId="77777777" w:rsidR="002854AD" w:rsidRPr="000F2D5A" w:rsidRDefault="002854AD" w:rsidP="00C353EB">
            <w:pPr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14:paraId="2E319505" w14:textId="77777777" w:rsidR="002854AD" w:rsidRPr="000F2D5A" w:rsidRDefault="002854AD" w:rsidP="00C353EB">
            <w:pPr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0F2D5A">
              <w:rPr>
                <w:rFonts w:ascii="AvenirNext LT Pro Regular" w:hAnsi="AvenirNext LT Pro Regular"/>
                <w:bCs/>
              </w:rPr>
              <w:t xml:space="preserve">Act. </w:t>
            </w:r>
            <w:r>
              <w:rPr>
                <w:rFonts w:ascii="AvenirNext LT Pro Regular" w:hAnsi="AvenirNext LT Pro Regular"/>
                <w:bCs/>
              </w:rPr>
              <w:t>4</w:t>
            </w:r>
          </w:p>
          <w:p w14:paraId="3F2EB02A" w14:textId="61FEA337" w:rsidR="002854AD" w:rsidRPr="000F2D5A" w:rsidRDefault="002854AD" w:rsidP="00C353EB">
            <w:pPr>
              <w:ind w:right="11"/>
              <w:jc w:val="center"/>
              <w:rPr>
                <w:rFonts w:ascii="Century Gothic" w:hAnsi="Century Gothic"/>
                <w:bCs/>
                <w:sz w:val="18"/>
              </w:rPr>
            </w:pPr>
            <w:r w:rsidRPr="002854AD">
              <w:rPr>
                <w:rFonts w:ascii="Century Gothic" w:hAnsi="Century Gothic"/>
                <w:bCs/>
                <w:sz w:val="18"/>
              </w:rPr>
              <w:t xml:space="preserve">Prototipamos y evaluamos </w:t>
            </w:r>
            <w:r w:rsidR="007723C1">
              <w:rPr>
                <w:rFonts w:ascii="Century Gothic" w:hAnsi="Century Gothic"/>
                <w:bCs/>
                <w:sz w:val="18"/>
              </w:rPr>
              <w:t xml:space="preserve">el prototipo de </w:t>
            </w:r>
            <w:r w:rsidRPr="002854AD">
              <w:rPr>
                <w:rFonts w:ascii="Century Gothic" w:hAnsi="Century Gothic"/>
                <w:bCs/>
                <w:sz w:val="18"/>
              </w:rPr>
              <w:t>la idea solución.</w:t>
            </w:r>
          </w:p>
        </w:tc>
        <w:tc>
          <w:tcPr>
            <w:tcW w:w="2117" w:type="dxa"/>
            <w:vAlign w:val="center"/>
          </w:tcPr>
          <w:p w14:paraId="7D2922CE" w14:textId="77777777" w:rsidR="002854AD" w:rsidRPr="000F2D5A" w:rsidRDefault="002854AD" w:rsidP="00C353EB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14:paraId="2E293A17" w14:textId="77777777" w:rsidR="002854AD" w:rsidRPr="000F2D5A" w:rsidRDefault="002854AD" w:rsidP="00C353EB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14:paraId="4BA16211" w14:textId="77777777" w:rsidR="002854AD" w:rsidRPr="000F2D5A" w:rsidRDefault="002854AD" w:rsidP="002854AD">
      <w:pPr>
        <w:spacing w:after="120"/>
        <w:jc w:val="both"/>
        <w:rPr>
          <w:rFonts w:ascii="Century Gothic" w:eastAsia="Calibri" w:hAnsi="Century Gothic" w:cs="Times New Roman"/>
          <w:bCs/>
          <w:sz w:val="24"/>
          <w:szCs w:val="21"/>
        </w:rPr>
      </w:pPr>
    </w:p>
    <w:p w14:paraId="093BF587" w14:textId="77777777" w:rsidR="002854AD" w:rsidRPr="007723C1" w:rsidRDefault="002854AD" w:rsidP="002854AD">
      <w:pPr>
        <w:jc w:val="both"/>
        <w:rPr>
          <w:rFonts w:ascii="Maiandra GD" w:eastAsia="Calibri" w:hAnsi="Maiandra GD" w:cs="Times New Roman"/>
          <w:bCs/>
          <w:color w:val="FF0000"/>
          <w:sz w:val="24"/>
          <w:szCs w:val="21"/>
        </w:rPr>
      </w:pPr>
      <w:r w:rsidRPr="007723C1">
        <w:rPr>
          <w:rFonts w:ascii="Maiandra GD" w:eastAsia="Calibri" w:hAnsi="Maiandra GD" w:cs="Times New Roman"/>
          <w:bCs/>
          <w:color w:val="FF0000"/>
          <w:sz w:val="24"/>
          <w:szCs w:val="21"/>
        </w:rPr>
        <w:t>Hasta aquí, terminamos con la introducción a la Experiencia de Aprendizaje 8. Ya puedes comenzar a desarrollar las actividades semanales uwu</w:t>
      </w:r>
    </w:p>
    <w:p w14:paraId="2A6D9B53" w14:textId="50E0C0A2" w:rsidR="006A4DE2" w:rsidRPr="002854AD" w:rsidRDefault="007723C1">
      <w:r>
        <w:rPr>
          <w:rFonts w:ascii="Maiandra GD" w:eastAsia="Calibri" w:hAnsi="Maiandra GD" w:cs="Times New Roman"/>
          <w:bCs/>
          <w:color w:val="FF0000"/>
          <w:sz w:val="32"/>
          <w:szCs w:val="21"/>
          <w:u w:val="single"/>
        </w:rPr>
        <w:t>Sebastián Durand</w:t>
      </w:r>
    </w:p>
    <w:sectPr w:rsidR="006A4DE2" w:rsidRPr="002854AD" w:rsidSect="00FA52D5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ABBF" w14:textId="77777777" w:rsidR="00F3585A" w:rsidRDefault="00F3585A" w:rsidP="00FA52D5">
      <w:pPr>
        <w:spacing w:after="0" w:line="240" w:lineRule="auto"/>
      </w:pPr>
      <w:r>
        <w:separator/>
      </w:r>
    </w:p>
  </w:endnote>
  <w:endnote w:type="continuationSeparator" w:id="0">
    <w:p w14:paraId="23EFBCD0" w14:textId="77777777" w:rsidR="00F3585A" w:rsidRDefault="00F3585A" w:rsidP="00FA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3399" w14:textId="77777777" w:rsidR="00F3585A" w:rsidRDefault="00F3585A" w:rsidP="00FA52D5">
      <w:pPr>
        <w:spacing w:after="0" w:line="240" w:lineRule="auto"/>
      </w:pPr>
      <w:r>
        <w:separator/>
      </w:r>
    </w:p>
  </w:footnote>
  <w:footnote w:type="continuationSeparator" w:id="0">
    <w:p w14:paraId="1B7FFA9A" w14:textId="77777777" w:rsidR="00F3585A" w:rsidRDefault="00F3585A" w:rsidP="00FA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6783" w14:textId="12C80E54" w:rsidR="00FA52D5" w:rsidRPr="00FA52D5" w:rsidRDefault="009C51C7" w:rsidP="00FA52D5">
    <w:pPr>
      <w:tabs>
        <w:tab w:val="center" w:pos="4252"/>
        <w:tab w:val="right" w:pos="8504"/>
      </w:tabs>
      <w:spacing w:after="0" w:line="240" w:lineRule="aut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FA52D5">
      <w:rPr>
        <w:rFonts w:ascii="Century Gothic" w:hAnsi="Century Gothic"/>
      </w:rPr>
      <w:t xml:space="preserve">                                                                                         </w:t>
    </w:r>
    <w:r>
      <w:rPr>
        <w:rFonts w:ascii="Century Gothic" w:hAnsi="Century Gothic"/>
      </w:rPr>
      <w:t xml:space="preserve"> </w:t>
    </w:r>
    <w:r w:rsidR="00FA52D5">
      <w:rPr>
        <w:rFonts w:ascii="Century Gothic" w:hAnsi="Century Gothic"/>
      </w:rPr>
      <w:t xml:space="preserve"> </w:t>
    </w:r>
    <w:r>
      <w:rPr>
        <w:rFonts w:ascii="Century Gothic" w:hAnsi="Century Gothic"/>
      </w:rPr>
      <w:t>3ro y 4</w:t>
    </w:r>
    <w:r w:rsidR="00FA52D5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DDB"/>
    <w:multiLevelType w:val="hybridMultilevel"/>
    <w:tmpl w:val="5F4450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42CF"/>
    <w:multiLevelType w:val="hybridMultilevel"/>
    <w:tmpl w:val="5F52429A"/>
    <w:lvl w:ilvl="0" w:tplc="251E4144">
      <w:numFmt w:val="bullet"/>
      <w:lvlText w:val="•"/>
      <w:lvlJc w:val="left"/>
      <w:pPr>
        <w:ind w:left="720" w:hanging="360"/>
      </w:pPr>
      <w:rPr>
        <w:rFonts w:ascii="Maiandra GD" w:eastAsia="Calibri" w:hAnsi="Maiandra GD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86900"/>
    <w:multiLevelType w:val="hybridMultilevel"/>
    <w:tmpl w:val="07FCCE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E25B3"/>
    <w:multiLevelType w:val="hybridMultilevel"/>
    <w:tmpl w:val="54187238"/>
    <w:lvl w:ilvl="0" w:tplc="350ED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D5"/>
    <w:rsid w:val="002075C5"/>
    <w:rsid w:val="002854AD"/>
    <w:rsid w:val="00525F1F"/>
    <w:rsid w:val="006A4DE2"/>
    <w:rsid w:val="00713C28"/>
    <w:rsid w:val="007723C1"/>
    <w:rsid w:val="007E4135"/>
    <w:rsid w:val="00810308"/>
    <w:rsid w:val="009C51C7"/>
    <w:rsid w:val="00F3585A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B9EC5"/>
  <w15:chartTrackingRefBased/>
  <w15:docId w15:val="{6DDEC7E0-0198-4E6E-A1C0-63E48B5C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2D5"/>
  </w:style>
  <w:style w:type="paragraph" w:styleId="Piedepgina">
    <w:name w:val="footer"/>
    <w:basedOn w:val="Normal"/>
    <w:link w:val="PiedepginaCar"/>
    <w:uiPriority w:val="99"/>
    <w:unhideWhenUsed/>
    <w:rsid w:val="00FA5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2D5"/>
  </w:style>
  <w:style w:type="paragraph" w:styleId="Prrafodelista">
    <w:name w:val="List Paragraph"/>
    <w:basedOn w:val="Normal"/>
    <w:uiPriority w:val="34"/>
    <w:qFormat/>
    <w:rsid w:val="002854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4</cp:revision>
  <dcterms:created xsi:type="dcterms:W3CDTF">2021-10-16T18:20:00Z</dcterms:created>
  <dcterms:modified xsi:type="dcterms:W3CDTF">2021-10-18T06:37:00Z</dcterms:modified>
</cp:coreProperties>
</file>