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E40E" w14:textId="77777777" w:rsidR="004011C8" w:rsidRPr="006E273E" w:rsidRDefault="004011C8" w:rsidP="004011C8">
      <w:pPr>
        <w:spacing w:after="60"/>
        <w:jc w:val="center"/>
        <w:rPr>
          <w:rFonts w:ascii="Arial Rounded MT Bold" w:hAnsi="Arial Rounded MT Bold"/>
          <w:color w:val="5B9BD5" w:themeColor="accent5"/>
          <w:sz w:val="24"/>
        </w:rPr>
      </w:pPr>
      <w:r>
        <w:rPr>
          <w:rFonts w:ascii="Arial Rounded MT Bold" w:hAnsi="Arial Rounded MT Bold"/>
          <w:color w:val="5B9BD5" w:themeColor="accent5"/>
          <w:sz w:val="24"/>
        </w:rPr>
        <w:t>Multicurso – Experiencia de Aprendizaje 7</w:t>
      </w:r>
    </w:p>
    <w:p w14:paraId="0245EE44" w14:textId="77777777" w:rsidR="004011C8" w:rsidRPr="0064498E" w:rsidRDefault="004011C8" w:rsidP="004011C8">
      <w:pPr>
        <w:spacing w:after="120"/>
        <w:jc w:val="center"/>
        <w:rPr>
          <w:rFonts w:ascii="AcmeFont" w:hAnsi="AcmeFont"/>
          <w:b/>
          <w:bCs/>
          <w:color w:val="5B9BD5" w:themeColor="accent5"/>
          <w:sz w:val="44"/>
        </w:rPr>
      </w:pPr>
      <w:r>
        <w:rPr>
          <w:rFonts w:ascii="AcmeFont" w:hAnsi="AcmeFont"/>
          <w:b/>
          <w:bCs/>
          <w:color w:val="5B9BD5" w:themeColor="accent5"/>
          <w:sz w:val="44"/>
        </w:rPr>
        <w:t>Proponemos soluciones creativas para el uso sostenible del agua</w:t>
      </w:r>
    </w:p>
    <w:p w14:paraId="4FD25FDF" w14:textId="28631F7B" w:rsidR="004011C8" w:rsidRPr="00463D7A" w:rsidRDefault="004011C8" w:rsidP="004011C8">
      <w:pPr>
        <w:spacing w:after="120"/>
        <w:jc w:val="center"/>
        <w:rPr>
          <w:rFonts w:ascii="Berlin Sans FB" w:hAnsi="Berlin Sans FB"/>
          <w:bCs/>
          <w:color w:val="5B9BD5" w:themeColor="accent5"/>
          <w:sz w:val="28"/>
        </w:rPr>
      </w:pPr>
      <w:r>
        <w:rPr>
          <w:rFonts w:ascii="Berlin Sans FB" w:hAnsi="Berlin Sans FB"/>
          <w:bCs/>
          <w:color w:val="5B9BD5" w:themeColor="accent5"/>
          <w:sz w:val="28"/>
        </w:rPr>
        <w:t>(SEMANA 27</w:t>
      </w:r>
      <w:r w:rsidRPr="00463D7A">
        <w:rPr>
          <w:rFonts w:ascii="Berlin Sans FB" w:hAnsi="Berlin Sans FB"/>
          <w:bCs/>
          <w:color w:val="5B9BD5" w:themeColor="accent5"/>
          <w:sz w:val="28"/>
        </w:rPr>
        <w:t>)</w:t>
      </w:r>
    </w:p>
    <w:p w14:paraId="54B4DE8E" w14:textId="75B12B26" w:rsidR="004011C8" w:rsidRPr="0064498E" w:rsidRDefault="004011C8" w:rsidP="004011C8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64498E">
        <w:rPr>
          <w:rFonts w:ascii="Century Gothic" w:hAnsi="Century Gothic"/>
          <w:bCs/>
          <w:sz w:val="24"/>
          <w:szCs w:val="23"/>
        </w:rPr>
        <w:t xml:space="preserve">¡Hola! Te saluda </w:t>
      </w:r>
      <w:r>
        <w:rPr>
          <w:rFonts w:ascii="Century Gothic" w:hAnsi="Century Gothic"/>
          <w:bCs/>
          <w:sz w:val="24"/>
          <w:szCs w:val="23"/>
        </w:rPr>
        <w:t>Sebastián</w:t>
      </w:r>
      <w:r w:rsidRPr="0064498E">
        <w:rPr>
          <w:rFonts w:ascii="Century Gothic" w:hAnsi="Century Gothic"/>
          <w:bCs/>
          <w:sz w:val="24"/>
          <w:szCs w:val="23"/>
        </w:rPr>
        <w:t>, continuamos con este ‘multicurso’ que es DPCC, Comunicación, Matemática, Ciencias Sociales, y Ciencia y Tecno</w:t>
      </w:r>
      <w:r>
        <w:rPr>
          <w:rFonts w:ascii="Century Gothic" w:hAnsi="Century Gothic"/>
          <w:bCs/>
          <w:sz w:val="24"/>
          <w:szCs w:val="23"/>
        </w:rPr>
        <w:t xml:space="preserve">logía a la vez. Estas son las 2 </w:t>
      </w:r>
      <w:r w:rsidRPr="0064498E">
        <w:rPr>
          <w:rFonts w:ascii="Century Gothic" w:hAnsi="Century Gothic"/>
          <w:bCs/>
          <w:sz w:val="24"/>
          <w:szCs w:val="23"/>
        </w:rPr>
        <w:t>activid</w:t>
      </w:r>
      <w:r>
        <w:rPr>
          <w:rFonts w:ascii="Century Gothic" w:hAnsi="Century Gothic"/>
          <w:bCs/>
          <w:sz w:val="24"/>
          <w:szCs w:val="23"/>
        </w:rPr>
        <w:t>ades últimas de esta carpeta MultiCurso27</w:t>
      </w:r>
      <w:r w:rsidRPr="0064498E">
        <w:rPr>
          <w:rFonts w:ascii="Century Gothic" w:hAnsi="Century Gothic"/>
          <w:bCs/>
          <w:sz w:val="24"/>
          <w:szCs w:val="23"/>
        </w:rPr>
        <w:t xml:space="preserve">. </w:t>
      </w:r>
    </w:p>
    <w:p w14:paraId="39CAD7AF" w14:textId="77777777" w:rsidR="004011C8" w:rsidRPr="0064498E" w:rsidRDefault="004011C8" w:rsidP="004011C8">
      <w:pPr>
        <w:spacing w:after="120"/>
        <w:ind w:right="-166"/>
        <w:jc w:val="both"/>
        <w:rPr>
          <w:rFonts w:ascii="Century Gothic" w:hAnsi="Century Gothic"/>
          <w:b/>
          <w:bCs/>
          <w:sz w:val="24"/>
          <w:szCs w:val="23"/>
        </w:rPr>
      </w:pPr>
      <w:r w:rsidRPr="0064498E">
        <w:rPr>
          <w:rFonts w:ascii="Century Gothic" w:hAnsi="Century Gothic"/>
          <w:b/>
          <w:bCs/>
          <w:sz w:val="24"/>
          <w:szCs w:val="23"/>
        </w:rPr>
        <w:t>En esta carpeta estamos trabajando con:</w:t>
      </w:r>
    </w:p>
    <w:p w14:paraId="35C13635" w14:textId="6C77BA34" w:rsidR="004011C8" w:rsidRPr="0064498E" w:rsidRDefault="004011C8" w:rsidP="004011C8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Actividad 10</w:t>
      </w:r>
      <w:r w:rsidRPr="0064498E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>DPCC</w:t>
      </w:r>
      <w:r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 w:rsidRPr="0064498E">
        <w:rPr>
          <w:rFonts w:ascii="Century Gothic" w:hAnsi="Century Gothic"/>
          <w:bCs/>
          <w:sz w:val="24"/>
          <w:szCs w:val="24"/>
        </w:rPr>
        <w:t>(Pág.</w:t>
      </w:r>
      <w:r>
        <w:rPr>
          <w:rFonts w:ascii="Century Gothic" w:hAnsi="Century Gothic"/>
          <w:bCs/>
          <w:sz w:val="24"/>
          <w:szCs w:val="24"/>
        </w:rPr>
        <w:t xml:space="preserve"> 1</w:t>
      </w:r>
      <w:r w:rsidRPr="0064498E">
        <w:rPr>
          <w:rFonts w:ascii="Century Gothic" w:hAnsi="Century Gothic"/>
          <w:bCs/>
          <w:sz w:val="24"/>
          <w:szCs w:val="24"/>
        </w:rPr>
        <w:t>)</w:t>
      </w:r>
    </w:p>
    <w:p w14:paraId="50495CBB" w14:textId="699CBC07" w:rsidR="004011C8" w:rsidRPr="0064498E" w:rsidRDefault="004011C8" w:rsidP="004011C8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bCs/>
          <w:sz w:val="24"/>
          <w:szCs w:val="24"/>
        </w:rPr>
      </w:pPr>
      <w:r w:rsidRPr="0064498E">
        <w:rPr>
          <w:rFonts w:ascii="Century Gothic" w:hAnsi="Century Gothic"/>
          <w:b/>
          <w:bCs/>
          <w:sz w:val="24"/>
          <w:szCs w:val="24"/>
        </w:rPr>
        <w:t xml:space="preserve">Actividad </w:t>
      </w:r>
      <w:r>
        <w:rPr>
          <w:rFonts w:ascii="Century Gothic" w:hAnsi="Century Gothic"/>
          <w:b/>
          <w:bCs/>
          <w:sz w:val="24"/>
          <w:szCs w:val="24"/>
        </w:rPr>
        <w:t>11</w:t>
      </w:r>
      <w:r w:rsidRPr="0064498E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b/>
          <w:bCs/>
          <w:color w:val="7030A0"/>
          <w:sz w:val="24"/>
          <w:szCs w:val="24"/>
        </w:rPr>
        <w:t xml:space="preserve"> </w:t>
      </w:r>
      <w:r w:rsidRPr="006F6D4D">
        <w:rPr>
          <w:rFonts w:ascii="Century Gothic" w:hAnsi="Century Gothic"/>
          <w:b/>
          <w:bCs/>
          <w:color w:val="FFC000" w:themeColor="accent4"/>
          <w:sz w:val="24"/>
          <w:szCs w:val="24"/>
        </w:rPr>
        <w:t>Comunicación</w:t>
      </w:r>
      <w:r w:rsidRPr="006F6D4D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 </w:t>
      </w:r>
      <w:r w:rsidRPr="00784E95">
        <w:rPr>
          <w:rFonts w:ascii="Century Gothic" w:hAnsi="Century Gothic"/>
          <w:bCs/>
          <w:sz w:val="24"/>
          <w:szCs w:val="24"/>
        </w:rPr>
        <w:t>(</w:t>
      </w:r>
      <w:r>
        <w:rPr>
          <w:rFonts w:ascii="Century Gothic" w:hAnsi="Century Gothic"/>
          <w:bCs/>
          <w:sz w:val="24"/>
          <w:szCs w:val="24"/>
        </w:rPr>
        <w:t>Pág. 2</w:t>
      </w:r>
      <w:r w:rsidRPr="00784E95">
        <w:rPr>
          <w:rFonts w:ascii="Century Gothic" w:hAnsi="Century Gothic"/>
          <w:bCs/>
          <w:sz w:val="24"/>
          <w:szCs w:val="24"/>
        </w:rPr>
        <w:t>)</w:t>
      </w:r>
    </w:p>
    <w:p w14:paraId="604F579C" w14:textId="77777777" w:rsidR="004011C8" w:rsidRDefault="004011C8" w:rsidP="004011C8">
      <w:pPr>
        <w:jc w:val="both"/>
        <w:rPr>
          <w:rFonts w:ascii="Century Gothic" w:hAnsi="Century Gothic"/>
          <w:bCs/>
          <w:sz w:val="24"/>
        </w:rPr>
      </w:pPr>
      <w:r w:rsidRPr="00B721CF">
        <w:rPr>
          <w:rFonts w:ascii="Century Gothic" w:hAnsi="Century Gothic"/>
          <w:b/>
          <w:bCs/>
          <w:sz w:val="24"/>
        </w:rPr>
        <w:t>En la carpeta de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64498E">
        <w:rPr>
          <w:rFonts w:ascii="Century Gothic" w:hAnsi="Century Gothic"/>
          <w:b/>
          <w:bCs/>
          <w:sz w:val="24"/>
        </w:rPr>
        <w:t>Multicurso</w:t>
      </w:r>
      <w:r w:rsidRPr="0064498E">
        <w:rPr>
          <w:rFonts w:ascii="Century Gothic" w:hAnsi="Century Gothic"/>
          <w:bCs/>
          <w:sz w:val="24"/>
        </w:rPr>
        <w:t xml:space="preserve"> </w:t>
      </w:r>
      <w:r w:rsidRPr="00B721CF">
        <w:rPr>
          <w:rFonts w:ascii="Century Gothic" w:hAnsi="Century Gothic"/>
          <w:b/>
          <w:bCs/>
          <w:color w:val="FF0000"/>
          <w:sz w:val="24"/>
        </w:rPr>
        <w:t>las semanas no importan</w:t>
      </w:r>
      <w:r w:rsidRPr="0064498E">
        <w:rPr>
          <w:rFonts w:ascii="Century Gothic" w:hAnsi="Century Gothic"/>
          <w:bCs/>
          <w:sz w:val="24"/>
        </w:rPr>
        <w:t xml:space="preserve">, sino las actividades de </w:t>
      </w:r>
      <w:r>
        <w:rPr>
          <w:rFonts w:ascii="Century Gothic" w:hAnsi="Century Gothic"/>
          <w:bCs/>
          <w:sz w:val="24"/>
        </w:rPr>
        <w:t xml:space="preserve">cada curso, pero quise ordenar los </w:t>
      </w:r>
      <w:r w:rsidRPr="007C42FC">
        <w:rPr>
          <w:rFonts w:ascii="Century Gothic" w:hAnsi="Century Gothic"/>
          <w:bCs/>
          <w:sz w:val="24"/>
          <w:u w:val="single"/>
        </w:rPr>
        <w:t>documentos</w:t>
      </w:r>
      <w:r w:rsidRPr="0064498E">
        <w:rPr>
          <w:rFonts w:ascii="Century Gothic" w:hAnsi="Century Gothic"/>
          <w:bCs/>
          <w:sz w:val="24"/>
        </w:rPr>
        <w:t xml:space="preserve"> semanalmente para evitar </w:t>
      </w:r>
      <w:r>
        <w:rPr>
          <w:rFonts w:ascii="Century Gothic" w:hAnsi="Century Gothic"/>
          <w:bCs/>
          <w:sz w:val="24"/>
        </w:rPr>
        <w:t>desorden</w:t>
      </w:r>
      <w:r w:rsidRPr="0064498E">
        <w:rPr>
          <w:rFonts w:ascii="Century Gothic" w:hAnsi="Century Gothic"/>
          <w:bCs/>
          <w:sz w:val="24"/>
        </w:rPr>
        <w:t>…</w:t>
      </w:r>
      <w:r>
        <w:rPr>
          <w:rFonts w:ascii="Century Gothic" w:hAnsi="Century Gothic"/>
          <w:bCs/>
          <w:sz w:val="24"/>
        </w:rPr>
        <w:t xml:space="preserve"> </w:t>
      </w:r>
    </w:p>
    <w:p w14:paraId="5EE0F368" w14:textId="4F84BCD5" w:rsidR="004011C8" w:rsidRPr="00295C33" w:rsidRDefault="004011C8" w:rsidP="004011C8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t xml:space="preserve">ACTIVIDAD </w:t>
      </w:r>
      <w:r>
        <w:rPr>
          <w:rFonts w:ascii="Arial Rounded MT Bold" w:hAnsi="Arial Rounded MT Bold"/>
          <w:bCs/>
          <w:sz w:val="28"/>
        </w:rPr>
        <w:t>10</w:t>
      </w:r>
    </w:p>
    <w:p w14:paraId="21062889" w14:textId="2134076F" w:rsidR="004011C8" w:rsidRPr="0091212D" w:rsidRDefault="004011C8" w:rsidP="004011C8">
      <w:pPr>
        <w:spacing w:after="0"/>
        <w:rPr>
          <w:rFonts w:ascii="Arial Rounded MT Bold" w:hAnsi="Arial Rounded MT Bold"/>
          <w:bCs/>
          <w:sz w:val="28"/>
        </w:rPr>
      </w:pPr>
      <w:r>
        <w:rPr>
          <w:rFonts w:ascii="Bahnschrift Light Condensed" w:hAnsi="Bahnschrift Light Condensed"/>
          <w:b/>
          <w:bCs/>
          <w:color w:val="5B9BD5" w:themeColor="accent5"/>
          <w:sz w:val="52"/>
          <w:szCs w:val="49"/>
        </w:rPr>
        <w:t>Argumentamos nuestra posición sobre el derecho al agua potable</w:t>
      </w:r>
      <w:r w:rsidRPr="00DF0CF1">
        <w:rPr>
          <w:rFonts w:ascii="Bahnschrift Light Condensed" w:hAnsi="Bahnschrift Light Condensed"/>
          <w:b/>
          <w:bCs/>
          <w:color w:val="5B9BD5" w:themeColor="accent5"/>
          <w:sz w:val="52"/>
          <w:szCs w:val="49"/>
        </w:rPr>
        <w:t xml:space="preserve"> </w:t>
      </w:r>
      <w:r w:rsidRPr="00DF0CF1">
        <w:rPr>
          <w:rFonts w:ascii="Bahnschrift Light Condensed" w:hAnsi="Bahnschrift Light Condensed"/>
          <w:b/>
          <w:bCs/>
          <w:color w:val="2E74B5" w:themeColor="accent5" w:themeShade="BF"/>
          <w:sz w:val="52"/>
          <w:szCs w:val="49"/>
        </w:rPr>
        <w:t>(DPCC).</w:t>
      </w:r>
    </w:p>
    <w:p w14:paraId="5B1540AC" w14:textId="77777777" w:rsidR="004011C8" w:rsidRDefault="004011C8" w:rsidP="004011C8">
      <w:pPr>
        <w:spacing w:after="120"/>
      </w:pPr>
      <w:r w:rsidRPr="00296E03">
        <w:rPr>
          <w:rFonts w:ascii="Century Gothic" w:hAnsi="Century Gothic"/>
          <w:sz w:val="24"/>
          <w:szCs w:val="23"/>
        </w:rPr>
        <w:t xml:space="preserve">En esta actividad </w:t>
      </w:r>
      <w:r w:rsidRPr="004011C8">
        <w:rPr>
          <w:rFonts w:ascii="Century Gothic" w:hAnsi="Century Gothic"/>
          <w:sz w:val="24"/>
          <w:szCs w:val="24"/>
        </w:rPr>
        <w:t xml:space="preserve">manifestaremos nuestra posición respecto a por qué el acceso al agua potable es un derecho humano. </w:t>
      </w:r>
    </w:p>
    <w:p w14:paraId="1A49C011" w14:textId="4E9F949E" w:rsidR="004011C8" w:rsidRDefault="004011C8" w:rsidP="004011C8">
      <w:pPr>
        <w:spacing w:after="120"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El link al video de desarrollo es el siguiente.</w:t>
      </w:r>
    </w:p>
    <w:p w14:paraId="1A59FFE1" w14:textId="48714510" w:rsidR="004011C8" w:rsidRDefault="005F26F9" w:rsidP="004011C8">
      <w:pPr>
        <w:jc w:val="both"/>
        <w:rPr>
          <w:rFonts w:ascii="Century Gothic" w:hAnsi="Century Gothic"/>
          <w:sz w:val="24"/>
          <w:szCs w:val="26"/>
        </w:rPr>
      </w:pPr>
      <w:hyperlink r:id="rId7" w:history="1">
        <w:r w:rsidRPr="00641418">
          <w:rPr>
            <w:rStyle w:val="Hipervnculo"/>
            <w:rFonts w:ascii="Century Gothic" w:hAnsi="Century Gothic"/>
            <w:sz w:val="24"/>
            <w:szCs w:val="26"/>
          </w:rPr>
          <w:t>https://youtu.be/4GzaZGdPFVA</w:t>
        </w:r>
      </w:hyperlink>
    </w:p>
    <w:p w14:paraId="09BA1AF5" w14:textId="77777777" w:rsidR="004011C8" w:rsidRDefault="004011C8" w:rsidP="004011C8">
      <w:pPr>
        <w:jc w:val="both"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Las dispositivas PowerPoint la puedes descargar aquí:</w:t>
      </w:r>
    </w:p>
    <w:p w14:paraId="43A8CFAB" w14:textId="7B7C0E50" w:rsidR="004011C8" w:rsidRDefault="005F26F9" w:rsidP="004011C8">
      <w:pPr>
        <w:jc w:val="both"/>
        <w:rPr>
          <w:rFonts w:ascii="Century Gothic" w:hAnsi="Century Gothic"/>
          <w:sz w:val="24"/>
          <w:szCs w:val="26"/>
        </w:rPr>
      </w:pPr>
      <w:hyperlink r:id="rId8" w:history="1">
        <w:r w:rsidRPr="00641418">
          <w:rPr>
            <w:rStyle w:val="Hipervnculo"/>
            <w:rFonts w:ascii="Century Gothic" w:hAnsi="Century Gothic"/>
            <w:sz w:val="24"/>
            <w:szCs w:val="26"/>
          </w:rPr>
          <w:t>https://docs.google.com/presentation/d/1GNdqwitu0P8nEbTNEKiIQRjKwGmm9LOP/edit?rtpof=true&amp;sd=true</w:t>
        </w:r>
      </w:hyperlink>
    </w:p>
    <w:p w14:paraId="3E33A278" w14:textId="77777777" w:rsidR="004011C8" w:rsidRPr="007827DB" w:rsidRDefault="004011C8" w:rsidP="004011C8">
      <w:pPr>
        <w:rPr>
          <w:rFonts w:ascii="Arial Rounded MT Bold" w:hAnsi="Arial Rounded MT Bold"/>
          <w:color w:val="5B9BD5" w:themeColor="accent5"/>
          <w:sz w:val="32"/>
        </w:rPr>
      </w:pPr>
      <w:r w:rsidRPr="007827DB">
        <w:rPr>
          <w:rFonts w:ascii="Arial Rounded MT Bold" w:hAnsi="Arial Rounded MT Bold"/>
          <w:color w:val="5B9BD5" w:themeColor="accent5"/>
          <w:sz w:val="32"/>
        </w:rPr>
        <w:t>Evaluamos nuestros avances</w:t>
      </w:r>
    </w:p>
    <w:p w14:paraId="5DECBD25" w14:textId="689BAF4F" w:rsidR="004011C8" w:rsidRPr="007827DB" w:rsidRDefault="004011C8" w:rsidP="004011C8">
      <w:pPr>
        <w:spacing w:after="120"/>
        <w:rPr>
          <w:rFonts w:ascii="Century Gothic" w:hAnsi="Century Gothic"/>
          <w:sz w:val="24"/>
          <w:szCs w:val="23"/>
        </w:rPr>
      </w:pPr>
      <w:r w:rsidRPr="007827DB">
        <w:rPr>
          <w:rFonts w:ascii="Century Gothic" w:hAnsi="Century Gothic"/>
          <w:b/>
          <w:sz w:val="24"/>
          <w:szCs w:val="23"/>
        </w:rPr>
        <w:t>Competencia</w:t>
      </w:r>
      <w:r w:rsidRPr="007827DB">
        <w:rPr>
          <w:rFonts w:ascii="Century Gothic" w:hAnsi="Century Gothic"/>
          <w:sz w:val="24"/>
          <w:szCs w:val="23"/>
        </w:rPr>
        <w:t xml:space="preserve">: </w:t>
      </w:r>
      <w:r>
        <w:rPr>
          <w:rFonts w:ascii="Century Gothic" w:hAnsi="Century Gothic"/>
          <w:sz w:val="24"/>
          <w:szCs w:val="23"/>
        </w:rPr>
        <w:t>Convive y participa en la búsqueda del bien común.</w:t>
      </w:r>
    </w:p>
    <w:tbl>
      <w:tblPr>
        <w:tblStyle w:val="Tablaconcuadrcula11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5678"/>
        <w:gridCol w:w="972"/>
        <w:gridCol w:w="1173"/>
        <w:gridCol w:w="2608"/>
      </w:tblGrid>
      <w:tr w:rsidR="004011C8" w:rsidRPr="007827DB" w14:paraId="4FDBB6A5" w14:textId="77777777" w:rsidTr="00E730DD">
        <w:trPr>
          <w:trHeight w:val="785"/>
        </w:trPr>
        <w:tc>
          <w:tcPr>
            <w:tcW w:w="5678" w:type="dxa"/>
            <w:vAlign w:val="center"/>
          </w:tcPr>
          <w:p w14:paraId="5E210F54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7827DB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972" w:type="dxa"/>
            <w:shd w:val="clear" w:color="auto" w:fill="5B9BD5" w:themeFill="accent5"/>
            <w:vAlign w:val="center"/>
          </w:tcPr>
          <w:p w14:paraId="3555F005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173" w:type="dxa"/>
            <w:shd w:val="clear" w:color="auto" w:fill="5B9BD5" w:themeFill="accent5"/>
            <w:vAlign w:val="center"/>
          </w:tcPr>
          <w:p w14:paraId="3CE5B5E0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2608" w:type="dxa"/>
            <w:shd w:val="clear" w:color="auto" w:fill="5B9BD5" w:themeFill="accent5"/>
            <w:vAlign w:val="center"/>
          </w:tcPr>
          <w:p w14:paraId="537F25D8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4011C8" w:rsidRPr="007827DB" w14:paraId="15DA3C7E" w14:textId="77777777" w:rsidTr="00E730DD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3AFAB65A" w14:textId="3B803346" w:rsidR="004011C8" w:rsidRPr="004011C8" w:rsidRDefault="004011C8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011C8">
              <w:rPr>
                <w:rFonts w:ascii="Century Gothic" w:hAnsi="Century Gothic"/>
                <w:sz w:val="24"/>
                <w:szCs w:val="24"/>
              </w:rPr>
              <w:t>Evalué normas relacionadas con el derecho al acceso al agua potable, a partir del bien común y los derechos humanos.</w:t>
            </w:r>
          </w:p>
        </w:tc>
        <w:tc>
          <w:tcPr>
            <w:tcW w:w="972" w:type="dxa"/>
            <w:vAlign w:val="center"/>
          </w:tcPr>
          <w:p w14:paraId="3F326F71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7827DB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544C8" wp14:editId="206CB2B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76" name="Multiplic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54B6" id="Multiplicar 56" o:spid="_x0000_s1026" style="position:absolute;margin-left:2.4pt;margin-top:-1.75pt;width:33.9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14:paraId="0CEA063D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08FE10E1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011C8" w:rsidRPr="007827DB" w14:paraId="3D9A701D" w14:textId="77777777" w:rsidTr="00E730DD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704F5C73" w14:textId="1111A9B3" w:rsidR="004011C8" w:rsidRPr="004011C8" w:rsidRDefault="004011C8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011C8">
              <w:rPr>
                <w:rFonts w:ascii="Century Gothic" w:hAnsi="Century Gothic"/>
                <w:sz w:val="24"/>
                <w:szCs w:val="24"/>
              </w:rPr>
              <w:t>Argumenté mi posición sobre el acceso al agua potable como asunto público, sobre la base del bien común y los derechos humanos.</w:t>
            </w:r>
          </w:p>
        </w:tc>
        <w:tc>
          <w:tcPr>
            <w:tcW w:w="972" w:type="dxa"/>
            <w:vAlign w:val="center"/>
          </w:tcPr>
          <w:p w14:paraId="2F9AAE33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5C19AF45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6065D49D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011C8" w:rsidRPr="007827DB" w14:paraId="2390CC17" w14:textId="77777777" w:rsidTr="00E730DD">
        <w:trPr>
          <w:trHeight w:val="849"/>
        </w:trPr>
        <w:tc>
          <w:tcPr>
            <w:tcW w:w="5678" w:type="dxa"/>
            <w:shd w:val="clear" w:color="auto" w:fill="DFE7F5"/>
            <w:vAlign w:val="center"/>
          </w:tcPr>
          <w:p w14:paraId="68CBE3A5" w14:textId="415BFBBA" w:rsidR="004011C8" w:rsidRPr="004011C8" w:rsidRDefault="004011C8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4011C8">
              <w:rPr>
                <w:rFonts w:ascii="Century Gothic" w:hAnsi="Century Gothic"/>
                <w:sz w:val="24"/>
                <w:szCs w:val="24"/>
              </w:rPr>
              <w:t>Participé en acciones orientadas a la promoción y defensa del derecho al acceso al agua potable.</w:t>
            </w:r>
          </w:p>
        </w:tc>
        <w:tc>
          <w:tcPr>
            <w:tcW w:w="972" w:type="dxa"/>
            <w:vAlign w:val="center"/>
          </w:tcPr>
          <w:p w14:paraId="70E92C58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173" w:type="dxa"/>
            <w:vAlign w:val="center"/>
          </w:tcPr>
          <w:p w14:paraId="3C573264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2608" w:type="dxa"/>
            <w:vAlign w:val="center"/>
          </w:tcPr>
          <w:p w14:paraId="7834FB12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04F24D39" w14:textId="77777777" w:rsidR="004011C8" w:rsidRDefault="004011C8" w:rsidP="004011C8">
      <w:pPr>
        <w:jc w:val="both"/>
        <w:rPr>
          <w:rFonts w:ascii="Century Gothic" w:hAnsi="Century Gothic"/>
          <w:sz w:val="24"/>
          <w:szCs w:val="26"/>
        </w:rPr>
      </w:pPr>
    </w:p>
    <w:p w14:paraId="5E894664" w14:textId="4442BB7E" w:rsidR="004011C8" w:rsidRPr="00295C33" w:rsidRDefault="004011C8" w:rsidP="004011C8">
      <w:pPr>
        <w:spacing w:after="0"/>
        <w:rPr>
          <w:rFonts w:ascii="Arial Rounded MT Bold" w:hAnsi="Arial Rounded MT Bold"/>
          <w:bCs/>
          <w:sz w:val="28"/>
        </w:rPr>
      </w:pPr>
      <w:r w:rsidRPr="00295C33">
        <w:rPr>
          <w:rFonts w:ascii="Arial Rounded MT Bold" w:hAnsi="Arial Rounded MT Bold"/>
          <w:bCs/>
          <w:sz w:val="28"/>
        </w:rPr>
        <w:lastRenderedPageBreak/>
        <w:t>ACTIVIDAD</w:t>
      </w:r>
      <w:r>
        <w:rPr>
          <w:rFonts w:ascii="Arial Rounded MT Bold" w:hAnsi="Arial Rounded MT Bold"/>
          <w:bCs/>
          <w:sz w:val="28"/>
        </w:rPr>
        <w:t xml:space="preserve"> 11</w:t>
      </w:r>
    </w:p>
    <w:p w14:paraId="535E5D7E" w14:textId="589CC9A7" w:rsidR="004011C8" w:rsidRPr="004011C8" w:rsidRDefault="005452DA" w:rsidP="005452DA">
      <w:pPr>
        <w:spacing w:after="120"/>
        <w:jc w:val="both"/>
        <w:rPr>
          <w:rFonts w:ascii="Bahnschrift Light Condensed" w:hAnsi="Bahnschrift Light Condensed"/>
          <w:b/>
          <w:bCs/>
          <w:color w:val="C00000"/>
          <w:sz w:val="52"/>
          <w:szCs w:val="49"/>
        </w:rPr>
      </w:pPr>
      <w:r>
        <w:rPr>
          <w:rFonts w:ascii="Bahnschrift Light Condensed" w:hAnsi="Bahnschrift Light Condensed"/>
          <w:b/>
          <w:bCs/>
          <w:color w:val="5B9BD5" w:themeColor="accent5"/>
          <w:sz w:val="52"/>
          <w:szCs w:val="49"/>
        </w:rPr>
        <w:t>Grabamos un video sobre el acceso al agua para su consumo sostenible</w:t>
      </w:r>
      <w:r w:rsidR="004011C8" w:rsidRPr="00D949E2">
        <w:rPr>
          <w:rFonts w:ascii="Bahnschrift Light Condensed" w:hAnsi="Bahnschrift Light Condensed"/>
          <w:b/>
          <w:bCs/>
          <w:color w:val="5B9BD5" w:themeColor="accent5"/>
          <w:sz w:val="52"/>
          <w:szCs w:val="49"/>
        </w:rPr>
        <w:t xml:space="preserve"> </w:t>
      </w:r>
      <w:r w:rsidR="004011C8" w:rsidRPr="006F6D4D">
        <w:rPr>
          <w:rFonts w:ascii="Bahnschrift Light Condensed" w:hAnsi="Bahnschrift Light Condensed"/>
          <w:b/>
          <w:bCs/>
          <w:color w:val="FFC000" w:themeColor="accent4"/>
          <w:sz w:val="52"/>
          <w:szCs w:val="49"/>
        </w:rPr>
        <w:t>(Comunicación).</w:t>
      </w:r>
    </w:p>
    <w:p w14:paraId="66358B94" w14:textId="05F70DB1" w:rsidR="004011C8" w:rsidRDefault="004011C8" w:rsidP="004011C8">
      <w:pPr>
        <w:jc w:val="both"/>
        <w:rPr>
          <w:rFonts w:ascii="Century Gothic" w:hAnsi="Century Gothic"/>
          <w:sz w:val="24"/>
          <w:szCs w:val="24"/>
        </w:rPr>
      </w:pPr>
      <w:r w:rsidRPr="00296E03">
        <w:rPr>
          <w:rFonts w:ascii="Century Gothic" w:hAnsi="Century Gothic"/>
          <w:sz w:val="24"/>
          <w:szCs w:val="23"/>
        </w:rPr>
        <w:t xml:space="preserve">En esta actividad </w:t>
      </w:r>
      <w:r w:rsidR="005452DA" w:rsidRPr="005452DA">
        <w:rPr>
          <w:rFonts w:ascii="Century Gothic" w:hAnsi="Century Gothic"/>
          <w:sz w:val="24"/>
          <w:szCs w:val="24"/>
        </w:rPr>
        <w:t>nuestro reto será grabar un video sobre cómo accedemos al agua para consumo, teniendo en cuenta los conocimientos adquiridos en el desarrollo de esta experiencia de aprendizaje, y presentaremos nuestra propuesta tecnológica para su acceso sostenible; luego, la compartiremos con nuestros familiares, amigas, amigos o autoridades comunales.</w:t>
      </w:r>
    </w:p>
    <w:p w14:paraId="2F38A0AE" w14:textId="77777777" w:rsidR="004011C8" w:rsidRDefault="004011C8" w:rsidP="004011C8">
      <w:pPr>
        <w:jc w:val="both"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El link al video de desarrollo es el siguiente:</w:t>
      </w:r>
    </w:p>
    <w:p w14:paraId="2A790CFA" w14:textId="2DFE7BB2" w:rsidR="004011C8" w:rsidRDefault="005F26F9" w:rsidP="004011C8">
      <w:pPr>
        <w:jc w:val="both"/>
        <w:rPr>
          <w:rFonts w:ascii="Century Gothic" w:hAnsi="Century Gothic"/>
          <w:sz w:val="24"/>
          <w:szCs w:val="26"/>
        </w:rPr>
      </w:pPr>
      <w:hyperlink r:id="rId9" w:history="1">
        <w:r w:rsidRPr="00641418">
          <w:rPr>
            <w:rStyle w:val="Hipervnculo"/>
            <w:rFonts w:ascii="Century Gothic" w:hAnsi="Century Gothic"/>
            <w:sz w:val="24"/>
            <w:szCs w:val="26"/>
          </w:rPr>
          <w:t>https://youtu.be/YCF3Vld9kEk</w:t>
        </w:r>
      </w:hyperlink>
    </w:p>
    <w:p w14:paraId="00F39D87" w14:textId="77777777" w:rsidR="004011C8" w:rsidRDefault="004011C8" w:rsidP="004011C8">
      <w:pPr>
        <w:jc w:val="both"/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sz w:val="24"/>
          <w:szCs w:val="26"/>
        </w:rPr>
        <w:t>Las dispositivas PowerPoint la puedes descargar aquí:</w:t>
      </w:r>
    </w:p>
    <w:p w14:paraId="1CEEFB31" w14:textId="20E205D0" w:rsidR="004011C8" w:rsidRDefault="005F26F9" w:rsidP="004011C8">
      <w:pPr>
        <w:jc w:val="both"/>
        <w:rPr>
          <w:rFonts w:ascii="Century Gothic" w:hAnsi="Century Gothic"/>
          <w:sz w:val="24"/>
          <w:szCs w:val="26"/>
        </w:rPr>
      </w:pPr>
      <w:hyperlink r:id="rId10" w:history="1">
        <w:r w:rsidRPr="00641418">
          <w:rPr>
            <w:rStyle w:val="Hipervnculo"/>
            <w:rFonts w:ascii="Century Gothic" w:hAnsi="Century Gothic"/>
            <w:sz w:val="24"/>
            <w:szCs w:val="26"/>
          </w:rPr>
          <w:t>https://docs.google.com/presentation/d/1Vw7BYGnrR_UeU6YemDBCBLlXPgA1rnBX/edit?usp=sharing&amp;ouid=109101614125495919664&amp;rtpof=true&amp;sd=true</w:t>
        </w:r>
      </w:hyperlink>
    </w:p>
    <w:p w14:paraId="172754A8" w14:textId="77777777" w:rsidR="004011C8" w:rsidRPr="007827DB" w:rsidRDefault="004011C8" w:rsidP="004011C8">
      <w:pPr>
        <w:rPr>
          <w:rFonts w:ascii="Arial Rounded MT Bold" w:hAnsi="Arial Rounded MT Bold"/>
          <w:color w:val="5B9BD5" w:themeColor="accent5"/>
          <w:sz w:val="32"/>
        </w:rPr>
      </w:pPr>
      <w:r w:rsidRPr="007827DB">
        <w:rPr>
          <w:rFonts w:ascii="Arial Rounded MT Bold" w:hAnsi="Arial Rounded MT Bold"/>
          <w:color w:val="5B9BD5" w:themeColor="accent5"/>
          <w:sz w:val="32"/>
        </w:rPr>
        <w:t>Evaluamos nuestros avances</w:t>
      </w:r>
    </w:p>
    <w:p w14:paraId="5AE76571" w14:textId="7BFF5C1D" w:rsidR="004011C8" w:rsidRPr="007827DB" w:rsidRDefault="004011C8" w:rsidP="004011C8">
      <w:pPr>
        <w:spacing w:after="120"/>
        <w:rPr>
          <w:rFonts w:ascii="Century Gothic" w:hAnsi="Century Gothic"/>
          <w:sz w:val="24"/>
          <w:szCs w:val="23"/>
        </w:rPr>
      </w:pPr>
      <w:r w:rsidRPr="007827DB">
        <w:rPr>
          <w:rFonts w:ascii="Century Gothic" w:hAnsi="Century Gothic"/>
          <w:b/>
          <w:sz w:val="24"/>
          <w:szCs w:val="23"/>
        </w:rPr>
        <w:t>Competencia</w:t>
      </w:r>
      <w:r w:rsidRPr="007827DB">
        <w:rPr>
          <w:rFonts w:ascii="Century Gothic" w:hAnsi="Century Gothic"/>
          <w:sz w:val="24"/>
          <w:szCs w:val="23"/>
        </w:rPr>
        <w:t xml:space="preserve">: </w:t>
      </w:r>
      <w:r w:rsidR="005F26F9">
        <w:rPr>
          <w:rFonts w:ascii="Century Gothic" w:hAnsi="Century Gothic"/>
          <w:sz w:val="24"/>
          <w:szCs w:val="23"/>
        </w:rPr>
        <w:t>Se comunica oralmente en su lengua materna.</w:t>
      </w:r>
    </w:p>
    <w:tbl>
      <w:tblPr>
        <w:tblStyle w:val="Tablaconcuadrcula11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232"/>
        <w:gridCol w:w="1134"/>
        <w:gridCol w:w="1276"/>
        <w:gridCol w:w="1789"/>
      </w:tblGrid>
      <w:tr w:rsidR="004011C8" w:rsidRPr="007827DB" w14:paraId="6CF39970" w14:textId="77777777" w:rsidTr="00E730DD">
        <w:trPr>
          <w:trHeight w:val="785"/>
        </w:trPr>
        <w:tc>
          <w:tcPr>
            <w:tcW w:w="6232" w:type="dxa"/>
            <w:vAlign w:val="center"/>
          </w:tcPr>
          <w:p w14:paraId="7A2B8F47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7827DB">
              <w:rPr>
                <w:rFonts w:ascii="Century Gothic" w:hAnsi="Century Gothic"/>
                <w:sz w:val="24"/>
                <w:szCs w:val="23"/>
              </w:rPr>
              <w:t>Criterios de evaluación</w:t>
            </w:r>
          </w:p>
        </w:tc>
        <w:tc>
          <w:tcPr>
            <w:tcW w:w="1134" w:type="dxa"/>
            <w:shd w:val="clear" w:color="auto" w:fill="5B9BD5" w:themeFill="accent5"/>
            <w:vAlign w:val="center"/>
          </w:tcPr>
          <w:p w14:paraId="74249C9D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Lo logré</w:t>
            </w:r>
          </w:p>
        </w:tc>
        <w:tc>
          <w:tcPr>
            <w:tcW w:w="1276" w:type="dxa"/>
            <w:shd w:val="clear" w:color="auto" w:fill="5B9BD5" w:themeFill="accent5"/>
            <w:vAlign w:val="center"/>
          </w:tcPr>
          <w:p w14:paraId="3B991CC2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Estoy en proceso</w:t>
            </w:r>
          </w:p>
        </w:tc>
        <w:tc>
          <w:tcPr>
            <w:tcW w:w="1789" w:type="dxa"/>
            <w:shd w:val="clear" w:color="auto" w:fill="5B9BD5" w:themeFill="accent5"/>
            <w:vAlign w:val="center"/>
          </w:tcPr>
          <w:p w14:paraId="7BF123B4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4"/>
                <w:szCs w:val="23"/>
              </w:rPr>
            </w:pPr>
            <w:r w:rsidRPr="007827DB">
              <w:rPr>
                <w:rFonts w:ascii="Century Gothic" w:hAnsi="Century Gothic"/>
                <w:color w:val="FFFFFF" w:themeColor="background1"/>
                <w:sz w:val="24"/>
                <w:szCs w:val="23"/>
              </w:rPr>
              <w:t>¿Qué puedo hacer para mejorar?</w:t>
            </w:r>
          </w:p>
        </w:tc>
      </w:tr>
      <w:tr w:rsidR="004011C8" w:rsidRPr="007827DB" w14:paraId="7D154E92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58525100" w14:textId="4890AFF4" w:rsidR="004011C8" w:rsidRPr="00D673DA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Recuperé información explícita sobre las diferentes formas de acceso al agua para consumo.</w:t>
            </w:r>
          </w:p>
        </w:tc>
        <w:tc>
          <w:tcPr>
            <w:tcW w:w="1134" w:type="dxa"/>
            <w:vAlign w:val="center"/>
          </w:tcPr>
          <w:p w14:paraId="68FA5BD1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  <w:r w:rsidRPr="007827DB"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07B96" wp14:editId="6461D4F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-22225</wp:posOffset>
                      </wp:positionV>
                      <wp:extent cx="431165" cy="525780"/>
                      <wp:effectExtent l="0" t="0" r="0" b="0"/>
                      <wp:wrapNone/>
                      <wp:docPr id="97" name="Multiplic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52578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AFE5C" id="Multiplicar 56" o:spid="_x0000_s1026" style="position:absolute;margin-left:2.4pt;margin-top:-1.75pt;width:33.9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" path="m64347,158431l142763,94127r72820,88800l288402,94127r78416,64304l281156,262890r85662,104459l288402,431653,215583,342853r-72820,88800l64347,367349,150009,262890,64347,158431xe" fillcolor="#5b9bd5" strokecolor="#41719c" strokeweight="1pt">
                      <v:stroke joinstyle="miter"/>
                      <v:path arrowok="t" o:connecttype="custom" o:connectlocs="64347,158431;142763,94127;215583,182927;288402,94127;366818,158431;281156,262890;366818,367349;288402,431653;215583,342853;142763,431653;64347,367349;150009,262890;64347,158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67A15390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330FB812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011C8" w:rsidRPr="007827DB" w14:paraId="71DD613B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3574348C" w14:textId="225DD41E" w:rsidR="004011C8" w:rsidRPr="00D673DA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Deduje la relación lógica (causa-efecto) entre la calidad del agua y la salud de las personas.</w:t>
            </w:r>
          </w:p>
        </w:tc>
        <w:tc>
          <w:tcPr>
            <w:tcW w:w="1134" w:type="dxa"/>
            <w:vAlign w:val="center"/>
          </w:tcPr>
          <w:p w14:paraId="46109BED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63AAE5D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143FE268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011C8" w:rsidRPr="007827DB" w14:paraId="759492D5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54E81024" w14:textId="36F2C46D" w:rsidR="004011C8" w:rsidRPr="00D673DA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Adecué, organicé y desarrollé ideas de forma coherente y cohesionada sobre las diversas formas de acceder al agua.</w:t>
            </w:r>
          </w:p>
        </w:tc>
        <w:tc>
          <w:tcPr>
            <w:tcW w:w="1134" w:type="dxa"/>
            <w:vAlign w:val="center"/>
          </w:tcPr>
          <w:p w14:paraId="65C00AB8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368264A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1D919883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4011C8" w:rsidRPr="007827DB" w14:paraId="4C1779BE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5FD1ECE3" w14:textId="5334809A" w:rsidR="004011C8" w:rsidRPr="00D673DA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Utilicé recursos verbales y paraverbales de forma estratégica al elaborar el video.</w:t>
            </w:r>
          </w:p>
        </w:tc>
        <w:tc>
          <w:tcPr>
            <w:tcW w:w="1134" w:type="dxa"/>
            <w:vAlign w:val="center"/>
          </w:tcPr>
          <w:p w14:paraId="1379B5E1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3F43446B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12A481E2" w14:textId="77777777" w:rsidR="004011C8" w:rsidRPr="007827DB" w:rsidRDefault="004011C8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5F26F9" w:rsidRPr="007827DB" w14:paraId="152E8C9E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4E730461" w14:textId="340DC347" w:rsidR="005F26F9" w:rsidRPr="005F26F9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Interactué estratégicamente con distintos interlocutores para recuperar sus saberes sobre cómo acceden al agua para consumo.</w:t>
            </w:r>
          </w:p>
        </w:tc>
        <w:tc>
          <w:tcPr>
            <w:tcW w:w="1134" w:type="dxa"/>
            <w:vAlign w:val="center"/>
          </w:tcPr>
          <w:p w14:paraId="2D7BE7F0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57DAED8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41A940FA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  <w:tr w:rsidR="005F26F9" w:rsidRPr="007827DB" w14:paraId="30D909D4" w14:textId="77777777" w:rsidTr="00E730DD">
        <w:trPr>
          <w:trHeight w:val="849"/>
        </w:trPr>
        <w:tc>
          <w:tcPr>
            <w:tcW w:w="6232" w:type="dxa"/>
            <w:shd w:val="clear" w:color="auto" w:fill="DFE7F5"/>
            <w:vAlign w:val="center"/>
          </w:tcPr>
          <w:p w14:paraId="21FFE084" w14:textId="2BE386CD" w:rsidR="005F26F9" w:rsidRPr="005F26F9" w:rsidRDefault="005F26F9" w:rsidP="00E730DD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5F26F9">
              <w:rPr>
                <w:rFonts w:ascii="Century Gothic" w:hAnsi="Century Gothic"/>
                <w:sz w:val="24"/>
                <w:szCs w:val="24"/>
              </w:rPr>
              <w:t>Reflexioné y evalúe el acceso al agua en mi familia y su importancia para el cuidado de la salud.</w:t>
            </w:r>
          </w:p>
        </w:tc>
        <w:tc>
          <w:tcPr>
            <w:tcW w:w="1134" w:type="dxa"/>
            <w:vAlign w:val="center"/>
          </w:tcPr>
          <w:p w14:paraId="7054F069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b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597CF6E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  <w:tc>
          <w:tcPr>
            <w:tcW w:w="1789" w:type="dxa"/>
            <w:vAlign w:val="center"/>
          </w:tcPr>
          <w:p w14:paraId="2BFD5600" w14:textId="77777777" w:rsidR="005F26F9" w:rsidRPr="007827DB" w:rsidRDefault="005F26F9" w:rsidP="00E730DD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3"/>
              </w:rPr>
            </w:pPr>
          </w:p>
        </w:tc>
      </w:tr>
    </w:tbl>
    <w:p w14:paraId="3BA6422B" w14:textId="77777777" w:rsidR="004011C8" w:rsidRDefault="004011C8" w:rsidP="004011C8">
      <w:pPr>
        <w:jc w:val="both"/>
        <w:rPr>
          <w:rFonts w:ascii="Century Gothic" w:hAnsi="Century Gothic"/>
          <w:sz w:val="24"/>
          <w:szCs w:val="26"/>
        </w:rPr>
      </w:pPr>
    </w:p>
    <w:p w14:paraId="48B935DB" w14:textId="7635C839" w:rsidR="004011C8" w:rsidRPr="005A0BBC" w:rsidRDefault="004011C8" w:rsidP="004011C8">
      <w:pPr>
        <w:jc w:val="both"/>
        <w:rPr>
          <w:rFonts w:ascii="Century Gothic" w:hAnsi="Century Gothic"/>
          <w:color w:val="FF0000"/>
          <w:sz w:val="24"/>
          <w:szCs w:val="26"/>
        </w:rPr>
      </w:pPr>
      <w:r w:rsidRPr="005A0BBC">
        <w:rPr>
          <w:rFonts w:ascii="Century Gothic" w:hAnsi="Century Gothic"/>
          <w:color w:val="FF0000"/>
          <w:sz w:val="24"/>
          <w:szCs w:val="26"/>
        </w:rPr>
        <w:t>Con esto terminamos toda esta carpeta Multicurso</w:t>
      </w:r>
      <w:r>
        <w:rPr>
          <w:rFonts w:ascii="Century Gothic" w:hAnsi="Century Gothic"/>
          <w:color w:val="FF0000"/>
          <w:sz w:val="24"/>
          <w:szCs w:val="26"/>
        </w:rPr>
        <w:t xml:space="preserve"> y la experiencia 7, espero estas guías te hayan sido de mucha </w:t>
      </w:r>
      <w:proofErr w:type="gramStart"/>
      <w:r>
        <w:rPr>
          <w:rFonts w:ascii="Century Gothic" w:hAnsi="Century Gothic"/>
          <w:color w:val="FF0000"/>
          <w:sz w:val="24"/>
          <w:szCs w:val="26"/>
        </w:rPr>
        <w:t>ayuda :</w:t>
      </w:r>
      <w:proofErr w:type="gramEnd"/>
      <w:r>
        <w:rPr>
          <w:rFonts w:ascii="Century Gothic" w:hAnsi="Century Gothic"/>
          <w:color w:val="FF0000"/>
          <w:sz w:val="24"/>
          <w:szCs w:val="26"/>
        </w:rPr>
        <w:t xml:space="preserve">´3, </w:t>
      </w:r>
      <w:r w:rsidRPr="005A0BBC">
        <w:rPr>
          <w:rFonts w:ascii="Century Gothic" w:hAnsi="Century Gothic"/>
          <w:color w:val="FF0000"/>
          <w:sz w:val="24"/>
          <w:szCs w:val="26"/>
        </w:rPr>
        <w:t xml:space="preserve">mucha suerte en todo, nos estamos </w:t>
      </w:r>
      <w:r>
        <w:rPr>
          <w:rFonts w:ascii="Century Gothic" w:hAnsi="Century Gothic"/>
          <w:color w:val="FF0000"/>
          <w:sz w:val="24"/>
          <w:szCs w:val="26"/>
        </w:rPr>
        <w:t>y disfruta las vacaciones a menos que tengas recuperación :´v, nos estamos viendo, salu2!!</w:t>
      </w:r>
    </w:p>
    <w:p w14:paraId="094C4D9F" w14:textId="52B71F1E" w:rsidR="00370D34" w:rsidRPr="005F26F9" w:rsidRDefault="004011C8" w:rsidP="005F26F9">
      <w:pPr>
        <w:jc w:val="right"/>
        <w:rPr>
          <w:rFonts w:ascii="Century Gothic" w:hAnsi="Century Gothic"/>
          <w:color w:val="C00000"/>
          <w:sz w:val="32"/>
          <w:szCs w:val="26"/>
          <w:u w:val="single"/>
        </w:rPr>
      </w:pPr>
      <w:r>
        <w:rPr>
          <w:rFonts w:ascii="Century Gothic" w:hAnsi="Century Gothic"/>
          <w:color w:val="FF0000"/>
          <w:sz w:val="32"/>
          <w:szCs w:val="26"/>
          <w:u w:val="single"/>
        </w:rPr>
        <w:t>Sebastián Durand</w:t>
      </w:r>
    </w:p>
    <w:sectPr w:rsidR="00370D34" w:rsidRPr="005F26F9" w:rsidSect="004011C8">
      <w:headerReference w:type="default" r:id="rId11"/>
      <w:pgSz w:w="11906" w:h="16838"/>
      <w:pgMar w:top="720" w:right="720" w:bottom="425" w:left="720" w:header="3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773B" w14:textId="77777777" w:rsidR="00A650A0" w:rsidRDefault="00A650A0" w:rsidP="004011C8">
      <w:pPr>
        <w:spacing w:after="0" w:line="240" w:lineRule="auto"/>
      </w:pPr>
      <w:r>
        <w:separator/>
      </w:r>
    </w:p>
  </w:endnote>
  <w:endnote w:type="continuationSeparator" w:id="0">
    <w:p w14:paraId="620B8FF2" w14:textId="77777777" w:rsidR="00A650A0" w:rsidRDefault="00A650A0" w:rsidP="0040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E709" w14:textId="77777777" w:rsidR="00A650A0" w:rsidRDefault="00A650A0" w:rsidP="004011C8">
      <w:pPr>
        <w:spacing w:after="0" w:line="240" w:lineRule="auto"/>
      </w:pPr>
      <w:r>
        <w:separator/>
      </w:r>
    </w:p>
  </w:footnote>
  <w:footnote w:type="continuationSeparator" w:id="0">
    <w:p w14:paraId="21DD6522" w14:textId="77777777" w:rsidR="00A650A0" w:rsidRDefault="00A650A0" w:rsidP="0040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E203" w14:textId="41263AAC" w:rsidR="004011C8" w:rsidRPr="004011C8" w:rsidRDefault="004011C8" w:rsidP="004011C8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Pr="00B837FC">
      <w:rPr>
        <w:rFonts w:ascii="Century Gothic" w:hAnsi="Century Gothic"/>
      </w:rPr>
      <w:t xml:space="preserve">                                                                                          </w:t>
    </w:r>
    <w:r>
      <w:rPr>
        <w:rFonts w:ascii="Century Gothic" w:hAnsi="Century Gothic"/>
      </w:rPr>
      <w:t xml:space="preserve"> 3ro y 4</w:t>
    </w:r>
    <w:r w:rsidRPr="00B837FC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E61"/>
    <w:multiLevelType w:val="hybridMultilevel"/>
    <w:tmpl w:val="670CC204"/>
    <w:lvl w:ilvl="0" w:tplc="1A36F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8"/>
    <w:rsid w:val="000B1BC2"/>
    <w:rsid w:val="00370D34"/>
    <w:rsid w:val="004011C8"/>
    <w:rsid w:val="00505B5C"/>
    <w:rsid w:val="005452DA"/>
    <w:rsid w:val="005F26F9"/>
    <w:rsid w:val="00A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41CBD"/>
  <w15:chartTrackingRefBased/>
  <w15:docId w15:val="{481B65C3-90F7-439A-855C-B1E0FF19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C8"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1C8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011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11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0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1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1C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01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1C8"/>
    <w:rPr>
      <w:rFonts w:eastAsiaTheme="minorEastAsia"/>
    </w:rPr>
  </w:style>
  <w:style w:type="character" w:styleId="Mencinsinresolver">
    <w:name w:val="Unresolved Mention"/>
    <w:basedOn w:val="Fuentedeprrafopredeter"/>
    <w:uiPriority w:val="99"/>
    <w:semiHidden/>
    <w:unhideWhenUsed/>
    <w:rsid w:val="005F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GNdqwitu0P8nEbTNEKiIQRjKwGmm9LOP/edit?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GzaZGdPF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presentation/d/1Vw7BYGnrR_UeU6YemDBCBLlXPgA1rnBX/edit?usp=sharing&amp;ouid=10910161412549591966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CF3Vld9k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CESAR DANIEL DURAND ACOSTA</dc:creator>
  <cp:keywords/>
  <dc:description/>
  <cp:lastModifiedBy>ALUMNO - CESAR DANIEL DURAND ACOSTA</cp:lastModifiedBy>
  <cp:revision>3</cp:revision>
  <dcterms:created xsi:type="dcterms:W3CDTF">2021-09-30T03:29:00Z</dcterms:created>
  <dcterms:modified xsi:type="dcterms:W3CDTF">2021-10-04T06:05:00Z</dcterms:modified>
</cp:coreProperties>
</file>